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A5F"/>
          <w:sz w:val="32"/>
        </w:rPr>
        <w:t>Individual Meeting Log - Week 12</w:t>
      </w:r>
    </w:p>
    <w:p>
      <w:r>
        <w:rPr>
          <w:rFonts w:ascii="Calibri" w:hAnsi="Calibri"/>
          <w:b w:val="0"/>
          <w:color w:val="1F3A5F"/>
          <w:sz w:val="24"/>
        </w:rPr>
        <w:t>OraEarn | Assessment 4 handover | 16 October 2026</w:t>
      </w:r>
    </w:p>
    <w:p>
      <w:r>
        <w:rPr>
          <w:rFonts w:ascii="Calibri" w:hAnsi="Calibri"/>
          <w:b/>
          <w:color w:val="1F3A5F"/>
          <w:sz w:val="26"/>
        </w:rPr>
        <w:t>Meeting purpose</w:t>
      </w:r>
    </w:p>
    <w:p>
      <w:r>
        <w:rPr>
          <w:rFonts w:ascii="Calibri" w:hAnsi="Calibri"/>
          <w:b w:val="0"/>
          <w:color w:val="1F3A5F"/>
          <w:sz w:val="22"/>
        </w:rPr>
        <w:t>This is my own log of the week 12 handover. I am Dharma Bahadur Budhathoki (S395172), Scrum Master and lead developer.</w:t>
      </w:r>
    </w:p>
    <w:p>
      <w:r>
        <w:rPr>
          <w:rFonts w:ascii="Calibri" w:hAnsi="Calibri"/>
          <w:b/>
          <w:color w:val="1F3A5F"/>
          <w:sz w:val="26"/>
        </w:rPr>
        <w:t>Work completed this period</w:t>
      </w:r>
    </w:p>
    <w:p>
      <w:pPr>
        <w:pStyle w:val="ListBullet"/>
      </w:pPr>
      <w:r>
        <w:rPr>
          <w:rFonts w:ascii="Calibri" w:hAnsi="Calibri"/>
          <w:sz w:val="22"/>
        </w:rPr>
        <w:t>Wrote the setup guide: tools, architecture, authentication, the database, Entity Framework, dependency injection, and exception handling.</w:t>
      </w:r>
    </w:p>
    <w:p>
      <w:pPr>
        <w:pStyle w:val="ListBullet"/>
      </w:pPr>
      <w:r>
        <w:rPr>
          <w:rFonts w:ascii="Calibri" w:hAnsi="Calibri"/>
          <w:sz w:val="22"/>
        </w:rPr>
        <w:t>Wrote the guide for adding a feature in the same shape as jobs.</w:t>
      </w:r>
    </w:p>
    <w:p>
      <w:pPr>
        <w:pStyle w:val="ListBullet"/>
      </w:pPr>
      <w:r>
        <w:rPr>
          <w:rFonts w:ascii="Calibri" w:hAnsi="Calibri"/>
          <w:sz w:val="22"/>
        </w:rPr>
        <w:t>Put the GitHub URL and the EARN Jira link in the report.</w:t>
      </w:r>
    </w:p>
    <w:p>
      <w:pPr>
        <w:pStyle w:val="ListBullet"/>
      </w:pPr>
      <w:r>
        <w:rPr>
          <w:rFonts w:ascii="Calibri" w:hAnsi="Calibri"/>
          <w:sz w:val="22"/>
        </w:rPr>
        <w:t>Updated the timesheet workbook through week 12. Week 4 is 5.5 hours and each later week is 6 hours.</w:t>
      </w:r>
    </w:p>
    <w:p>
      <w:pPr>
        <w:pStyle w:val="ListBullet"/>
      </w:pPr>
      <w:r>
        <w:rPr>
          <w:rFonts w:ascii="Calibri" w:hAnsi="Calibri"/>
          <w:sz w:val="22"/>
        </w:rPr>
        <w:t>Checked Appendix A against git log on main: 78 commits, through 16 October 2026.</w:t>
      </w:r>
    </w:p>
    <w:p>
      <w:r>
        <w:rPr>
          <w:rFonts w:ascii="Calibri" w:hAnsi="Calibri"/>
          <w:b/>
          <w:color w:val="1F3A5F"/>
          <w:sz w:val="26"/>
        </w:rPr>
        <w:t>Work summary</w:t>
      </w:r>
    </w:p>
    <w:p>
      <w:r>
        <w:rPr>
          <w:rFonts w:ascii="Calibri" w:hAnsi="Calibri"/>
          <w:b w:val="0"/>
          <w:color w:val="1F3A5F"/>
          <w:sz w:val="22"/>
        </w:rPr>
        <w:t>The file to upload is PRT681_Assessment4_SydneyGroup4_OraEarn_Handover.docx, together with the weeks 4-12 timesheet.</w:t>
      </w:r>
    </w:p>
    <w:p>
      <w:r>
        <w:rPr>
          <w:rFonts w:ascii="Calibri" w:hAnsi="Calibri"/>
          <w:b/>
          <w:color w:val="1F3A5F"/>
          <w:sz w:val="26"/>
        </w:rPr>
        <w:t>Points raised</w:t>
      </w:r>
    </w:p>
    <w:p>
      <w:pPr>
        <w:pStyle w:val="ListBullet"/>
      </w:pPr>
      <w:r>
        <w:rPr>
          <w:rFonts w:ascii="Calibri" w:hAnsi="Calibri"/>
          <w:sz w:val="22"/>
        </w:rPr>
        <w:t>The marker should clone main, not an old personal branch.</w:t>
      </w:r>
    </w:p>
    <w:p>
      <w:pPr>
        <w:pStyle w:val="ListBullet"/>
      </w:pPr>
      <w:r>
        <w:rPr>
          <w:rFonts w:ascii="Calibri" w:hAnsi="Calibri"/>
          <w:sz w:val="22"/>
        </w:rPr>
        <w:t>The stories we raised are in Done.</w:t>
      </w:r>
    </w:p>
    <w:p>
      <w:pPr>
        <w:pStyle w:val="ListBullet"/>
      </w:pPr>
      <w:r>
        <w:rPr>
          <w:rFonts w:ascii="Calibri" w:hAnsi="Calibri"/>
          <w:sz w:val="22"/>
        </w:rPr>
        <w:t>My commits are under Dharma001 and Dharma Bahadur Budhathoki. Those two names are the same person.</w:t>
      </w:r>
    </w:p>
    <w:p>
      <w:r>
        <w:rPr>
          <w:rFonts w:ascii="Calibri" w:hAnsi="Calibri"/>
          <w:b/>
          <w:color w:val="1F3A5F"/>
          <w:sz w:val="26"/>
        </w:rPr>
        <w:t>Actions outstanding</w:t>
      </w:r>
    </w:p>
    <w:p>
      <w:pPr>
        <w:pStyle w:val="ListBullet"/>
      </w:pPr>
      <w:r>
        <w:rPr>
          <w:rFonts w:ascii="Calibri" w:hAnsi="Calibri"/>
          <w:sz w:val="22"/>
        </w:rPr>
        <w:t>Upload the handover and the timesheet on Learnline.</w:t>
      </w:r>
    </w:p>
    <w:p>
      <w:r>
        <w:rPr>
          <w:rFonts w:ascii="Calibri" w:hAnsi="Calibri"/>
          <w:b/>
          <w:color w:val="1F3A5F"/>
          <w:sz w:val="26"/>
        </w:rPr>
        <w:t>Work next period</w:t>
      </w:r>
    </w:p>
    <w:p>
      <w:pPr>
        <w:pStyle w:val="ListBullet"/>
      </w:pPr>
      <w:r>
        <w:rPr>
          <w:rFonts w:ascii="Calibri" w:hAnsi="Calibri"/>
          <w:sz w:val="22"/>
        </w:rPr>
        <w:t>No further feature work is planned in this unit after the handover.</w:t>
      </w:r>
    </w:p>
    <w:p>
      <w:r>
        <w:rPr>
          <w:rFonts w:ascii="Calibri" w:hAnsi="Calibri"/>
          <w:b/>
          <w:color w:val="1F3A5F"/>
          <w:sz w:val="26"/>
        </w:rPr>
        <w:t>Decisions and outcomes</w:t>
      </w:r>
    </w:p>
    <w:p>
      <w:r>
        <w:rPr>
          <w:rFonts w:ascii="Calibri" w:hAnsi="Calibri"/>
          <w:b w:val="0"/>
          <w:color w:val="1F3A5F"/>
          <w:sz w:val="22"/>
        </w:rPr>
        <w:t>The handover and the timesheet through week 12 are the week 12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