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5405" w14:textId="77777777" w:rsidR="0030341A" w:rsidRDefault="0030341A" w:rsidP="00CC193A">
      <w:pPr>
        <w:jc w:val="center"/>
        <w:rPr>
          <w:rFonts w:ascii="Times New Roman" w:hAnsi="Times New Roman" w:cs="Times New Roman"/>
          <w:b/>
          <w:sz w:val="24"/>
          <w:szCs w:val="24"/>
        </w:rPr>
      </w:pPr>
    </w:p>
    <w:p w14:paraId="54E8E627" w14:textId="77777777" w:rsidR="0030341A" w:rsidRDefault="0030341A" w:rsidP="00CC193A">
      <w:pPr>
        <w:jc w:val="center"/>
        <w:rPr>
          <w:rFonts w:ascii="Times New Roman" w:hAnsi="Times New Roman" w:cs="Times New Roman"/>
          <w:b/>
          <w:sz w:val="24"/>
          <w:szCs w:val="24"/>
        </w:rPr>
      </w:pPr>
    </w:p>
    <w:p w14:paraId="6F52CE5C" w14:textId="77777777" w:rsidR="0030341A" w:rsidRDefault="0030341A" w:rsidP="00CC193A">
      <w:pPr>
        <w:jc w:val="center"/>
        <w:rPr>
          <w:rFonts w:ascii="Times New Roman" w:hAnsi="Times New Roman" w:cs="Times New Roman"/>
          <w:b/>
          <w:sz w:val="24"/>
          <w:szCs w:val="24"/>
        </w:rPr>
      </w:pPr>
    </w:p>
    <w:p w14:paraId="27E6E4DC" w14:textId="77777777" w:rsidR="0030341A" w:rsidRDefault="0030341A" w:rsidP="00CC193A">
      <w:pPr>
        <w:jc w:val="center"/>
        <w:rPr>
          <w:rFonts w:ascii="Times New Roman" w:hAnsi="Times New Roman" w:cs="Times New Roman"/>
          <w:b/>
          <w:sz w:val="24"/>
          <w:szCs w:val="24"/>
        </w:rPr>
      </w:pPr>
    </w:p>
    <w:p w14:paraId="2B2D8126" w14:textId="77777777" w:rsidR="0030341A" w:rsidRDefault="0030341A" w:rsidP="00CC193A">
      <w:pPr>
        <w:jc w:val="center"/>
        <w:rPr>
          <w:rFonts w:ascii="Times New Roman" w:hAnsi="Times New Roman" w:cs="Times New Roman"/>
          <w:b/>
          <w:sz w:val="24"/>
          <w:szCs w:val="24"/>
        </w:rPr>
      </w:pPr>
    </w:p>
    <w:p w14:paraId="0DF09E8D" w14:textId="77777777" w:rsidR="0030341A" w:rsidRDefault="0030341A" w:rsidP="00CC193A">
      <w:pPr>
        <w:jc w:val="center"/>
        <w:rPr>
          <w:rFonts w:ascii="Times New Roman" w:hAnsi="Times New Roman" w:cs="Times New Roman"/>
          <w:b/>
          <w:sz w:val="24"/>
          <w:szCs w:val="24"/>
        </w:rPr>
      </w:pPr>
    </w:p>
    <w:p w14:paraId="6A8BD9F0" w14:textId="5DFE2A5C" w:rsidR="00876089" w:rsidRPr="00CC193A" w:rsidRDefault="000039E9" w:rsidP="00CC193A">
      <w:pPr>
        <w:jc w:val="center"/>
        <w:rPr>
          <w:rFonts w:ascii="Times New Roman" w:hAnsi="Times New Roman" w:cs="Times New Roman"/>
          <w:b/>
          <w:color w:val="000000" w:themeColor="text1"/>
          <w:sz w:val="24"/>
          <w:szCs w:val="24"/>
        </w:rPr>
      </w:pPr>
      <w:r w:rsidRPr="00CC193A">
        <w:rPr>
          <w:rFonts w:ascii="Times New Roman" w:hAnsi="Times New Roman" w:cs="Times New Roman"/>
          <w:b/>
          <w:sz w:val="24"/>
          <w:szCs w:val="24"/>
        </w:rPr>
        <w:t>Proposal Topic: Data Based Outlook to Reduce Flood Damage</w:t>
      </w:r>
      <w:r w:rsidR="00DD022D">
        <w:rPr>
          <w:rFonts w:ascii="Times New Roman" w:hAnsi="Times New Roman" w:cs="Times New Roman"/>
          <w:b/>
          <w:sz w:val="24"/>
          <w:szCs w:val="24"/>
        </w:rPr>
        <w:t xml:space="preserve"> to</w:t>
      </w:r>
      <w:r w:rsidR="0030341A">
        <w:rPr>
          <w:rFonts w:ascii="Times New Roman" w:hAnsi="Times New Roman" w:cs="Times New Roman"/>
          <w:b/>
          <w:sz w:val="24"/>
          <w:szCs w:val="24"/>
        </w:rPr>
        <w:t xml:space="preserve"> </w:t>
      </w:r>
      <w:r w:rsidR="0030341A" w:rsidRPr="00CC193A">
        <w:rPr>
          <w:rFonts w:ascii="Times New Roman" w:hAnsi="Times New Roman" w:cs="Times New Roman"/>
          <w:b/>
          <w:sz w:val="24"/>
          <w:szCs w:val="24"/>
        </w:rPr>
        <w:t>Property</w:t>
      </w:r>
    </w:p>
    <w:p w14:paraId="1234B684" w14:textId="0BC04BCD" w:rsidR="00876089" w:rsidRDefault="000039E9" w:rsidP="00CC193A">
      <w:pPr>
        <w:jc w:val="center"/>
        <w:rPr>
          <w:rFonts w:ascii="Times New Roman" w:hAnsi="Times New Roman" w:cs="Times New Roman"/>
          <w:b/>
          <w:color w:val="000000" w:themeColor="text1"/>
          <w:sz w:val="24"/>
          <w:szCs w:val="24"/>
        </w:rPr>
      </w:pPr>
      <w:r w:rsidRPr="00CC193A">
        <w:rPr>
          <w:rFonts w:ascii="Times New Roman" w:hAnsi="Times New Roman" w:cs="Times New Roman"/>
          <w:b/>
          <w:color w:val="000000" w:themeColor="text1"/>
          <w:sz w:val="24"/>
          <w:szCs w:val="24"/>
        </w:rPr>
        <w:t>Exploratory Data Analysis: Flood Damage to Property Reduction</w:t>
      </w:r>
    </w:p>
    <w:p w14:paraId="6B28A567" w14:textId="77777777" w:rsidR="0030341A" w:rsidRPr="00CC193A" w:rsidRDefault="0030341A" w:rsidP="00CC193A">
      <w:pPr>
        <w:jc w:val="center"/>
        <w:rPr>
          <w:rFonts w:ascii="Times New Roman" w:hAnsi="Times New Roman" w:cs="Times New Roman"/>
          <w:b/>
          <w:color w:val="000000" w:themeColor="text1"/>
          <w:sz w:val="24"/>
          <w:szCs w:val="24"/>
        </w:rPr>
      </w:pPr>
    </w:p>
    <w:p w14:paraId="0B4A8FC4" w14:textId="115E4786" w:rsidR="00876089"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BAT-404 Analytics Techniques and Tools</w:t>
      </w:r>
    </w:p>
    <w:p w14:paraId="68EA90C1" w14:textId="77777777" w:rsidR="0030341A" w:rsidRPr="00CC193A" w:rsidRDefault="0030341A" w:rsidP="00CC193A">
      <w:pPr>
        <w:jc w:val="center"/>
        <w:rPr>
          <w:rFonts w:ascii="Times New Roman" w:hAnsi="Times New Roman" w:cs="Times New Roman"/>
          <w:sz w:val="24"/>
          <w:szCs w:val="24"/>
        </w:rPr>
      </w:pPr>
    </w:p>
    <w:p w14:paraId="467A1351" w14:textId="09C03B58" w:rsidR="00876089"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Group Members:</w:t>
      </w:r>
    </w:p>
    <w:p w14:paraId="2EB162C8" w14:textId="77777777" w:rsidR="0030341A" w:rsidRPr="00CC193A" w:rsidRDefault="0030341A" w:rsidP="00CC193A">
      <w:pPr>
        <w:jc w:val="center"/>
        <w:rPr>
          <w:rFonts w:ascii="Times New Roman" w:hAnsi="Times New Roman" w:cs="Times New Roman"/>
          <w:sz w:val="24"/>
          <w:szCs w:val="24"/>
        </w:rPr>
      </w:pPr>
    </w:p>
    <w:p w14:paraId="5443DE58" w14:textId="0FE22728" w:rsidR="00876089" w:rsidRPr="00CC193A"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Asi</w:t>
      </w:r>
      <w:proofErr w:type="spellEnd"/>
      <w:r w:rsidRPr="00CC193A">
        <w:rPr>
          <w:rFonts w:ascii="Times New Roman" w:hAnsi="Times New Roman" w:cs="Times New Roman"/>
          <w:sz w:val="24"/>
          <w:szCs w:val="24"/>
        </w:rPr>
        <w:t xml:space="preserve">, John </w:t>
      </w:r>
      <w:proofErr w:type="spellStart"/>
      <w:r w:rsidRPr="00CC193A">
        <w:rPr>
          <w:rFonts w:ascii="Times New Roman" w:hAnsi="Times New Roman" w:cs="Times New Roman"/>
          <w:sz w:val="24"/>
          <w:szCs w:val="24"/>
        </w:rPr>
        <w:t>Azer</w:t>
      </w:r>
      <w:proofErr w:type="spellEnd"/>
    </w:p>
    <w:p w14:paraId="4AB5C097" w14:textId="7204E59F"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Delacruz, Kurt David</w:t>
      </w:r>
    </w:p>
    <w:p w14:paraId="39AA4CE7" w14:textId="40E9F887"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 xml:space="preserve">Tolentino, </w:t>
      </w:r>
      <w:proofErr w:type="spellStart"/>
      <w:r w:rsidRPr="00CC193A">
        <w:rPr>
          <w:rFonts w:ascii="Times New Roman" w:hAnsi="Times New Roman" w:cs="Times New Roman"/>
          <w:sz w:val="24"/>
          <w:szCs w:val="24"/>
        </w:rPr>
        <w:t>Mikhayla</w:t>
      </w:r>
      <w:proofErr w:type="spellEnd"/>
    </w:p>
    <w:p w14:paraId="555510E9" w14:textId="6AF01EF1" w:rsidR="00876089" w:rsidRPr="00CC193A"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Aguba</w:t>
      </w:r>
      <w:proofErr w:type="spellEnd"/>
      <w:r w:rsidRPr="00CC193A">
        <w:rPr>
          <w:rFonts w:ascii="Times New Roman" w:hAnsi="Times New Roman" w:cs="Times New Roman"/>
          <w:sz w:val="24"/>
          <w:szCs w:val="24"/>
        </w:rPr>
        <w:t xml:space="preserve">, </w:t>
      </w:r>
      <w:proofErr w:type="spellStart"/>
      <w:r w:rsidRPr="00CC193A">
        <w:rPr>
          <w:rFonts w:ascii="Times New Roman" w:hAnsi="Times New Roman" w:cs="Times New Roman"/>
          <w:sz w:val="24"/>
          <w:szCs w:val="24"/>
        </w:rPr>
        <w:t>Kieth</w:t>
      </w:r>
      <w:proofErr w:type="spellEnd"/>
    </w:p>
    <w:p w14:paraId="3B769010" w14:textId="48DDD9EB" w:rsidR="00876089"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Calimutan</w:t>
      </w:r>
      <w:proofErr w:type="spellEnd"/>
      <w:r w:rsidRPr="00CC193A">
        <w:rPr>
          <w:rFonts w:ascii="Times New Roman" w:hAnsi="Times New Roman" w:cs="Times New Roman"/>
          <w:sz w:val="24"/>
          <w:szCs w:val="24"/>
        </w:rPr>
        <w:t>, Karl Andrei</w:t>
      </w:r>
    </w:p>
    <w:p w14:paraId="01FDE47E" w14:textId="36A3CCFC" w:rsidR="0030341A" w:rsidRDefault="0030341A" w:rsidP="00CC193A">
      <w:pPr>
        <w:jc w:val="center"/>
        <w:rPr>
          <w:rFonts w:ascii="Times New Roman" w:hAnsi="Times New Roman" w:cs="Times New Roman"/>
          <w:sz w:val="24"/>
          <w:szCs w:val="24"/>
        </w:rPr>
      </w:pPr>
    </w:p>
    <w:p w14:paraId="44FBBD95" w14:textId="08A4D566" w:rsidR="0030341A" w:rsidRDefault="0030341A" w:rsidP="00CC193A">
      <w:pPr>
        <w:jc w:val="center"/>
        <w:rPr>
          <w:rFonts w:ascii="Times New Roman" w:hAnsi="Times New Roman" w:cs="Times New Roman"/>
          <w:sz w:val="24"/>
          <w:szCs w:val="24"/>
        </w:rPr>
      </w:pPr>
    </w:p>
    <w:p w14:paraId="369B5C7B" w14:textId="0137BDE5" w:rsidR="0030341A" w:rsidRDefault="0030341A" w:rsidP="00CC193A">
      <w:pPr>
        <w:jc w:val="center"/>
        <w:rPr>
          <w:rFonts w:ascii="Times New Roman" w:hAnsi="Times New Roman" w:cs="Times New Roman"/>
          <w:sz w:val="24"/>
          <w:szCs w:val="24"/>
        </w:rPr>
      </w:pPr>
    </w:p>
    <w:p w14:paraId="527C9A2F" w14:textId="1133EC6C" w:rsidR="0030341A" w:rsidRDefault="0030341A" w:rsidP="00CC193A">
      <w:pPr>
        <w:jc w:val="center"/>
        <w:rPr>
          <w:rFonts w:ascii="Times New Roman" w:hAnsi="Times New Roman" w:cs="Times New Roman"/>
          <w:sz w:val="24"/>
          <w:szCs w:val="24"/>
        </w:rPr>
      </w:pPr>
    </w:p>
    <w:p w14:paraId="1001A708" w14:textId="2A718F6F" w:rsidR="0030341A" w:rsidRDefault="0030341A" w:rsidP="00CC193A">
      <w:pPr>
        <w:jc w:val="center"/>
        <w:rPr>
          <w:rFonts w:ascii="Times New Roman" w:hAnsi="Times New Roman" w:cs="Times New Roman"/>
          <w:sz w:val="24"/>
          <w:szCs w:val="24"/>
        </w:rPr>
      </w:pPr>
    </w:p>
    <w:p w14:paraId="619871A2" w14:textId="304C4BAA" w:rsidR="0030341A" w:rsidRDefault="0030341A" w:rsidP="00CC193A">
      <w:pPr>
        <w:jc w:val="center"/>
        <w:rPr>
          <w:rFonts w:ascii="Times New Roman" w:hAnsi="Times New Roman" w:cs="Times New Roman"/>
          <w:sz w:val="24"/>
          <w:szCs w:val="24"/>
        </w:rPr>
      </w:pPr>
    </w:p>
    <w:p w14:paraId="79FF7D3D" w14:textId="59748E1C" w:rsidR="0030341A" w:rsidRDefault="0030341A" w:rsidP="00CC193A">
      <w:pPr>
        <w:jc w:val="center"/>
        <w:rPr>
          <w:rFonts w:ascii="Times New Roman" w:hAnsi="Times New Roman" w:cs="Times New Roman"/>
          <w:sz w:val="24"/>
          <w:szCs w:val="24"/>
        </w:rPr>
      </w:pPr>
    </w:p>
    <w:p w14:paraId="677CB93D" w14:textId="36DB36AC" w:rsidR="0030341A" w:rsidRDefault="0030341A" w:rsidP="00CC193A">
      <w:pPr>
        <w:jc w:val="center"/>
        <w:rPr>
          <w:rFonts w:ascii="Times New Roman" w:hAnsi="Times New Roman" w:cs="Times New Roman"/>
          <w:sz w:val="24"/>
          <w:szCs w:val="24"/>
        </w:rPr>
      </w:pPr>
    </w:p>
    <w:p w14:paraId="4E819259" w14:textId="62FF340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ab/>
      </w:r>
      <w:r w:rsidRPr="00CC193A">
        <w:rPr>
          <w:rFonts w:ascii="Times New Roman" w:hAnsi="Times New Roman" w:cs="Times New Roman"/>
          <w:sz w:val="24"/>
          <w:szCs w:val="24"/>
        </w:rPr>
        <w:tab/>
      </w:r>
    </w:p>
    <w:p w14:paraId="5BD846AF" w14:textId="77777777" w:rsidR="00876089" w:rsidRPr="00CC193A" w:rsidRDefault="000039E9" w:rsidP="00CC193A">
      <w:pPr>
        <w:jc w:val="both"/>
        <w:rPr>
          <w:rFonts w:ascii="Times New Roman" w:hAnsi="Times New Roman" w:cs="Times New Roman"/>
          <w:b/>
          <w:bCs/>
          <w:sz w:val="24"/>
          <w:szCs w:val="24"/>
        </w:rPr>
      </w:pPr>
      <w:r w:rsidRPr="00CC193A">
        <w:rPr>
          <w:rFonts w:ascii="Times New Roman" w:hAnsi="Times New Roman" w:cs="Times New Roman"/>
          <w:b/>
          <w:bCs/>
          <w:sz w:val="24"/>
          <w:szCs w:val="24"/>
        </w:rPr>
        <w:lastRenderedPageBreak/>
        <w:t>Introduction</w:t>
      </w:r>
    </w:p>
    <w:p w14:paraId="131C8610" w14:textId="1F628B98" w:rsidR="00876089" w:rsidRPr="00CC193A" w:rsidRDefault="000039E9" w:rsidP="00CC193A">
      <w:pPr>
        <w:spacing w:line="480" w:lineRule="auto"/>
        <w:ind w:firstLine="720"/>
        <w:jc w:val="both"/>
        <w:rPr>
          <w:rFonts w:ascii="Times New Roman" w:hAnsi="Times New Roman" w:cs="Times New Roman"/>
          <w:sz w:val="24"/>
          <w:szCs w:val="24"/>
        </w:rPr>
      </w:pPr>
      <w:r w:rsidRPr="00CC193A">
        <w:rPr>
          <w:rFonts w:ascii="Times New Roman" w:hAnsi="Times New Roman" w:cs="Times New Roman"/>
          <w:sz w:val="24"/>
          <w:szCs w:val="24"/>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856D2A" w:rsidRPr="00CC193A">
        <w:rPr>
          <w:rFonts w:ascii="Times New Roman" w:hAnsi="Times New Roman" w:cs="Times New Roman"/>
          <w:sz w:val="24"/>
          <w:szCs w:val="24"/>
        </w:rPr>
        <w:t>storms.</w:t>
      </w:r>
      <w:r w:rsidRPr="00CC193A">
        <w:rPr>
          <w:rFonts w:ascii="Times New Roman" w:hAnsi="Times New Roman" w:cs="Times New Roman"/>
          <w:sz w:val="24"/>
          <w:szCs w:val="24"/>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tremendous and widespread damages across Southeast Asia regions livelihood and economy.</w:t>
      </w:r>
    </w:p>
    <w:p w14:paraId="484FC929" w14:textId="69486A22" w:rsidR="00876089" w:rsidRPr="00CC193A" w:rsidRDefault="000039E9"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tab/>
        <w:t xml:space="preserve">The aim of this analysis is to construct </w:t>
      </w:r>
      <w:r w:rsidRPr="00CC193A">
        <w:rPr>
          <w:rFonts w:ascii="Times New Roman" w:eastAsia="Times New Roman" w:hAnsi="Times New Roman" w:cs="Times New Roman"/>
          <w:sz w:val="24"/>
          <w:szCs w:val="24"/>
        </w:rPr>
        <w:t xml:space="preserve">an Exploratory Data Analysis to floods from the year 2000-2022 that will calculate the total damages to each </w:t>
      </w:r>
      <w:r w:rsidR="00CC193A" w:rsidRPr="00CC193A">
        <w:rPr>
          <w:rFonts w:ascii="Times New Roman" w:eastAsia="Times New Roman" w:hAnsi="Times New Roman" w:cs="Times New Roman"/>
          <w:sz w:val="24"/>
          <w:szCs w:val="24"/>
        </w:rPr>
        <w:t>country</w:t>
      </w:r>
      <w:r w:rsidRPr="00CC193A">
        <w:rPr>
          <w:rFonts w:ascii="Times New Roman" w:eastAsia="Times New Roman" w:hAnsi="Times New Roman" w:cs="Times New Roman"/>
          <w:sz w:val="24"/>
          <w:szCs w:val="24"/>
        </w:rPr>
        <w:t xml:space="preserve">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14:paraId="37E51053" w14:textId="77777777" w:rsidR="00876089" w:rsidRPr="00CC193A" w:rsidRDefault="000039E9" w:rsidP="00CC193A">
      <w:p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lastRenderedPageBreak/>
        <w:tab/>
      </w:r>
      <w:r w:rsidRPr="00CC193A">
        <w:rPr>
          <w:rFonts w:ascii="Times New Roman" w:eastAsia="Times New Roman" w:hAnsi="Times New Roman" w:cs="Times New Roman"/>
          <w:sz w:val="24"/>
          <w:szCs w:val="24"/>
        </w:rPr>
        <w:t xml:space="preserve"> </w:t>
      </w:r>
    </w:p>
    <w:p w14:paraId="69AFFF3D"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ab/>
      </w:r>
      <w:r w:rsidRPr="00CC193A">
        <w:rPr>
          <w:rFonts w:ascii="Times New Roman" w:hAnsi="Times New Roman" w:cs="Times New Roman"/>
          <w:b/>
          <w:sz w:val="24"/>
          <w:szCs w:val="24"/>
        </w:rPr>
        <w:tab/>
      </w:r>
    </w:p>
    <w:p w14:paraId="1FDFC51E"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Problem Statement</w:t>
      </w:r>
    </w:p>
    <w:p w14:paraId="6699D056"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b/>
          <w:sz w:val="24"/>
          <w:szCs w:val="24"/>
        </w:rPr>
        <w:tab/>
      </w:r>
    </w:p>
    <w:p w14:paraId="35DA552D"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ab/>
      </w:r>
    </w:p>
    <w:p w14:paraId="14026256"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Significance of the proposed topic</w:t>
      </w:r>
    </w:p>
    <w:p w14:paraId="3A833F8E"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ab/>
      </w:r>
      <w:r w:rsidRPr="00CC193A">
        <w:rPr>
          <w:rFonts w:ascii="Times New Roman" w:hAnsi="Times New Roman" w:cs="Times New Roman"/>
          <w:color w:val="000000" w:themeColor="text1"/>
          <w:sz w:val="24"/>
          <w:szCs w:val="24"/>
          <w:shd w:val="clear" w:color="auto" w:fill="FFFFFF"/>
        </w:rPr>
        <w:t xml:space="preserve"> </w:t>
      </w:r>
    </w:p>
    <w:p w14:paraId="5829FAE8" w14:textId="77777777" w:rsidR="00876089" w:rsidRPr="00CC193A" w:rsidRDefault="00876089" w:rsidP="00CC193A">
      <w:pPr>
        <w:jc w:val="both"/>
        <w:rPr>
          <w:rFonts w:ascii="Times New Roman" w:hAnsi="Times New Roman" w:cs="Times New Roman"/>
          <w:b/>
          <w:sz w:val="24"/>
          <w:szCs w:val="24"/>
        </w:rPr>
      </w:pPr>
    </w:p>
    <w:p w14:paraId="5D8B8BB1"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 xml:space="preserve"> </w:t>
      </w:r>
      <w:r w:rsidRPr="00CC193A">
        <w:rPr>
          <w:rFonts w:ascii="Times New Roman" w:hAnsi="Times New Roman" w:cs="Times New Roman"/>
          <w:b/>
          <w:sz w:val="24"/>
          <w:szCs w:val="24"/>
        </w:rPr>
        <w:t>Methods</w:t>
      </w:r>
    </w:p>
    <w:p w14:paraId="10FDD4F3" w14:textId="77777777" w:rsidR="00FD3E17" w:rsidRPr="00CC193A" w:rsidRDefault="00FD3E17" w:rsidP="00CC193A">
      <w:pPr>
        <w:pStyle w:val="NormalWeb"/>
        <w:numPr>
          <w:ilvl w:val="0"/>
          <w:numId w:val="1"/>
        </w:numPr>
        <w:spacing w:before="0" w:beforeAutospacing="0" w:after="0" w:afterAutospacing="0" w:line="480" w:lineRule="auto"/>
        <w:jc w:val="both"/>
        <w:textAlignment w:val="baseline"/>
        <w:rPr>
          <w:color w:val="000000"/>
        </w:rPr>
      </w:pPr>
      <w:r w:rsidRPr="00CC193A">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74DF3455" w14:textId="77777777" w:rsidR="00FD3E17" w:rsidRPr="00CC193A" w:rsidRDefault="00FD3E17" w:rsidP="00CC193A">
      <w:pPr>
        <w:pStyle w:val="NormalWeb"/>
        <w:numPr>
          <w:ilvl w:val="0"/>
          <w:numId w:val="1"/>
        </w:numPr>
        <w:spacing w:before="0" w:beforeAutospacing="0" w:after="0" w:afterAutospacing="0" w:line="480" w:lineRule="auto"/>
        <w:jc w:val="both"/>
        <w:textAlignment w:val="baseline"/>
        <w:rPr>
          <w:color w:val="000000"/>
        </w:rPr>
      </w:pPr>
      <w:r w:rsidRPr="00CC193A">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4D7AF757" w14:textId="244D5F11" w:rsidR="00876089" w:rsidRPr="00CC193A" w:rsidRDefault="00FD3E17" w:rsidP="00CC193A">
      <w:pPr>
        <w:pStyle w:val="NormalWeb"/>
        <w:numPr>
          <w:ilvl w:val="0"/>
          <w:numId w:val="1"/>
        </w:numPr>
        <w:spacing w:before="0" w:beforeAutospacing="0" w:after="160" w:afterAutospacing="0" w:line="480" w:lineRule="auto"/>
        <w:jc w:val="both"/>
        <w:textAlignment w:val="baseline"/>
        <w:rPr>
          <w:color w:val="000000"/>
        </w:rPr>
      </w:pPr>
      <w:r w:rsidRPr="00CC193A">
        <w:rPr>
          <w:color w:val="000000"/>
        </w:rPr>
        <w:t>Local governments urgently need greater expertise on flood management, both on the technical and non-technical aspects, and in each and every stage of the risk management cycle, which is greatly lacking in the region.</w:t>
      </w:r>
    </w:p>
    <w:p w14:paraId="4744CC51" w14:textId="77777777" w:rsidR="00FD3E17" w:rsidRPr="00CC193A" w:rsidRDefault="00FD3E17" w:rsidP="00CC193A">
      <w:pPr>
        <w:pStyle w:val="NormalWeb"/>
        <w:spacing w:before="0" w:beforeAutospacing="0" w:after="160" w:afterAutospacing="0"/>
        <w:ind w:left="720"/>
        <w:jc w:val="both"/>
        <w:textAlignment w:val="baseline"/>
        <w:rPr>
          <w:color w:val="000000"/>
        </w:rPr>
      </w:pPr>
    </w:p>
    <w:p w14:paraId="7DF86C6E" w14:textId="77777777" w:rsidR="00CC193A" w:rsidRPr="00CC193A" w:rsidRDefault="00CC193A" w:rsidP="00CC193A">
      <w:pPr>
        <w:spacing w:line="480" w:lineRule="auto"/>
        <w:jc w:val="both"/>
        <w:rPr>
          <w:rFonts w:ascii="Times New Roman" w:hAnsi="Times New Roman" w:cs="Times New Roman"/>
          <w:b/>
          <w:bCs/>
          <w:sz w:val="24"/>
          <w:szCs w:val="24"/>
          <w:lang w:val="en-US"/>
        </w:rPr>
      </w:pPr>
      <w:r w:rsidRPr="00CC193A">
        <w:rPr>
          <w:rFonts w:ascii="Times New Roman" w:hAnsi="Times New Roman" w:cs="Times New Roman"/>
          <w:b/>
          <w:bCs/>
          <w:sz w:val="24"/>
          <w:szCs w:val="24"/>
        </w:rPr>
        <w:t>Expected output</w:t>
      </w:r>
    </w:p>
    <w:p w14:paraId="3E64C43A" w14:textId="77777777" w:rsidR="00CC193A" w:rsidRPr="00CC193A" w:rsidRDefault="00CC193A"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lastRenderedPageBreak/>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3AC8C01C" w14:textId="77777777" w:rsidR="00CC193A" w:rsidRPr="00CC193A" w:rsidRDefault="00CC193A" w:rsidP="00CC193A">
      <w:pPr>
        <w:spacing w:line="480" w:lineRule="auto"/>
        <w:jc w:val="both"/>
        <w:rPr>
          <w:rFonts w:ascii="Times New Roman" w:hAnsi="Times New Roman" w:cs="Times New Roman"/>
          <w:sz w:val="24"/>
          <w:szCs w:val="24"/>
        </w:rPr>
      </w:pPr>
    </w:p>
    <w:p w14:paraId="427EC03F" w14:textId="77777777" w:rsidR="00CC193A" w:rsidRPr="00CC193A" w:rsidRDefault="00CC193A" w:rsidP="00CC193A">
      <w:pPr>
        <w:spacing w:line="480" w:lineRule="auto"/>
        <w:jc w:val="both"/>
        <w:rPr>
          <w:rFonts w:ascii="Times New Roman" w:hAnsi="Times New Roman" w:cs="Times New Roman"/>
          <w:b/>
          <w:bCs/>
          <w:sz w:val="24"/>
          <w:szCs w:val="24"/>
        </w:rPr>
      </w:pPr>
      <w:r w:rsidRPr="00CC193A">
        <w:rPr>
          <w:rFonts w:ascii="Times New Roman" w:hAnsi="Times New Roman" w:cs="Times New Roman"/>
          <w:b/>
          <w:bCs/>
          <w:sz w:val="24"/>
          <w:szCs w:val="24"/>
        </w:rPr>
        <w:t>Sustainable Development Goals (SDGs) of the Project</w:t>
      </w:r>
    </w:p>
    <w:p w14:paraId="13A21512" w14:textId="77777777" w:rsidR="00CC193A" w:rsidRPr="00CC193A" w:rsidRDefault="00CC193A"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t>The SDGs that this project aims to achieve are Sustainable Cities and Communities and Climate Action. These SDGs are further described as follows;</w:t>
      </w:r>
    </w:p>
    <w:p w14:paraId="4C0F0165" w14:textId="77777777" w:rsidR="00CC193A" w:rsidRPr="00CC193A" w:rsidRDefault="00CC193A" w:rsidP="00CC193A">
      <w:pPr>
        <w:numPr>
          <w:ilvl w:val="0"/>
          <w:numId w:val="2"/>
        </w:num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t>Goal 11: Sustainable Cities and Communities</w:t>
      </w:r>
      <w:r w:rsidRPr="00CC193A">
        <w:rPr>
          <w:rFonts w:ascii="Times New Roman" w:hAnsi="Times New Roman" w:cs="Times New Roman"/>
          <w:sz w:val="24"/>
          <w:szCs w:val="24"/>
        </w:rPr>
        <w:t> - This SDG aims to make cities and human settlements inclusive, safe, resilient and sustainable (</w:t>
      </w:r>
      <w:hyperlink r:id="rId7" w:history="1">
        <w:r w:rsidRPr="00CC193A">
          <w:rPr>
            <w:rStyle w:val="Hyperlink"/>
            <w:rFonts w:ascii="Times New Roman" w:hAnsi="Times New Roman" w:cs="Times New Roman"/>
            <w:sz w:val="24"/>
            <w:szCs w:val="24"/>
          </w:rPr>
          <w:t>https://sdgs.un.org</w:t>
        </w:r>
      </w:hyperlink>
      <w:r w:rsidRPr="00CC193A">
        <w:rPr>
          <w:rFonts w:ascii="Times New Roman" w:hAnsi="Times New Roman" w:cs="Times New Roman"/>
          <w:sz w:val="24"/>
          <w:szCs w:val="24"/>
        </w:rPr>
        <w:t>)</w:t>
      </w:r>
    </w:p>
    <w:p w14:paraId="76B55FD2" w14:textId="77777777" w:rsidR="00CC193A" w:rsidRPr="00CC193A" w:rsidRDefault="00CC193A" w:rsidP="00CC193A">
      <w:pPr>
        <w:numPr>
          <w:ilvl w:val="0"/>
          <w:numId w:val="2"/>
        </w:num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t>Goal 13: Climate Action</w:t>
      </w:r>
      <w:r w:rsidRPr="00CC193A">
        <w:rPr>
          <w:rFonts w:ascii="Times New Roman" w:hAnsi="Times New Roman" w:cs="Times New Roman"/>
          <w:sz w:val="24"/>
          <w:szCs w:val="24"/>
        </w:rPr>
        <w:t xml:space="preserve"> - This goal strives to take urgent action to combat climate change and its impacts ( </w:t>
      </w:r>
      <w:hyperlink r:id="rId8" w:history="1">
        <w:r w:rsidRPr="00CC193A">
          <w:rPr>
            <w:rStyle w:val="Hyperlink"/>
            <w:rFonts w:ascii="Times New Roman" w:hAnsi="Times New Roman" w:cs="Times New Roman"/>
            <w:sz w:val="24"/>
            <w:szCs w:val="24"/>
          </w:rPr>
          <w:t>https://sdgs.un.org</w:t>
        </w:r>
      </w:hyperlink>
      <w:r w:rsidRPr="00CC193A">
        <w:rPr>
          <w:rFonts w:ascii="Times New Roman" w:hAnsi="Times New Roman" w:cs="Times New Roman"/>
          <w:sz w:val="24"/>
          <w:szCs w:val="24"/>
        </w:rPr>
        <w:t xml:space="preserve"> ). </w:t>
      </w:r>
    </w:p>
    <w:p w14:paraId="34BEEED3" w14:textId="77777777" w:rsidR="00876089" w:rsidRPr="00CC193A" w:rsidRDefault="00876089" w:rsidP="00CC193A">
      <w:pPr>
        <w:spacing w:line="480" w:lineRule="auto"/>
        <w:jc w:val="both"/>
        <w:rPr>
          <w:rFonts w:ascii="Times New Roman" w:hAnsi="Times New Roman" w:cs="Times New Roman"/>
          <w:sz w:val="24"/>
          <w:szCs w:val="24"/>
        </w:rPr>
      </w:pPr>
    </w:p>
    <w:p w14:paraId="1BDCE8CD" w14:textId="77777777" w:rsidR="00876089" w:rsidRPr="00CC193A" w:rsidRDefault="00876089" w:rsidP="00CC193A">
      <w:pPr>
        <w:jc w:val="both"/>
        <w:rPr>
          <w:rFonts w:ascii="Times New Roman" w:hAnsi="Times New Roman" w:cs="Times New Roman"/>
          <w:b/>
          <w:sz w:val="24"/>
          <w:szCs w:val="24"/>
        </w:rPr>
      </w:pPr>
    </w:p>
    <w:p w14:paraId="04DBBEC8" w14:textId="77777777" w:rsidR="00876089" w:rsidRPr="00CC193A" w:rsidRDefault="00876089" w:rsidP="00CC193A">
      <w:pPr>
        <w:jc w:val="both"/>
        <w:rPr>
          <w:rFonts w:ascii="Times New Roman" w:hAnsi="Times New Roman" w:cs="Times New Roman"/>
          <w:b/>
          <w:sz w:val="24"/>
          <w:szCs w:val="24"/>
        </w:rPr>
      </w:pPr>
    </w:p>
    <w:p w14:paraId="7D32A042" w14:textId="77777777" w:rsidR="00876089" w:rsidRPr="00CC193A" w:rsidRDefault="00876089" w:rsidP="00CC193A">
      <w:pPr>
        <w:jc w:val="both"/>
        <w:rPr>
          <w:rFonts w:ascii="Times New Roman" w:hAnsi="Times New Roman" w:cs="Times New Roman"/>
          <w:b/>
          <w:sz w:val="24"/>
          <w:szCs w:val="24"/>
        </w:rPr>
      </w:pPr>
    </w:p>
    <w:sectPr w:rsidR="00876089" w:rsidRPr="00CC193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7B2D" w14:textId="77777777" w:rsidR="00D84BD0" w:rsidRDefault="00D84BD0">
      <w:pPr>
        <w:spacing w:line="240" w:lineRule="auto"/>
      </w:pPr>
      <w:r>
        <w:separator/>
      </w:r>
    </w:p>
  </w:endnote>
  <w:endnote w:type="continuationSeparator" w:id="0">
    <w:p w14:paraId="54AB179F" w14:textId="77777777" w:rsidR="00D84BD0" w:rsidRDefault="00D84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3BC9" w14:textId="77777777" w:rsidR="00D84BD0" w:rsidRDefault="00D84BD0">
      <w:pPr>
        <w:spacing w:after="0"/>
      </w:pPr>
      <w:r>
        <w:separator/>
      </w:r>
    </w:p>
  </w:footnote>
  <w:footnote w:type="continuationSeparator" w:id="0">
    <w:p w14:paraId="4ECAE3B9" w14:textId="77777777" w:rsidR="00D84BD0" w:rsidRDefault="00D84B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657613"/>
      <w:docPartObj>
        <w:docPartGallery w:val="Page Numbers (Top of Page)"/>
        <w:docPartUnique/>
      </w:docPartObj>
    </w:sdtPr>
    <w:sdtEndPr>
      <w:rPr>
        <w:noProof/>
      </w:rPr>
    </w:sdtEndPr>
    <w:sdtContent>
      <w:p w14:paraId="368BE686" w14:textId="503A5AF0" w:rsidR="00DD022D" w:rsidRDefault="00DD02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82BFE8" w14:textId="77777777" w:rsidR="00DD022D" w:rsidRPr="00DD022D" w:rsidRDefault="00DD022D" w:rsidP="00DD022D">
    <w:pPr>
      <w:rPr>
        <w:rFonts w:ascii="Times New Roman" w:hAnsi="Times New Roman" w:cs="Times New Roman"/>
        <w:bCs/>
        <w:color w:val="000000" w:themeColor="text1"/>
        <w:sz w:val="24"/>
        <w:szCs w:val="24"/>
      </w:rPr>
    </w:pPr>
    <w:r w:rsidRPr="00DD022D">
      <w:rPr>
        <w:rFonts w:ascii="Times New Roman" w:hAnsi="Times New Roman" w:cs="Times New Roman"/>
        <w:bCs/>
        <w:sz w:val="24"/>
        <w:szCs w:val="24"/>
      </w:rPr>
      <w:t>Data Based Outlook to Reduce Flood to Damage Property</w:t>
    </w:r>
  </w:p>
  <w:p w14:paraId="5008F9ED" w14:textId="77777777" w:rsidR="00DD022D" w:rsidRPr="00DD022D" w:rsidRDefault="00DD022D" w:rsidP="00DD022D">
    <w:pPr>
      <w:rPr>
        <w:rFonts w:ascii="Times New Roman" w:hAnsi="Times New Roman" w:cs="Times New Roman"/>
        <w:bCs/>
        <w:color w:val="000000" w:themeColor="text1"/>
        <w:sz w:val="24"/>
        <w:szCs w:val="24"/>
      </w:rPr>
    </w:pPr>
    <w:r w:rsidRPr="00DD022D">
      <w:rPr>
        <w:rFonts w:ascii="Times New Roman" w:hAnsi="Times New Roman" w:cs="Times New Roman"/>
        <w:bCs/>
        <w:color w:val="000000" w:themeColor="text1"/>
        <w:sz w:val="24"/>
        <w:szCs w:val="24"/>
      </w:rPr>
      <w:t>Exploratory Data Analysis: Flood Damage to Property Reduction</w:t>
    </w:r>
  </w:p>
  <w:p w14:paraId="07B82155" w14:textId="77777777" w:rsidR="0030341A" w:rsidRPr="00DD022D" w:rsidRDefault="0030341A" w:rsidP="00DD022D">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5544974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4BB47E41"/>
    <w:multiLevelType w:val="multilevel"/>
    <w:tmpl w:val="8BD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45644">
    <w:abstractNumId w:val="1"/>
  </w:num>
  <w:num w:numId="2" w16cid:durableId="59324324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CC193A"/>
    <w:rsid w:val="00D26A68"/>
    <w:rsid w:val="00D32644"/>
    <w:rsid w:val="00D56F5A"/>
    <w:rsid w:val="00D84BD0"/>
    <w:rsid w:val="00D93F99"/>
    <w:rsid w:val="00D946AD"/>
    <w:rsid w:val="00D96EA0"/>
    <w:rsid w:val="00DA3FE0"/>
    <w:rsid w:val="00DC5CE0"/>
    <w:rsid w:val="00DD022D"/>
    <w:rsid w:val="00E46BE5"/>
    <w:rsid w:val="00E569F6"/>
    <w:rsid w:val="00EB3FA3"/>
    <w:rsid w:val="00FA1B0D"/>
    <w:rsid w:val="00FD3E17"/>
    <w:rsid w:val="00FD5908"/>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FBC7E"/>
  <w15:docId w15:val="{E7137AEC-9AFD-4A8D-AB8B-9D8E957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Header">
    <w:name w:val="header"/>
    <w:basedOn w:val="Normal"/>
    <w:link w:val="HeaderChar"/>
    <w:uiPriority w:val="99"/>
    <w:unhideWhenUsed/>
    <w:rsid w:val="0030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1A"/>
    <w:rPr>
      <w:sz w:val="22"/>
      <w:szCs w:val="22"/>
      <w:lang w:val="en-PH"/>
    </w:rPr>
  </w:style>
  <w:style w:type="paragraph" w:styleId="Footer">
    <w:name w:val="footer"/>
    <w:basedOn w:val="Normal"/>
    <w:link w:val="FooterChar"/>
    <w:uiPriority w:val="99"/>
    <w:unhideWhenUsed/>
    <w:rsid w:val="0030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1A"/>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1016">
      <w:bodyDiv w:val="1"/>
      <w:marLeft w:val="0"/>
      <w:marRight w:val="0"/>
      <w:marTop w:val="0"/>
      <w:marBottom w:val="0"/>
      <w:divBdr>
        <w:top w:val="none" w:sz="0" w:space="0" w:color="auto"/>
        <w:left w:val="none" w:sz="0" w:space="0" w:color="auto"/>
        <w:bottom w:val="none" w:sz="0" w:space="0" w:color="auto"/>
        <w:right w:val="none" w:sz="0" w:space="0" w:color="auto"/>
      </w:divBdr>
    </w:div>
    <w:div w:id="141493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dgs.un.org" TargetMode="External"/><Relationship Id="rId3" Type="http://schemas.openxmlformats.org/officeDocument/2006/relationships/settings" Target="settings.xml"/><Relationship Id="rId7" Type="http://schemas.openxmlformats.org/officeDocument/2006/relationships/hyperlink" Target="https://sdgs.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12</cp:revision>
  <dcterms:created xsi:type="dcterms:W3CDTF">2022-04-05T07:17:00Z</dcterms:created>
  <dcterms:modified xsi:type="dcterms:W3CDTF">2022-04-06T03:45:00Z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