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pen-internet-reference-oir"/>
    <w:p>
      <w:pPr>
        <w:pStyle w:val="Heading1"/>
      </w:pPr>
      <w:r>
        <w:t xml:space="preserve">Open Internet Reference (OIR)</w:t>
      </w:r>
    </w:p>
    <w:bookmarkStart w:id="20" w:name="X9455f96bae8fa95a41bb8a92163a4c134b6cdf6"/>
    <w:p>
      <w:pPr>
        <w:pStyle w:val="Heading2"/>
      </w:pPr>
      <w:r>
        <w:t xml:space="preserve">Project Charter, Research Standards &amp; Technical Architecture</w:t>
      </w:r>
    </w:p>
    <w:p>
      <w:pPr>
        <w:pStyle w:val="FirstParagraph"/>
      </w:pPr>
      <w:r>
        <w:rPr>
          <w:b/>
          <w:bCs/>
        </w:rPr>
        <w:t xml:space="preserve">Version:</w:t>
      </w:r>
      <w:r>
        <w:t xml:space="preserve"> </w:t>
      </w:r>
      <w:r>
        <w:t xml:space="preserve">3.0 (Foundational Architecture)</w:t>
      </w:r>
    </w:p>
    <w:p>
      <w:pPr>
        <w:pStyle w:val="BodyText"/>
      </w:pPr>
      <w:r>
        <w:rPr>
          <w:b/>
          <w:bCs/>
        </w:rPr>
        <w:t xml:space="preserve">Status:</w:t>
      </w:r>
      <w:r>
        <w:t xml:space="preserve"> </w:t>
      </w:r>
      <w:r>
        <w:t xml:space="preserve">Active Long-Term Research Initiative</w:t>
      </w:r>
    </w:p>
    <w:p>
      <w:pPr>
        <w:pStyle w:val="BodyText"/>
      </w:pPr>
      <w:r>
        <w:rPr>
          <w:b/>
          <w:bCs/>
        </w:rPr>
        <w:t xml:space="preserve">Motto:</w:t>
      </w:r>
      <w:r>
        <w:t xml:space="preserve"> </w:t>
      </w:r>
      <w:r>
        <w:t xml:space="preserve">&gt;</w:t>
      </w:r>
      <w:r>
        <w:t xml:space="preserve"> </w:t>
      </w:r>
      <w:r>
        <w:rPr>
          <w:b/>
          <w:bCs/>
        </w:rPr>
        <w:t xml:space="preserve">Evidence over assertion. Knowledge over opinion.</w:t>
      </w:r>
    </w:p>
    <w:p>
      <w:r>
        <w:pict>
          <v:rect style="width:0;height:1.5pt" o:hralign="center" o:hrstd="t" o:hr="t"/>
        </w:pict>
      </w:r>
    </w:p>
    <w:bookmarkEnd w:id="20"/>
    <w:bookmarkEnd w:id="21"/>
    <w:bookmarkStart w:id="22" w:name="mission"/>
    <w:p>
      <w:pPr>
        <w:pStyle w:val="Heading1"/>
      </w:pPr>
      <w:r>
        <w:t xml:space="preserve">Mission</w:t>
      </w:r>
    </w:p>
    <w:p>
      <w:pPr>
        <w:pStyle w:val="FirstParagraph"/>
      </w:pPr>
      <w:r>
        <w:t xml:space="preserve">The</w:t>
      </w:r>
      <w:r>
        <w:t xml:space="preserve"> </w:t>
      </w:r>
      <w:r>
        <w:rPr>
          <w:b/>
          <w:bCs/>
        </w:rPr>
        <w:t xml:space="preserve">Open Internet Reference (OIR)</w:t>
      </w:r>
      <w:r>
        <w:t xml:space="preserve"> </w:t>
      </w:r>
      <w:r>
        <w:t xml:space="preserve">is an evidence-based, living knowledge base documenting the legal, constitutional, technical, historical, and public policy landscape surrounding the open Internet.</w:t>
      </w:r>
    </w:p>
    <w:p>
      <w:pPr>
        <w:pStyle w:val="BodyText"/>
      </w:pPr>
      <w:r>
        <w:t xml:space="preserve">Its purpose is to preserve institutional knowledge, educate technical and legal audiences, provide objective research, and support informed discussion about decentralized Internet infrastructure, open-source software, privacy, cryptography, distributed systems, and freedom of expression.</w:t>
      </w:r>
    </w:p>
    <w:p>
      <w:pPr>
        <w:pStyle w:val="BodyText"/>
      </w:pPr>
      <w:r>
        <w:t xml:space="preserve">Axona serves as an important case study and motivating project, but OIR is designed to stand independently as a neutral public reference.</w:t>
      </w:r>
    </w:p>
    <w:p>
      <w:pPr>
        <w:pStyle w:val="BodyText"/>
      </w:pPr>
      <w:r>
        <w:t xml:space="preserve">The project is not intended to advocate unlawful conduct, evade law enforcement, or promote any political ideology. It is intended to document, educate, preserve knowledge, and support informed analysis using verifiable evidence.</w:t>
      </w:r>
    </w:p>
    <w:p>
      <w:r>
        <w:pict>
          <v:rect style="width:0;height:1.5pt" o:hralign="center" o:hrstd="t" o:hr="t"/>
        </w:pict>
      </w:r>
    </w:p>
    <w:bookmarkEnd w:id="22"/>
    <w:bookmarkStart w:id="23" w:name="vision"/>
    <w:p>
      <w:pPr>
        <w:pStyle w:val="Heading1"/>
      </w:pPr>
      <w:r>
        <w:t xml:space="preserve">Vision</w:t>
      </w:r>
    </w:p>
    <w:p>
      <w:pPr>
        <w:pStyle w:val="FirstParagraph"/>
      </w:pPr>
      <w:r>
        <w:t xml:space="preserve">Create the world’s most comprehensive, professionally maintained reference on the intersection of:</w:t>
      </w:r>
    </w:p>
    <w:p>
      <w:pPr>
        <w:pStyle w:val="Compact"/>
        <w:numPr>
          <w:ilvl w:val="0"/>
          <w:numId w:val="1001"/>
        </w:numPr>
      </w:pPr>
      <w:r>
        <w:t xml:space="preserve">Internet Architecture</w:t>
      </w:r>
    </w:p>
    <w:p>
      <w:pPr>
        <w:pStyle w:val="Compact"/>
        <w:numPr>
          <w:ilvl w:val="0"/>
          <w:numId w:val="1001"/>
        </w:numPr>
      </w:pPr>
      <w:r>
        <w:t xml:space="preserve">Distributed Systems</w:t>
      </w:r>
    </w:p>
    <w:p>
      <w:pPr>
        <w:pStyle w:val="Compact"/>
        <w:numPr>
          <w:ilvl w:val="0"/>
          <w:numId w:val="1001"/>
        </w:numPr>
      </w:pPr>
      <w:r>
        <w:t xml:space="preserve">Peer-to-Peer Networking</w:t>
      </w:r>
    </w:p>
    <w:p>
      <w:pPr>
        <w:pStyle w:val="Compact"/>
        <w:numPr>
          <w:ilvl w:val="0"/>
          <w:numId w:val="1001"/>
        </w:numPr>
      </w:pPr>
      <w:r>
        <w:t xml:space="preserve">Open Source Software</w:t>
      </w:r>
    </w:p>
    <w:p>
      <w:pPr>
        <w:pStyle w:val="Compact"/>
        <w:numPr>
          <w:ilvl w:val="0"/>
          <w:numId w:val="1001"/>
        </w:numPr>
      </w:pPr>
      <w:r>
        <w:t xml:space="preserve">Cryptography</w:t>
      </w:r>
    </w:p>
    <w:p>
      <w:pPr>
        <w:pStyle w:val="Compact"/>
        <w:numPr>
          <w:ilvl w:val="0"/>
          <w:numId w:val="1001"/>
        </w:numPr>
      </w:pPr>
      <w:r>
        <w:t xml:space="preserve">Privacy</w:t>
      </w:r>
    </w:p>
    <w:p>
      <w:pPr>
        <w:pStyle w:val="Compact"/>
        <w:numPr>
          <w:ilvl w:val="0"/>
          <w:numId w:val="1001"/>
        </w:numPr>
      </w:pPr>
      <w:r>
        <w:t xml:space="preserve">Constitutional Law</w:t>
      </w:r>
    </w:p>
    <w:p>
      <w:pPr>
        <w:pStyle w:val="Compact"/>
        <w:numPr>
          <w:ilvl w:val="0"/>
          <w:numId w:val="1001"/>
        </w:numPr>
      </w:pPr>
      <w:r>
        <w:t xml:space="preserve">Internet Governance</w:t>
      </w:r>
    </w:p>
    <w:p>
      <w:pPr>
        <w:pStyle w:val="Compact"/>
        <w:numPr>
          <w:ilvl w:val="0"/>
          <w:numId w:val="1001"/>
        </w:numPr>
      </w:pPr>
      <w:r>
        <w:t xml:space="preserve">Public Policy</w:t>
      </w:r>
    </w:p>
    <w:p>
      <w:pPr>
        <w:pStyle w:val="Compact"/>
        <w:numPr>
          <w:ilvl w:val="0"/>
          <w:numId w:val="1001"/>
        </w:numPr>
      </w:pPr>
      <w:r>
        <w:t xml:space="preserve">Digital Rights</w:t>
      </w:r>
    </w:p>
    <w:p>
      <w:pPr>
        <w:pStyle w:val="FirstParagraph"/>
      </w:pPr>
      <w:r>
        <w:t xml:space="preserve">The repository should remain valuable regardless of future changes in technology, AI systems, or publishing platforms.</w:t>
      </w:r>
    </w:p>
    <w:p>
      <w:pPr>
        <w:pStyle w:val="BodyText"/>
      </w:pPr>
      <w:r>
        <w:t xml:space="preserve">Books, websites, AI datasets, visualizations, and educational materials are outputs generated from a single authoritative source of truth.</w:t>
      </w:r>
    </w:p>
    <w:p>
      <w:r>
        <w:pict>
          <v:rect style="width:0;height:1.5pt" o:hralign="center" o:hrstd="t" o:hr="t"/>
        </w:pict>
      </w:r>
    </w:p>
    <w:bookmarkEnd w:id="23"/>
    <w:bookmarkStart w:id="30" w:name="core-principles"/>
    <w:p>
      <w:pPr>
        <w:pStyle w:val="Heading1"/>
      </w:pPr>
      <w:r>
        <w:t xml:space="preserve">Core Principles</w:t>
      </w:r>
    </w:p>
    <w:bookmarkStart w:id="24" w:name="accuracy-above-all"/>
    <w:p>
      <w:pPr>
        <w:pStyle w:val="Heading2"/>
      </w:pPr>
      <w:r>
        <w:t xml:space="preserve">1. Accuracy Above All</w:t>
      </w:r>
    </w:p>
    <w:p>
      <w:pPr>
        <w:pStyle w:val="FirstParagraph"/>
      </w:pPr>
      <w:r>
        <w:t xml:space="preserve">Every factual statement must be independently verifiable.</w:t>
      </w:r>
    </w:p>
    <w:p>
      <w:pPr>
        <w:pStyle w:val="BodyText"/>
      </w:pPr>
      <w:r>
        <w:t xml:space="preserve">If information cannot be verified, it should not be presented as fact.</w:t>
      </w:r>
    </w:p>
    <w:p>
      <w:pPr>
        <w:pStyle w:val="BodyText"/>
      </w:pPr>
      <w:r>
        <w:t xml:space="preserve">Unknown information should remain unknown until verified.</w:t>
      </w:r>
    </w:p>
    <w:p>
      <w:r>
        <w:pict>
          <v:rect style="width:0;height:1.5pt" o:hralign="center" o:hrstd="t" o:hr="t"/>
        </w:pict>
      </w:r>
    </w:p>
    <w:bookmarkEnd w:id="24"/>
    <w:bookmarkStart w:id="25" w:name="evidence-before-opinion"/>
    <w:p>
      <w:pPr>
        <w:pStyle w:val="Heading2"/>
      </w:pPr>
      <w:r>
        <w:t xml:space="preserve">2. Evidence Before Opinion</w:t>
      </w:r>
    </w:p>
    <w:p>
      <w:pPr>
        <w:pStyle w:val="FirstParagraph"/>
      </w:pPr>
      <w:r>
        <w:t xml:space="preserve">Clearly distinguish:</w:t>
      </w:r>
    </w:p>
    <w:p>
      <w:pPr>
        <w:pStyle w:val="Compact"/>
        <w:numPr>
          <w:ilvl w:val="0"/>
          <w:numId w:val="1002"/>
        </w:numPr>
      </w:pPr>
      <w:r>
        <w:t xml:space="preserve">Verified Facts</w:t>
      </w:r>
    </w:p>
    <w:p>
      <w:pPr>
        <w:pStyle w:val="Compact"/>
        <w:numPr>
          <w:ilvl w:val="0"/>
          <w:numId w:val="1002"/>
        </w:numPr>
      </w:pPr>
      <w:r>
        <w:t xml:space="preserve">Historical Context</w:t>
      </w:r>
    </w:p>
    <w:p>
      <w:pPr>
        <w:pStyle w:val="Compact"/>
        <w:numPr>
          <w:ilvl w:val="0"/>
          <w:numId w:val="1002"/>
        </w:numPr>
      </w:pPr>
      <w:r>
        <w:t xml:space="preserve">Technical Analysis</w:t>
      </w:r>
    </w:p>
    <w:p>
      <w:pPr>
        <w:pStyle w:val="Compact"/>
        <w:numPr>
          <w:ilvl w:val="0"/>
          <w:numId w:val="1002"/>
        </w:numPr>
      </w:pPr>
      <w:r>
        <w:t xml:space="preserve">Legal Analysis</w:t>
      </w:r>
    </w:p>
    <w:p>
      <w:pPr>
        <w:pStyle w:val="Compact"/>
        <w:numPr>
          <w:ilvl w:val="0"/>
          <w:numId w:val="1002"/>
        </w:numPr>
      </w:pPr>
      <w:r>
        <w:t xml:space="preserve">Commentary</w:t>
      </w:r>
    </w:p>
    <w:p>
      <w:pPr>
        <w:pStyle w:val="Compact"/>
        <w:numPr>
          <w:ilvl w:val="0"/>
          <w:numId w:val="1002"/>
        </w:numPr>
      </w:pPr>
      <w:r>
        <w:t xml:space="preserve">Recommendations</w:t>
      </w:r>
    </w:p>
    <w:p>
      <w:pPr>
        <w:pStyle w:val="FirstParagraph"/>
      </w:pPr>
      <w:r>
        <w:t xml:space="preserve">Readers should always understand what is evidence and what is interpretation.</w:t>
      </w:r>
    </w:p>
    <w:p>
      <w:r>
        <w:pict>
          <v:rect style="width:0;height:1.5pt" o:hralign="center" o:hrstd="t" o:hr="t"/>
        </w:pict>
      </w:r>
    </w:p>
    <w:bookmarkEnd w:id="25"/>
    <w:bookmarkStart w:id="26" w:name="neutrality"/>
    <w:p>
      <w:pPr>
        <w:pStyle w:val="Heading2"/>
      </w:pPr>
      <w:r>
        <w:t xml:space="preserve">3. Neutrality</w:t>
      </w:r>
    </w:p>
    <w:p>
      <w:pPr>
        <w:pStyle w:val="FirstParagraph"/>
      </w:pPr>
      <w:r>
        <w:t xml:space="preserve">OIR is not an advocacy project.</w:t>
      </w:r>
    </w:p>
    <w:p>
      <w:pPr>
        <w:pStyle w:val="BodyText"/>
      </w:pPr>
      <w:r>
        <w:t xml:space="preserve">It documents multiple viewpoints where appropriate and accurately presents competing legal theories, technical approaches, and historical interpretations.</w:t>
      </w:r>
    </w:p>
    <w:p>
      <w:r>
        <w:pict>
          <v:rect style="width:0;height:1.5pt" o:hralign="center" o:hrstd="t" o:hr="t"/>
        </w:pict>
      </w:r>
    </w:p>
    <w:bookmarkEnd w:id="26"/>
    <w:bookmarkStart w:id="27" w:name="transparency"/>
    <w:p>
      <w:pPr>
        <w:pStyle w:val="Heading2"/>
      </w:pPr>
      <w:r>
        <w:t xml:space="preserve">4. Transparency</w:t>
      </w:r>
    </w:p>
    <w:p>
      <w:pPr>
        <w:pStyle w:val="FirstParagraph"/>
      </w:pPr>
      <w:r>
        <w:t xml:space="preserve">Every important statement should answer:</w:t>
      </w:r>
    </w:p>
    <w:p>
      <w:pPr>
        <w:pStyle w:val="BodyText"/>
      </w:pPr>
      <w:r>
        <w:rPr>
          <w:b/>
          <w:bCs/>
        </w:rPr>
        <w:t xml:space="preserve">“Where did this information come from?”</w:t>
      </w:r>
    </w:p>
    <w:p>
      <w:pPr>
        <w:pStyle w:val="BodyText"/>
      </w:pPr>
      <w:r>
        <w:t xml:space="preserve">Sources should always be visible.</w:t>
      </w:r>
    </w:p>
    <w:p>
      <w:r>
        <w:pict>
          <v:rect style="width:0;height:1.5pt" o:hralign="center" o:hrstd="t" o:hr="t"/>
        </w:pict>
      </w:r>
    </w:p>
    <w:bookmarkEnd w:id="27"/>
    <w:bookmarkStart w:id="28" w:name="modularity"/>
    <w:p>
      <w:pPr>
        <w:pStyle w:val="Heading2"/>
      </w:pPr>
      <w:r>
        <w:t xml:space="preserve">5. Modularity</w:t>
      </w:r>
    </w:p>
    <w:p>
      <w:pPr>
        <w:pStyle w:val="FirstParagraph"/>
      </w:pPr>
      <w:r>
        <w:t xml:space="preserve">Every significant concept exists as its own maintainable page.</w:t>
      </w:r>
    </w:p>
    <w:p>
      <w:pPr>
        <w:pStyle w:val="BodyText"/>
      </w:pPr>
      <w:r>
        <w:t xml:space="preserve">Nothing should require rewriting the handbook to update.</w:t>
      </w:r>
    </w:p>
    <w:p>
      <w:r>
        <w:pict>
          <v:rect style="width:0;height:1.5pt" o:hralign="center" o:hrstd="t" o:hr="t"/>
        </w:pict>
      </w:r>
    </w:p>
    <w:bookmarkEnd w:id="28"/>
    <w:bookmarkStart w:id="29" w:name="longevity"/>
    <w:p>
      <w:pPr>
        <w:pStyle w:val="Heading2"/>
      </w:pPr>
      <w:r>
        <w:t xml:space="preserve">6. Longevity</w:t>
      </w:r>
    </w:p>
    <w:p>
      <w:pPr>
        <w:pStyle w:val="FirstParagraph"/>
      </w:pPr>
      <w:r>
        <w:t xml:space="preserve">The repository should remain maintainable for decades.</w:t>
      </w:r>
    </w:p>
    <w:p>
      <w:pPr>
        <w:pStyle w:val="BodyText"/>
      </w:pPr>
      <w:r>
        <w:t xml:space="preserve">The architecture should outlive specific software tools, publishing systems, and AI models.</w:t>
      </w:r>
    </w:p>
    <w:p>
      <w:r>
        <w:pict>
          <v:rect style="width:0;height:1.5pt" o:hralign="center" o:hrstd="t" o:hr="t"/>
        </w:pict>
      </w:r>
    </w:p>
    <w:bookmarkEnd w:id="29"/>
    <w:bookmarkEnd w:id="30"/>
    <w:bookmarkStart w:id="37" w:name="engineering-principles"/>
    <w:p>
      <w:pPr>
        <w:pStyle w:val="Heading1"/>
      </w:pPr>
      <w:r>
        <w:t xml:space="preserve">Engineering Principles</w:t>
      </w:r>
    </w:p>
    <w:p>
      <w:pPr>
        <w:pStyle w:val="FirstParagraph"/>
      </w:pPr>
      <w:r>
        <w:t xml:space="preserve">Treat OIR like a mature open-source software project.</w:t>
      </w:r>
    </w:p>
    <w:bookmarkStart w:id="31" w:name="documentation-first"/>
    <w:p>
      <w:pPr>
        <w:pStyle w:val="Heading2"/>
      </w:pPr>
      <w:r>
        <w:t xml:space="preserve">Documentation First</w:t>
      </w:r>
    </w:p>
    <w:p>
      <w:pPr>
        <w:pStyle w:val="FirstParagraph"/>
      </w:pPr>
      <w:r>
        <w:t xml:space="preserve">Document not only conclusions, but also:</w:t>
      </w:r>
    </w:p>
    <w:p>
      <w:pPr>
        <w:pStyle w:val="Compact"/>
        <w:numPr>
          <w:ilvl w:val="0"/>
          <w:numId w:val="1003"/>
        </w:numPr>
      </w:pPr>
      <w:r>
        <w:t xml:space="preserve">why a decision was made,</w:t>
      </w:r>
    </w:p>
    <w:p>
      <w:pPr>
        <w:pStyle w:val="Compact"/>
        <w:numPr>
          <w:ilvl w:val="0"/>
          <w:numId w:val="1003"/>
        </w:numPr>
      </w:pPr>
      <w:r>
        <w:t xml:space="preserve">why a source was selected,</w:t>
      </w:r>
    </w:p>
    <w:p>
      <w:pPr>
        <w:pStyle w:val="Compact"/>
        <w:numPr>
          <w:ilvl w:val="0"/>
          <w:numId w:val="1003"/>
        </w:numPr>
      </w:pPr>
      <w:r>
        <w:t xml:space="preserve">why a relationship exists,</w:t>
      </w:r>
    </w:p>
    <w:p>
      <w:pPr>
        <w:pStyle w:val="Compact"/>
        <w:numPr>
          <w:ilvl w:val="0"/>
          <w:numId w:val="1003"/>
        </w:numPr>
      </w:pPr>
      <w:r>
        <w:t xml:space="preserve">why a taxonomy was chosen.</w:t>
      </w:r>
    </w:p>
    <w:p>
      <w:pPr>
        <w:pStyle w:val="FirstParagraph"/>
      </w:pPr>
      <w:r>
        <w:t xml:space="preserve">Future contributors should understand both the content and the reasoning behind it.</w:t>
      </w:r>
    </w:p>
    <w:p>
      <w:r>
        <w:pict>
          <v:rect style="width:0;height:1.5pt" o:hralign="center" o:hrstd="t" o:hr="t"/>
        </w:pict>
      </w:r>
    </w:p>
    <w:bookmarkEnd w:id="31"/>
    <w:bookmarkStart w:id="32" w:name="reproducible-research"/>
    <w:p>
      <w:pPr>
        <w:pStyle w:val="Heading2"/>
      </w:pPr>
      <w:r>
        <w:t xml:space="preserve">Reproducible Research</w:t>
      </w:r>
    </w:p>
    <w:p>
      <w:pPr>
        <w:pStyle w:val="FirstParagraph"/>
      </w:pPr>
      <w:r>
        <w:t xml:space="preserve">Every conclusion should be reproducible.</w:t>
      </w:r>
    </w:p>
    <w:p>
      <w:pPr>
        <w:pStyle w:val="BodyText"/>
      </w:pPr>
      <w:r>
        <w:t xml:space="preserve">Whenever possible preserve:</w:t>
      </w:r>
    </w:p>
    <w:p>
      <w:pPr>
        <w:pStyle w:val="Compact"/>
        <w:numPr>
          <w:ilvl w:val="0"/>
          <w:numId w:val="1004"/>
        </w:numPr>
      </w:pPr>
      <w:r>
        <w:t xml:space="preserve">original sources,</w:t>
      </w:r>
    </w:p>
    <w:p>
      <w:pPr>
        <w:pStyle w:val="Compact"/>
        <w:numPr>
          <w:ilvl w:val="0"/>
          <w:numId w:val="1004"/>
        </w:numPr>
      </w:pPr>
      <w:r>
        <w:t xml:space="preserve">publication dates,</w:t>
      </w:r>
    </w:p>
    <w:p>
      <w:pPr>
        <w:pStyle w:val="Compact"/>
        <w:numPr>
          <w:ilvl w:val="0"/>
          <w:numId w:val="1004"/>
        </w:numPr>
      </w:pPr>
      <w:r>
        <w:t xml:space="preserve">archived references,</w:t>
      </w:r>
    </w:p>
    <w:p>
      <w:pPr>
        <w:pStyle w:val="Compact"/>
        <w:numPr>
          <w:ilvl w:val="0"/>
          <w:numId w:val="1004"/>
        </w:numPr>
      </w:pPr>
      <w:r>
        <w:t xml:space="preserve">verification notes,</w:t>
      </w:r>
    </w:p>
    <w:p>
      <w:pPr>
        <w:pStyle w:val="Compact"/>
        <w:numPr>
          <w:ilvl w:val="0"/>
          <w:numId w:val="1004"/>
        </w:numPr>
      </w:pPr>
      <w:r>
        <w:t xml:space="preserve">revision history.</w:t>
      </w:r>
    </w:p>
    <w:p>
      <w:r>
        <w:pict>
          <v:rect style="width:0;height:1.5pt" o:hralign="center" o:hrstd="t" o:hr="t"/>
        </w:pict>
      </w:r>
    </w:p>
    <w:bookmarkEnd w:id="32"/>
    <w:bookmarkStart w:id="33" w:name="no-dead-ends"/>
    <w:p>
      <w:pPr>
        <w:pStyle w:val="Heading2"/>
      </w:pPr>
      <w:r>
        <w:t xml:space="preserve">No Dead Ends</w:t>
      </w:r>
    </w:p>
    <w:p>
      <w:pPr>
        <w:pStyle w:val="FirstParagraph"/>
      </w:pPr>
      <w:r>
        <w:t xml:space="preserve">Every page should naturally connect to additional related topics.</w:t>
      </w:r>
    </w:p>
    <w:p>
      <w:pPr>
        <w:pStyle w:val="BodyText"/>
      </w:pPr>
      <w:r>
        <w:t xml:space="preserve">Readers should always have meaningful paths for continued exploration.</w:t>
      </w:r>
    </w:p>
    <w:p>
      <w:r>
        <w:pict>
          <v:rect style="width:0;height:1.5pt" o:hralign="center" o:hrstd="t" o:hr="t"/>
        </w:pict>
      </w:r>
    </w:p>
    <w:bookmarkEnd w:id="33"/>
    <w:bookmarkStart w:id="36" w:name="evergreen-vs-time-sensitive-content"/>
    <w:p>
      <w:pPr>
        <w:pStyle w:val="Heading2"/>
      </w:pPr>
      <w:r>
        <w:t xml:space="preserve">Evergreen vs Time-Sensitive Content</w:t>
      </w:r>
    </w:p>
    <w:p>
      <w:pPr>
        <w:pStyle w:val="FirstParagraph"/>
      </w:pPr>
      <w:r>
        <w:t xml:space="preserve">Every page should be classified.</w:t>
      </w:r>
    </w:p>
    <w:bookmarkStart w:id="34" w:name="evergreen"/>
    <w:p>
      <w:pPr>
        <w:pStyle w:val="Heading3"/>
      </w:pPr>
      <w:r>
        <w:t xml:space="preserve">Evergreen</w:t>
      </w:r>
    </w:p>
    <w:p>
      <w:pPr>
        <w:pStyle w:val="FirstParagraph"/>
      </w:pPr>
      <w:r>
        <w:t xml:space="preserve">Examples:</w:t>
      </w:r>
    </w:p>
    <w:p>
      <w:pPr>
        <w:pStyle w:val="Compact"/>
        <w:numPr>
          <w:ilvl w:val="0"/>
          <w:numId w:val="1005"/>
        </w:numPr>
      </w:pPr>
      <w:r>
        <w:t xml:space="preserve">TCP/IP</w:t>
      </w:r>
    </w:p>
    <w:p>
      <w:pPr>
        <w:pStyle w:val="Compact"/>
        <w:numPr>
          <w:ilvl w:val="0"/>
          <w:numId w:val="1005"/>
        </w:numPr>
      </w:pPr>
      <w:r>
        <w:t xml:space="preserve">DNS</w:t>
      </w:r>
    </w:p>
    <w:p>
      <w:pPr>
        <w:pStyle w:val="Compact"/>
        <w:numPr>
          <w:ilvl w:val="0"/>
          <w:numId w:val="1005"/>
        </w:numPr>
      </w:pPr>
      <w:r>
        <w:t xml:space="preserve">RSA</w:t>
      </w:r>
    </w:p>
    <w:p>
      <w:pPr>
        <w:pStyle w:val="Compact"/>
        <w:numPr>
          <w:ilvl w:val="0"/>
          <w:numId w:val="1005"/>
        </w:numPr>
      </w:pPr>
      <w:r>
        <w:t xml:space="preserve">Diffie-Hellman</w:t>
      </w:r>
    </w:p>
    <w:p>
      <w:pPr>
        <w:pStyle w:val="Compact"/>
        <w:numPr>
          <w:ilvl w:val="0"/>
          <w:numId w:val="1005"/>
        </w:numPr>
      </w:pPr>
      <w:r>
        <w:t xml:space="preserve">Kademlia</w:t>
      </w:r>
    </w:p>
    <w:p>
      <w:pPr>
        <w:pStyle w:val="Compact"/>
        <w:numPr>
          <w:ilvl w:val="0"/>
          <w:numId w:val="1005"/>
        </w:numPr>
      </w:pPr>
      <w:r>
        <w:t xml:space="preserve">First Amendment</w:t>
      </w:r>
    </w:p>
    <w:p>
      <w:pPr>
        <w:pStyle w:val="FirstParagraph"/>
      </w:pPr>
      <w:r>
        <w:t xml:space="preserve">These rarely change.</w:t>
      </w:r>
    </w:p>
    <w:bookmarkEnd w:id="34"/>
    <w:bookmarkStart w:id="35" w:name="time-sensitive"/>
    <w:p>
      <w:pPr>
        <w:pStyle w:val="Heading3"/>
      </w:pPr>
      <w:r>
        <w:t xml:space="preserve">Time Sensitive</w:t>
      </w:r>
    </w:p>
    <w:p>
      <w:pPr>
        <w:pStyle w:val="FirstParagraph"/>
      </w:pPr>
      <w:r>
        <w:t xml:space="preserve">Examples:</w:t>
      </w:r>
    </w:p>
    <w:p>
      <w:pPr>
        <w:pStyle w:val="Compact"/>
        <w:numPr>
          <w:ilvl w:val="0"/>
          <w:numId w:val="1006"/>
        </w:numPr>
      </w:pPr>
      <w:r>
        <w:t xml:space="preserve">Organization leadership</w:t>
      </w:r>
    </w:p>
    <w:p>
      <w:pPr>
        <w:pStyle w:val="Compact"/>
        <w:numPr>
          <w:ilvl w:val="0"/>
          <w:numId w:val="1006"/>
        </w:numPr>
      </w:pPr>
      <w:r>
        <w:t xml:space="preserve">Members of Congress</w:t>
      </w:r>
    </w:p>
    <w:p>
      <w:pPr>
        <w:pStyle w:val="Compact"/>
        <w:numPr>
          <w:ilvl w:val="0"/>
          <w:numId w:val="1006"/>
        </w:numPr>
      </w:pPr>
      <w:r>
        <w:t xml:space="preserve">Pending litigation</w:t>
      </w:r>
    </w:p>
    <w:p>
      <w:pPr>
        <w:pStyle w:val="Compact"/>
        <w:numPr>
          <w:ilvl w:val="0"/>
          <w:numId w:val="1006"/>
        </w:numPr>
      </w:pPr>
      <w:r>
        <w:t xml:space="preserve">Agency guidance</w:t>
      </w:r>
    </w:p>
    <w:p>
      <w:pPr>
        <w:pStyle w:val="Compact"/>
        <w:numPr>
          <w:ilvl w:val="0"/>
          <w:numId w:val="1006"/>
        </w:numPr>
      </w:pPr>
      <w:r>
        <w:t xml:space="preserve">Committee assignments</w:t>
      </w:r>
    </w:p>
    <w:p>
      <w:pPr>
        <w:pStyle w:val="Compact"/>
        <w:numPr>
          <w:ilvl w:val="0"/>
          <w:numId w:val="1006"/>
        </w:numPr>
      </w:pPr>
      <w:r>
        <w:t xml:space="preserve">Proposed legislation</w:t>
      </w:r>
    </w:p>
    <w:p>
      <w:pPr>
        <w:pStyle w:val="FirstParagraph"/>
      </w:pPr>
      <w:r>
        <w:t xml:space="preserve">These require periodic verification.</w:t>
      </w:r>
    </w:p>
    <w:p>
      <w:r>
        <w:pict>
          <v:rect style="width:0;height:1.5pt" o:hralign="center" o:hrstd="t" o:hr="t"/>
        </w:pict>
      </w:r>
    </w:p>
    <w:bookmarkEnd w:id="35"/>
    <w:bookmarkEnd w:id="36"/>
    <w:bookmarkEnd w:id="37"/>
    <w:bookmarkStart w:id="38" w:name="repository-philosophy"/>
    <w:p>
      <w:pPr>
        <w:pStyle w:val="Heading1"/>
      </w:pPr>
      <w:r>
        <w:t xml:space="preserve">Repository Philosophy</w:t>
      </w:r>
    </w:p>
    <w:p>
      <w:pPr>
        <w:pStyle w:val="FirstParagraph"/>
      </w:pPr>
      <w:r>
        <w:t xml:space="preserve">The Git repository is the authoritative source of truth.</w:t>
      </w:r>
    </w:p>
    <w:p>
      <w:pPr>
        <w:pStyle w:val="BodyText"/>
      </w:pPr>
      <w:r>
        <w:t xml:space="preserve">Everything else is generated.</w:t>
      </w:r>
    </w:p>
    <w:p>
      <w:pPr>
        <w:pStyle w:val="BodyText"/>
      </w:pPr>
      <w:r>
        <w:t xml:space="preserve">Never manually edit generated publications.</w:t>
      </w:r>
    </w:p>
    <w:p>
      <w:r>
        <w:pict>
          <v:rect style="width:0;height:1.5pt" o:hralign="center" o:hrstd="t" o:hr="t"/>
        </w:pict>
      </w:r>
    </w:p>
    <w:bookmarkEnd w:id="38"/>
    <w:bookmarkStart w:id="39" w:name="repository-architecture"/>
    <w:p>
      <w:pPr>
        <w:pStyle w:val="Heading1"/>
      </w:pPr>
      <w:r>
        <w:t xml:space="preserve">Repository Architecture</w:t>
      </w:r>
    </w:p>
    <w:p>
      <w:pPr>
        <w:pStyle w:val="SourceCode"/>
      </w:pPr>
      <w:r>
        <w:rPr>
          <w:rStyle w:val="VerbatimChar"/>
        </w:rPr>
        <w:t xml:space="preserve">open-internet-reference/</w:t>
      </w:r>
      <w:r>
        <w:br/>
      </w:r>
      <w:r>
        <w:br/>
      </w:r>
      <w:r>
        <w:rPr>
          <w:rStyle w:val="VerbatimChar"/>
        </w:rPr>
        <w:t xml:space="preserve">README.md</w:t>
      </w:r>
      <w:r>
        <w:br/>
      </w:r>
      <w:r>
        <w:rPr>
          <w:rStyle w:val="VerbatimChar"/>
        </w:rPr>
        <w:t xml:space="preserve">LICENSE</w:t>
      </w:r>
      <w:r>
        <w:br/>
      </w:r>
      <w:r>
        <w:rPr>
          <w:rStyle w:val="VerbatimChar"/>
        </w:rPr>
        <w:t xml:space="preserve">PROJECT_CHARTER.md</w:t>
      </w:r>
      <w:r>
        <w:br/>
      </w:r>
      <w:r>
        <w:rPr>
          <w:rStyle w:val="VerbatimChar"/>
        </w:rPr>
        <w:t xml:space="preserve">RESEARCH_STANDARDS.md</w:t>
      </w:r>
      <w:r>
        <w:br/>
      </w:r>
      <w:r>
        <w:rPr>
          <w:rStyle w:val="VerbatimChar"/>
        </w:rPr>
        <w:t xml:space="preserve">STYLE_GUIDE.md</w:t>
      </w:r>
      <w:r>
        <w:br/>
      </w:r>
      <w:r>
        <w:rPr>
          <w:rStyle w:val="VerbatimChar"/>
        </w:rPr>
        <w:t xml:space="preserve">CITATION_GUIDE.md</w:t>
      </w:r>
      <w:r>
        <w:br/>
      </w:r>
      <w:r>
        <w:rPr>
          <w:rStyle w:val="VerbatimChar"/>
        </w:rPr>
        <w:t xml:space="preserve">DATA_MODEL.md</w:t>
      </w:r>
      <w:r>
        <w:br/>
      </w:r>
      <w:r>
        <w:rPr>
          <w:rStyle w:val="VerbatimChar"/>
        </w:rPr>
        <w:t xml:space="preserve">ROADMAP.md</w:t>
      </w:r>
      <w:r>
        <w:br/>
      </w:r>
      <w:r>
        <w:rPr>
          <w:rStyle w:val="VerbatimChar"/>
        </w:rPr>
        <w:t xml:space="preserve">CHANGELOG.md</w:t>
      </w:r>
      <w:r>
        <w:br/>
      </w:r>
      <w:r>
        <w:rPr>
          <w:rStyle w:val="VerbatimChar"/>
        </w:rPr>
        <w:t xml:space="preserve">CONTRIBUTING.md</w:t>
      </w:r>
      <w:r>
        <w:br/>
      </w:r>
      <w:r>
        <w:br/>
      </w:r>
      <w:r>
        <w:rPr>
          <w:rStyle w:val="VerbatimChar"/>
        </w:rPr>
        <w:t xml:space="preserve">knowledge/</w:t>
      </w:r>
      <w:r>
        <w:br/>
      </w:r>
      <w:r>
        <w:rPr>
          <w:rStyle w:val="VerbatimChar"/>
        </w:rPr>
        <w:t xml:space="preserve">    organizations/</w:t>
      </w:r>
      <w:r>
        <w:br/>
      </w:r>
      <w:r>
        <w:rPr>
          <w:rStyle w:val="VerbatimChar"/>
        </w:rPr>
        <w:t xml:space="preserve">    attorneys/</w:t>
      </w:r>
      <w:r>
        <w:br/>
      </w:r>
      <w:r>
        <w:rPr>
          <w:rStyle w:val="VerbatimChar"/>
        </w:rPr>
        <w:t xml:space="preserve">    cases/</w:t>
      </w:r>
      <w:r>
        <w:br/>
      </w:r>
      <w:r>
        <w:rPr>
          <w:rStyle w:val="VerbatimChar"/>
        </w:rPr>
        <w:t xml:space="preserve">    statutes/</w:t>
      </w:r>
      <w:r>
        <w:br/>
      </w:r>
      <w:r>
        <w:rPr>
          <w:rStyle w:val="VerbatimChar"/>
        </w:rPr>
        <w:t xml:space="preserve">    courts/</w:t>
      </w:r>
      <w:r>
        <w:br/>
      </w:r>
      <w:r>
        <w:rPr>
          <w:rStyle w:val="VerbatimChar"/>
        </w:rPr>
        <w:t xml:space="preserve">    agencies/</w:t>
      </w:r>
      <w:r>
        <w:br/>
      </w:r>
      <w:r>
        <w:rPr>
          <w:rStyle w:val="VerbatimChar"/>
        </w:rPr>
        <w:t xml:space="preserve">    politicians/</w:t>
      </w:r>
      <w:r>
        <w:br/>
      </w:r>
      <w:r>
        <w:rPr>
          <w:rStyle w:val="VerbatimChar"/>
        </w:rPr>
        <w:t xml:space="preserve">    academics/</w:t>
      </w:r>
      <w:r>
        <w:br/>
      </w:r>
      <w:r>
        <w:rPr>
          <w:rStyle w:val="VerbatimChar"/>
        </w:rPr>
        <w:t xml:space="preserve">    journalists/</w:t>
      </w:r>
      <w:r>
        <w:br/>
      </w:r>
      <w:r>
        <w:rPr>
          <w:rStyle w:val="VerbatimChar"/>
        </w:rPr>
        <w:t xml:space="preserve">    standards/</w:t>
      </w:r>
      <w:r>
        <w:br/>
      </w:r>
      <w:r>
        <w:rPr>
          <w:rStyle w:val="VerbatimChar"/>
        </w:rPr>
        <w:t xml:space="preserve">    technical/</w:t>
      </w:r>
      <w:r>
        <w:br/>
      </w:r>
      <w:r>
        <w:rPr>
          <w:rStyle w:val="VerbatimChar"/>
        </w:rPr>
        <w:t xml:space="preserve">    history/</w:t>
      </w:r>
      <w:r>
        <w:br/>
      </w:r>
      <w:r>
        <w:rPr>
          <w:rStyle w:val="VerbatimChar"/>
        </w:rPr>
        <w:t xml:space="preserve">    international/</w:t>
      </w:r>
      <w:r>
        <w:br/>
      </w:r>
      <w:r>
        <w:rPr>
          <w:rStyle w:val="VerbatimChar"/>
        </w:rPr>
        <w:t xml:space="preserve">    glossary/</w:t>
      </w:r>
      <w:r>
        <w:br/>
      </w:r>
      <w:r>
        <w:br/>
      </w:r>
      <w:r>
        <w:rPr>
          <w:rStyle w:val="VerbatimChar"/>
        </w:rPr>
        <w:t xml:space="preserve">data/</w:t>
      </w:r>
      <w:r>
        <w:br/>
      </w:r>
      <w:r>
        <w:br/>
      </w:r>
      <w:r>
        <w:rPr>
          <w:rStyle w:val="VerbatimChar"/>
        </w:rPr>
        <w:t xml:space="preserve">contacts/</w:t>
      </w:r>
      <w:r>
        <w:br/>
      </w:r>
      <w:r>
        <w:br/>
      </w:r>
      <w:r>
        <w:rPr>
          <w:rStyle w:val="VerbatimChar"/>
        </w:rPr>
        <w:t xml:space="preserve">bibliography/</w:t>
      </w:r>
      <w:r>
        <w:br/>
      </w:r>
      <w:r>
        <w:br/>
      </w:r>
      <w:r>
        <w:rPr>
          <w:rStyle w:val="VerbatimChar"/>
        </w:rPr>
        <w:t xml:space="preserve">diagrams/</w:t>
      </w:r>
      <w:r>
        <w:br/>
      </w:r>
      <w:r>
        <w:br/>
      </w:r>
      <w:r>
        <w:rPr>
          <w:rStyle w:val="VerbatimChar"/>
        </w:rPr>
        <w:t xml:space="preserve">generated/</w:t>
      </w:r>
      <w:r>
        <w:br/>
      </w:r>
      <w:r>
        <w:br/>
      </w:r>
      <w:r>
        <w:rPr>
          <w:rStyle w:val="VerbatimChar"/>
        </w:rPr>
        <w:t xml:space="preserve">handbook/</w:t>
      </w:r>
      <w:r>
        <w:br/>
      </w:r>
      <w:r>
        <w:br/>
      </w:r>
      <w:r>
        <w:rPr>
          <w:rStyle w:val="VerbatimChar"/>
        </w:rPr>
        <w:t xml:space="preserve">website/</w:t>
      </w:r>
      <w:r>
        <w:br/>
      </w:r>
      <w:r>
        <w:br/>
      </w:r>
      <w:r>
        <w:rPr>
          <w:rStyle w:val="VerbatimChar"/>
        </w:rPr>
        <w:t xml:space="preserve">tools/</w:t>
      </w:r>
    </w:p>
    <w:p>
      <w:r>
        <w:pict>
          <v:rect style="width:0;height:1.5pt" o:hralign="center" o:hrstd="t" o:hr="t"/>
        </w:pict>
      </w:r>
    </w:p>
    <w:bookmarkEnd w:id="39"/>
    <w:bookmarkStart w:id="40" w:name="knowledge-model"/>
    <w:p>
      <w:pPr>
        <w:pStyle w:val="Heading1"/>
      </w:pPr>
      <w:r>
        <w:t xml:space="preserve">Knowledge Model</w:t>
      </w:r>
    </w:p>
    <w:p>
      <w:pPr>
        <w:pStyle w:val="FirstParagraph"/>
      </w:pPr>
      <w:r>
        <w:t xml:space="preserve">Every primary concept receives its own page.</w:t>
      </w:r>
    </w:p>
    <w:p>
      <w:pPr>
        <w:pStyle w:val="BodyText"/>
      </w:pPr>
      <w:r>
        <w:t xml:space="preserve">Examples</w:t>
      </w:r>
    </w:p>
    <w:p>
      <w:pPr>
        <w:pStyle w:val="BodyText"/>
      </w:pPr>
      <w:r>
        <w:t xml:space="preserve">Organization</w:t>
      </w:r>
    </w:p>
    <w:p>
      <w:pPr>
        <w:pStyle w:val="BodyText"/>
      </w:pPr>
      <w:r>
        <w:t xml:space="preserve">Attorney</w:t>
      </w:r>
    </w:p>
    <w:p>
      <w:pPr>
        <w:pStyle w:val="BodyText"/>
      </w:pPr>
      <w:r>
        <w:t xml:space="preserve">Court Case</w:t>
      </w:r>
    </w:p>
    <w:p>
      <w:pPr>
        <w:pStyle w:val="BodyText"/>
      </w:pPr>
      <w:r>
        <w:t xml:space="preserve">Judge</w:t>
      </w:r>
    </w:p>
    <w:p>
      <w:pPr>
        <w:pStyle w:val="BodyText"/>
      </w:pPr>
      <w:r>
        <w:t xml:space="preserve">Statute</w:t>
      </w:r>
    </w:p>
    <w:p>
      <w:pPr>
        <w:pStyle w:val="BodyText"/>
      </w:pPr>
      <w:r>
        <w:t xml:space="preserve">Constitutional Principle</w:t>
      </w:r>
    </w:p>
    <w:p>
      <w:pPr>
        <w:pStyle w:val="BodyText"/>
      </w:pPr>
      <w:r>
        <w:t xml:space="preserve">Technical Concept</w:t>
      </w:r>
    </w:p>
    <w:p>
      <w:pPr>
        <w:pStyle w:val="BodyText"/>
      </w:pPr>
      <w:r>
        <w:t xml:space="preserve">Academic Paper</w:t>
      </w:r>
    </w:p>
    <w:p>
      <w:pPr>
        <w:pStyle w:val="BodyText"/>
      </w:pPr>
      <w:r>
        <w:t xml:space="preserve">Government Agency</w:t>
      </w:r>
    </w:p>
    <w:p>
      <w:pPr>
        <w:pStyle w:val="BodyText"/>
      </w:pPr>
      <w:r>
        <w:t xml:space="preserve">Researcher</w:t>
      </w:r>
    </w:p>
    <w:p>
      <w:pPr>
        <w:pStyle w:val="BodyText"/>
      </w:pPr>
      <w:r>
        <w:t xml:space="preserve">Standard</w:t>
      </w:r>
    </w:p>
    <w:p>
      <w:pPr>
        <w:pStyle w:val="BodyText"/>
      </w:pPr>
      <w:r>
        <w:t xml:space="preserve">Congressional Committee</w:t>
      </w:r>
    </w:p>
    <w:p>
      <w:pPr>
        <w:pStyle w:val="BodyText"/>
      </w:pPr>
      <w:r>
        <w:t xml:space="preserve">Historical Event</w:t>
      </w:r>
    </w:p>
    <w:p>
      <w:pPr>
        <w:pStyle w:val="BodyText"/>
      </w:pPr>
      <w:r>
        <w:t xml:space="preserve">Technology</w:t>
      </w:r>
    </w:p>
    <w:p>
      <w:r>
        <w:pict>
          <v:rect style="width:0;height:1.5pt" o:hralign="center" o:hrstd="t" o:hr="t"/>
        </w:pict>
      </w:r>
    </w:p>
    <w:bookmarkEnd w:id="40"/>
    <w:bookmarkStart w:id="41" w:name="stable-identifiers"/>
    <w:p>
      <w:pPr>
        <w:pStyle w:val="Heading1"/>
      </w:pPr>
      <w:r>
        <w:t xml:space="preserve">Stable Identifiers</w:t>
      </w:r>
    </w:p>
    <w:p>
      <w:pPr>
        <w:pStyle w:val="FirstParagraph"/>
      </w:pPr>
      <w:r>
        <w:t xml:space="preserve">Each page receives a permanent identifier.</w:t>
      </w:r>
    </w:p>
    <w:p>
      <w:pPr>
        <w:pStyle w:val="BodyText"/>
      </w:pPr>
      <w:r>
        <w:t xml:space="preserve">Examples</w:t>
      </w:r>
    </w:p>
    <w:p>
      <w:pPr>
        <w:pStyle w:val="BodyText"/>
      </w:pPr>
      <w:r>
        <w:t xml:space="preserve">ORG-EFF</w:t>
      </w:r>
    </w:p>
    <w:p>
      <w:pPr>
        <w:pStyle w:val="BodyText"/>
      </w:pPr>
      <w:r>
        <w:t xml:space="preserve">ORG-ACLU</w:t>
      </w:r>
    </w:p>
    <w:p>
      <w:pPr>
        <w:pStyle w:val="BodyText"/>
      </w:pPr>
      <w:r>
        <w:t xml:space="preserve">CASE-BERNSTEIN</w:t>
      </w:r>
    </w:p>
    <w:p>
      <w:pPr>
        <w:pStyle w:val="BodyText"/>
      </w:pPr>
      <w:r>
        <w:t xml:space="preserve">CASE-JUNGER</w:t>
      </w:r>
    </w:p>
    <w:p>
      <w:pPr>
        <w:pStyle w:val="BodyText"/>
      </w:pPr>
      <w:r>
        <w:t xml:space="preserve">ATT-COHN</w:t>
      </w:r>
    </w:p>
    <w:p>
      <w:pPr>
        <w:pStyle w:val="BodyText"/>
      </w:pPr>
      <w:r>
        <w:t xml:space="preserve">STAT-DMCA</w:t>
      </w:r>
    </w:p>
    <w:p>
      <w:pPr>
        <w:pStyle w:val="BodyText"/>
      </w:pPr>
      <w:r>
        <w:t xml:space="preserve">COURT-9TH-CIRCUIT</w:t>
      </w:r>
    </w:p>
    <w:p>
      <w:pPr>
        <w:pStyle w:val="BodyText"/>
      </w:pPr>
      <w:r>
        <w:t xml:space="preserve">TOPIC-DHT</w:t>
      </w:r>
    </w:p>
    <w:p>
      <w:pPr>
        <w:pStyle w:val="BodyText"/>
      </w:pPr>
      <w:r>
        <w:t xml:space="preserve">Identifiers never change.</w:t>
      </w:r>
    </w:p>
    <w:p>
      <w:r>
        <w:pict>
          <v:rect style="width:0;height:1.5pt" o:hralign="center" o:hrstd="t" o:hr="t"/>
        </w:pict>
      </w:r>
    </w:p>
    <w:bookmarkEnd w:id="41"/>
    <w:bookmarkStart w:id="42" w:name="metadata"/>
    <w:p>
      <w:pPr>
        <w:pStyle w:val="Heading1"/>
      </w:pPr>
      <w:r>
        <w:t xml:space="preserve">Metadata</w:t>
      </w:r>
    </w:p>
    <w:p>
      <w:pPr>
        <w:pStyle w:val="FirstParagraph"/>
      </w:pPr>
      <w:r>
        <w:t xml:space="preserve">Every Markdown document begins with structured metadata.</w:t>
      </w:r>
    </w:p>
    <w:p>
      <w:pPr>
        <w:pStyle w:val="BodyText"/>
      </w:pPr>
      <w:r>
        <w:t xml:space="preserve">Suggested fields:</w:t>
      </w:r>
    </w:p>
    <w:p>
      <w:pPr>
        <w:pStyle w:val="Compact"/>
        <w:numPr>
          <w:ilvl w:val="0"/>
          <w:numId w:val="1007"/>
        </w:numPr>
      </w:pPr>
      <w:r>
        <w:t xml:space="preserve">Identifier</w:t>
      </w:r>
    </w:p>
    <w:p>
      <w:pPr>
        <w:pStyle w:val="Compact"/>
        <w:numPr>
          <w:ilvl w:val="0"/>
          <w:numId w:val="1007"/>
        </w:numPr>
      </w:pPr>
      <w:r>
        <w:t xml:space="preserve">Title</w:t>
      </w:r>
    </w:p>
    <w:p>
      <w:pPr>
        <w:pStyle w:val="Compact"/>
        <w:numPr>
          <w:ilvl w:val="0"/>
          <w:numId w:val="1007"/>
        </w:numPr>
      </w:pPr>
      <w:r>
        <w:t xml:space="preserve">Entity Type</w:t>
      </w:r>
    </w:p>
    <w:p>
      <w:pPr>
        <w:pStyle w:val="Compact"/>
        <w:numPr>
          <w:ilvl w:val="0"/>
          <w:numId w:val="1007"/>
        </w:numPr>
      </w:pPr>
      <w:r>
        <w:t xml:space="preserve">Summary</w:t>
      </w:r>
    </w:p>
    <w:p>
      <w:pPr>
        <w:pStyle w:val="Compact"/>
        <w:numPr>
          <w:ilvl w:val="0"/>
          <w:numId w:val="1007"/>
        </w:numPr>
      </w:pPr>
      <w:r>
        <w:t xml:space="preserve">Status</w:t>
      </w:r>
    </w:p>
    <w:p>
      <w:pPr>
        <w:pStyle w:val="Compact"/>
        <w:numPr>
          <w:ilvl w:val="0"/>
          <w:numId w:val="1007"/>
        </w:numPr>
      </w:pPr>
      <w:r>
        <w:t xml:space="preserve">Verification Level</w:t>
      </w:r>
    </w:p>
    <w:p>
      <w:pPr>
        <w:pStyle w:val="Compact"/>
        <w:numPr>
          <w:ilvl w:val="0"/>
          <w:numId w:val="1007"/>
        </w:numPr>
      </w:pPr>
      <w:r>
        <w:t xml:space="preserve">Last Verified</w:t>
      </w:r>
    </w:p>
    <w:p>
      <w:pPr>
        <w:pStyle w:val="Compact"/>
        <w:numPr>
          <w:ilvl w:val="0"/>
          <w:numId w:val="1007"/>
        </w:numPr>
      </w:pPr>
      <w:r>
        <w:t xml:space="preserve">Jurisdiction</w:t>
      </w:r>
    </w:p>
    <w:p>
      <w:pPr>
        <w:pStyle w:val="Compact"/>
        <w:numPr>
          <w:ilvl w:val="0"/>
          <w:numId w:val="1007"/>
        </w:numPr>
      </w:pPr>
      <w:r>
        <w:t xml:space="preserve">Topics</w:t>
      </w:r>
    </w:p>
    <w:p>
      <w:pPr>
        <w:pStyle w:val="Compact"/>
        <w:numPr>
          <w:ilvl w:val="0"/>
          <w:numId w:val="1007"/>
        </w:numPr>
      </w:pPr>
      <w:r>
        <w:t xml:space="preserve">Tags</w:t>
      </w:r>
    </w:p>
    <w:p>
      <w:pPr>
        <w:pStyle w:val="Compact"/>
        <w:numPr>
          <w:ilvl w:val="0"/>
          <w:numId w:val="1007"/>
        </w:numPr>
      </w:pPr>
      <w:r>
        <w:t xml:space="preserve">Related Entities</w:t>
      </w:r>
    </w:p>
    <w:p>
      <w:pPr>
        <w:pStyle w:val="Compact"/>
        <w:numPr>
          <w:ilvl w:val="0"/>
          <w:numId w:val="1007"/>
        </w:numPr>
      </w:pPr>
      <w:r>
        <w:t xml:space="preserve">Primary Sources</w:t>
      </w:r>
    </w:p>
    <w:p>
      <w:pPr>
        <w:pStyle w:val="Compact"/>
        <w:numPr>
          <w:ilvl w:val="0"/>
          <w:numId w:val="1007"/>
        </w:numPr>
      </w:pPr>
      <w:r>
        <w:t xml:space="preserve">Maintainer</w:t>
      </w:r>
    </w:p>
    <w:p>
      <w:pPr>
        <w:pStyle w:val="Compact"/>
        <w:numPr>
          <w:ilvl w:val="0"/>
          <w:numId w:val="1007"/>
        </w:numPr>
      </w:pPr>
      <w:r>
        <w:t xml:space="preserve">Review Status</w:t>
      </w:r>
    </w:p>
    <w:p>
      <w:r>
        <w:pict>
          <v:rect style="width:0;height:1.5pt" o:hralign="center" o:hrstd="t" o:hr="t"/>
        </w:pict>
      </w:r>
    </w:p>
    <w:bookmarkEnd w:id="42"/>
    <w:bookmarkStart w:id="43" w:name="knowledge-graph"/>
    <w:p>
      <w:pPr>
        <w:pStyle w:val="Heading1"/>
      </w:pPr>
      <w:r>
        <w:t xml:space="preserve">Knowledge Graph</w:t>
      </w:r>
    </w:p>
    <w:p>
      <w:pPr>
        <w:pStyle w:val="FirstParagraph"/>
      </w:pPr>
      <w:r>
        <w:t xml:space="preserve">Relationships are first-class data.</w:t>
      </w:r>
    </w:p>
    <w:p>
      <w:pPr>
        <w:pStyle w:val="BodyText"/>
      </w:pPr>
      <w:r>
        <w:t xml:space="preserve">Examples</w:t>
      </w:r>
    </w:p>
    <w:p>
      <w:pPr>
        <w:pStyle w:val="BodyText"/>
      </w:pPr>
      <w:r>
        <w:t xml:space="preserve">Organization</w:t>
      </w:r>
      <w:r>
        <w:t xml:space="preserve"> </w:t>
      </w:r>
      <w:r>
        <w:t xml:space="preserve">→ represented</w:t>
      </w:r>
    </w:p>
    <w:p>
      <w:pPr>
        <w:pStyle w:val="BodyText"/>
      </w:pPr>
      <w:r>
        <w:t xml:space="preserve">Attorney</w:t>
      </w:r>
      <w:r>
        <w:t xml:space="preserve"> </w:t>
      </w:r>
      <w:r>
        <w:t xml:space="preserve">→ argued</w:t>
      </w:r>
    </w:p>
    <w:p>
      <w:pPr>
        <w:pStyle w:val="BodyText"/>
      </w:pPr>
      <w:r>
        <w:t xml:space="preserve">Case</w:t>
      </w:r>
      <w:r>
        <w:t xml:space="preserve"> </w:t>
      </w:r>
      <w:r>
        <w:t xml:space="preserve">→ interprets</w:t>
      </w:r>
    </w:p>
    <w:p>
      <w:pPr>
        <w:pStyle w:val="BodyText"/>
      </w:pPr>
      <w:r>
        <w:t xml:space="preserve">Statute</w:t>
      </w:r>
      <w:r>
        <w:t xml:space="preserve"> </w:t>
      </w:r>
      <w:r>
        <w:t xml:space="preserve">→ amended</w:t>
      </w:r>
    </w:p>
    <w:p>
      <w:pPr>
        <w:pStyle w:val="BodyText"/>
      </w:pPr>
      <w:r>
        <w:t xml:space="preserve">Agency</w:t>
      </w:r>
      <w:r>
        <w:t xml:space="preserve"> </w:t>
      </w:r>
      <w:r>
        <w:t xml:space="preserve">→ administers</w:t>
      </w:r>
    </w:p>
    <w:p>
      <w:pPr>
        <w:pStyle w:val="BodyText"/>
      </w:pPr>
      <w:r>
        <w:t xml:space="preserve">Organization</w:t>
      </w:r>
      <w:r>
        <w:t xml:space="preserve"> </w:t>
      </w:r>
      <w:r>
        <w:t xml:space="preserve">→ filed amicus brief</w:t>
      </w:r>
    </w:p>
    <w:p>
      <w:pPr>
        <w:pStyle w:val="BodyText"/>
      </w:pPr>
      <w:r>
        <w:t xml:space="preserve">Researcher</w:t>
      </w:r>
      <w:r>
        <w:t xml:space="preserve"> </w:t>
      </w:r>
      <w:r>
        <w:t xml:space="preserve">→ authored</w:t>
      </w:r>
    </w:p>
    <w:p>
      <w:pPr>
        <w:pStyle w:val="BodyText"/>
      </w:pPr>
      <w:r>
        <w:t xml:space="preserve">Publication</w:t>
      </w:r>
      <w:r>
        <w:t xml:space="preserve"> </w:t>
      </w:r>
      <w:r>
        <w:t xml:space="preserve">→ discusses</w:t>
      </w:r>
    </w:p>
    <w:p>
      <w:pPr>
        <w:pStyle w:val="BodyText"/>
      </w:pPr>
      <w:r>
        <w:t xml:space="preserve">Technology</w:t>
      </w:r>
      <w:r>
        <w:t xml:space="preserve"> </w:t>
      </w:r>
      <w:r>
        <w:t xml:space="preserve">→ implements</w:t>
      </w:r>
    </w:p>
    <w:p>
      <w:pPr>
        <w:pStyle w:val="BodyText"/>
      </w:pPr>
      <w:r>
        <w:t xml:space="preserve">Protocol</w:t>
      </w:r>
      <w:r>
        <w:t xml:space="preserve"> </w:t>
      </w:r>
      <w:r>
        <w:t xml:space="preserve">→ extends</w:t>
      </w:r>
    </w:p>
    <w:p>
      <w:pPr>
        <w:pStyle w:val="BodyText"/>
      </w:pPr>
      <w:r>
        <w:t xml:space="preserve">Court</w:t>
      </w:r>
      <w:r>
        <w:t xml:space="preserve"> </w:t>
      </w:r>
      <w:r>
        <w:t xml:space="preserve">→ decided</w:t>
      </w:r>
    </w:p>
    <w:p>
      <w:pPr>
        <w:pStyle w:val="BodyText"/>
      </w:pPr>
      <w:r>
        <w:t xml:space="preserve">Relationships should only be recorded when supported by reliable evidence.</w:t>
      </w:r>
    </w:p>
    <w:p>
      <w:r>
        <w:pict>
          <v:rect style="width:0;height:1.5pt" o:hralign="center" o:hrstd="t" o:hr="t"/>
        </w:pict>
      </w:r>
    </w:p>
    <w:bookmarkEnd w:id="43"/>
    <w:bookmarkStart w:id="44" w:name="research-standards"/>
    <w:p>
      <w:pPr>
        <w:pStyle w:val="Heading1"/>
      </w:pPr>
      <w:r>
        <w:t xml:space="preserve">Research Standards</w:t>
      </w:r>
    </w:p>
    <w:p>
      <w:pPr>
        <w:pStyle w:val="FirstParagraph"/>
      </w:pPr>
      <w:r>
        <w:t xml:space="preserve">Preferred source hierarchy</w:t>
      </w:r>
    </w:p>
    <w:p>
      <w:pPr>
        <w:pStyle w:val="Compact"/>
        <w:numPr>
          <w:ilvl w:val="0"/>
          <w:numId w:val="1008"/>
        </w:numPr>
      </w:pPr>
      <w:r>
        <w:t xml:space="preserve">Official websites</w:t>
      </w:r>
    </w:p>
    <w:p>
      <w:pPr>
        <w:pStyle w:val="Compact"/>
        <w:numPr>
          <w:ilvl w:val="0"/>
          <w:numId w:val="1008"/>
        </w:numPr>
      </w:pPr>
      <w:r>
        <w:t xml:space="preserve">Court opinions</w:t>
      </w:r>
    </w:p>
    <w:p>
      <w:pPr>
        <w:pStyle w:val="Compact"/>
        <w:numPr>
          <w:ilvl w:val="0"/>
          <w:numId w:val="1008"/>
        </w:numPr>
      </w:pPr>
      <w:r>
        <w:t xml:space="preserve">Statutes</w:t>
      </w:r>
    </w:p>
    <w:p>
      <w:pPr>
        <w:pStyle w:val="Compact"/>
        <w:numPr>
          <w:ilvl w:val="0"/>
          <w:numId w:val="1008"/>
        </w:numPr>
      </w:pPr>
      <w:r>
        <w:t xml:space="preserve">Congressional records</w:t>
      </w:r>
    </w:p>
    <w:p>
      <w:pPr>
        <w:pStyle w:val="Compact"/>
        <w:numPr>
          <w:ilvl w:val="0"/>
          <w:numId w:val="1008"/>
        </w:numPr>
      </w:pPr>
      <w:r>
        <w:t xml:space="preserve">Government publications</w:t>
      </w:r>
    </w:p>
    <w:p>
      <w:pPr>
        <w:pStyle w:val="Compact"/>
        <w:numPr>
          <w:ilvl w:val="0"/>
          <w:numId w:val="1008"/>
        </w:numPr>
      </w:pPr>
      <w:r>
        <w:t xml:space="preserve">Academic journals</w:t>
      </w:r>
    </w:p>
    <w:p>
      <w:pPr>
        <w:pStyle w:val="Compact"/>
        <w:numPr>
          <w:ilvl w:val="0"/>
          <w:numId w:val="1008"/>
        </w:numPr>
      </w:pPr>
      <w:r>
        <w:t xml:space="preserve">Peer-reviewed papers</w:t>
      </w:r>
    </w:p>
    <w:p>
      <w:pPr>
        <w:pStyle w:val="Compact"/>
        <w:numPr>
          <w:ilvl w:val="0"/>
          <w:numId w:val="1008"/>
        </w:numPr>
      </w:pPr>
      <w:r>
        <w:t xml:space="preserve">Law review articles</w:t>
      </w:r>
    </w:p>
    <w:p>
      <w:pPr>
        <w:pStyle w:val="Compact"/>
        <w:numPr>
          <w:ilvl w:val="0"/>
          <w:numId w:val="1008"/>
        </w:numPr>
      </w:pPr>
      <w:r>
        <w:t xml:space="preserve">Major newspapers</w:t>
      </w:r>
    </w:p>
    <w:p>
      <w:pPr>
        <w:pStyle w:val="Compact"/>
        <w:numPr>
          <w:ilvl w:val="0"/>
          <w:numId w:val="1008"/>
        </w:numPr>
      </w:pPr>
      <w:r>
        <w:t xml:space="preserve">Reputable books</w:t>
      </w:r>
    </w:p>
    <w:p>
      <w:pPr>
        <w:pStyle w:val="FirstParagraph"/>
      </w:pPr>
      <w:r>
        <w:t xml:space="preserve">Avoid relying on blogs or AI-generated content as authoritative sources.</w:t>
      </w:r>
    </w:p>
    <w:p>
      <w:pPr>
        <w:pStyle w:val="BodyText"/>
      </w:pPr>
      <w:r>
        <w:t xml:space="preserve">Never fabricate:</w:t>
      </w:r>
    </w:p>
    <w:p>
      <w:pPr>
        <w:pStyle w:val="Compact"/>
        <w:numPr>
          <w:ilvl w:val="0"/>
          <w:numId w:val="1009"/>
        </w:numPr>
      </w:pPr>
      <w:r>
        <w:t xml:space="preserve">facts</w:t>
      </w:r>
    </w:p>
    <w:p>
      <w:pPr>
        <w:pStyle w:val="Compact"/>
        <w:numPr>
          <w:ilvl w:val="0"/>
          <w:numId w:val="1009"/>
        </w:numPr>
      </w:pPr>
      <w:r>
        <w:t xml:space="preserve">citations</w:t>
      </w:r>
    </w:p>
    <w:p>
      <w:pPr>
        <w:pStyle w:val="Compact"/>
        <w:numPr>
          <w:ilvl w:val="0"/>
          <w:numId w:val="1009"/>
        </w:numPr>
      </w:pPr>
      <w:r>
        <w:t xml:space="preserve">quotations</w:t>
      </w:r>
    </w:p>
    <w:p>
      <w:pPr>
        <w:pStyle w:val="Compact"/>
        <w:numPr>
          <w:ilvl w:val="0"/>
          <w:numId w:val="1009"/>
        </w:numPr>
      </w:pPr>
      <w:r>
        <w:t xml:space="preserve">organizations</w:t>
      </w:r>
    </w:p>
    <w:p>
      <w:pPr>
        <w:pStyle w:val="Compact"/>
        <w:numPr>
          <w:ilvl w:val="0"/>
          <w:numId w:val="1009"/>
        </w:numPr>
      </w:pPr>
      <w:r>
        <w:t xml:space="preserve">people</w:t>
      </w:r>
    </w:p>
    <w:p>
      <w:pPr>
        <w:pStyle w:val="Compact"/>
        <w:numPr>
          <w:ilvl w:val="0"/>
          <w:numId w:val="1009"/>
        </w:numPr>
      </w:pPr>
      <w:r>
        <w:t xml:space="preserve">public positions</w:t>
      </w:r>
    </w:p>
    <w:p>
      <w:pPr>
        <w:pStyle w:val="Compact"/>
        <w:numPr>
          <w:ilvl w:val="0"/>
          <w:numId w:val="1009"/>
        </w:numPr>
      </w:pPr>
      <w:r>
        <w:t xml:space="preserve">relationships</w:t>
      </w:r>
    </w:p>
    <w:p>
      <w:pPr>
        <w:pStyle w:val="Compact"/>
        <w:numPr>
          <w:ilvl w:val="0"/>
          <w:numId w:val="1009"/>
        </w:numPr>
      </w:pPr>
      <w:r>
        <w:t xml:space="preserve">contact information</w:t>
      </w:r>
    </w:p>
    <w:p>
      <w:pPr>
        <w:pStyle w:val="FirstParagraph"/>
      </w:pPr>
      <w:r>
        <w:t xml:space="preserve">If information cannot be verified, clearly state that.</w:t>
      </w:r>
    </w:p>
    <w:p>
      <w:r>
        <w:pict>
          <v:rect style="width:0;height:1.5pt" o:hralign="center" o:hrstd="t" o:hr="t"/>
        </w:pict>
      </w:r>
    </w:p>
    <w:bookmarkEnd w:id="44"/>
    <w:bookmarkStart w:id="45" w:name="citation-standards"/>
    <w:p>
      <w:pPr>
        <w:pStyle w:val="Heading1"/>
      </w:pPr>
      <w:r>
        <w:t xml:space="preserve">Citation Standards</w:t>
      </w:r>
    </w:p>
    <w:p>
      <w:pPr>
        <w:pStyle w:val="FirstParagraph"/>
      </w:pPr>
      <w:r>
        <w:t xml:space="preserve">Every significant claim should be traceable.</w:t>
      </w:r>
    </w:p>
    <w:p>
      <w:pPr>
        <w:pStyle w:val="BodyText"/>
      </w:pPr>
      <w:r>
        <w:t xml:space="preserve">Every page should conclude with:</w:t>
      </w:r>
    </w:p>
    <w:p>
      <w:pPr>
        <w:pStyle w:val="BodyText"/>
      </w:pPr>
      <w:r>
        <w:t xml:space="preserve">Sources</w:t>
      </w:r>
    </w:p>
    <w:p>
      <w:pPr>
        <w:pStyle w:val="BodyText"/>
      </w:pPr>
      <w:r>
        <w:t xml:space="preserve">Primary Sources</w:t>
      </w:r>
    </w:p>
    <w:p>
      <w:pPr>
        <w:pStyle w:val="BodyText"/>
      </w:pPr>
      <w:r>
        <w:t xml:space="preserve">Further Reading</w:t>
      </w:r>
    </w:p>
    <w:p>
      <w:pPr>
        <w:pStyle w:val="BodyText"/>
      </w:pPr>
      <w:r>
        <w:t xml:space="preserve">Verification Date</w:t>
      </w:r>
    </w:p>
    <w:p>
      <w:pPr>
        <w:pStyle w:val="BodyText"/>
      </w:pPr>
      <w:r>
        <w:t xml:space="preserve">Where practical, archived references should also be preserved.</w:t>
      </w:r>
    </w:p>
    <w:p>
      <w:r>
        <w:pict>
          <v:rect style="width:0;height:1.5pt" o:hralign="center" o:hrstd="t" o:hr="t"/>
        </w:pict>
      </w:r>
    </w:p>
    <w:bookmarkEnd w:id="45"/>
    <w:bookmarkStart w:id="46" w:name="research-quality-levels"/>
    <w:p>
      <w:pPr>
        <w:pStyle w:val="Heading1"/>
      </w:pPr>
      <w:r>
        <w:t xml:space="preserve">Research Quality Levels</w:t>
      </w:r>
    </w:p>
    <w:p>
      <w:pPr>
        <w:pStyle w:val="FirstParagraph"/>
      </w:pPr>
      <w:r>
        <w:t xml:space="preserve">Stage 1 — Draft</w:t>
      </w:r>
    </w:p>
    <w:p>
      <w:pPr>
        <w:pStyle w:val="BodyText"/>
      </w:pPr>
      <w:r>
        <w:t xml:space="preserve">Initial research complete.</w:t>
      </w:r>
    </w:p>
    <w:p>
      <w:pPr>
        <w:pStyle w:val="BodyText"/>
      </w:pPr>
      <w:r>
        <w:t xml:space="preserve">Stage 2 — Verified</w:t>
      </w:r>
    </w:p>
    <w:p>
      <w:pPr>
        <w:pStyle w:val="BodyText"/>
      </w:pPr>
      <w:r>
        <w:t xml:space="preserve">Factual claims supported by citations.</w:t>
      </w:r>
    </w:p>
    <w:p>
      <w:pPr>
        <w:pStyle w:val="BodyText"/>
      </w:pPr>
      <w:r>
        <w:t xml:space="preserve">Stage 3 — Reviewed</w:t>
      </w:r>
    </w:p>
    <w:p>
      <w:pPr>
        <w:pStyle w:val="BodyText"/>
      </w:pPr>
      <w:r>
        <w:t xml:space="preserve">Writing, neutrality, consistency, and cross-links reviewed.</w:t>
      </w:r>
    </w:p>
    <w:p>
      <w:pPr>
        <w:pStyle w:val="BodyText"/>
      </w:pPr>
      <w:r>
        <w:t xml:space="preserve">Stage 4 — Published</w:t>
      </w:r>
    </w:p>
    <w:p>
      <w:pPr>
        <w:pStyle w:val="BodyText"/>
      </w:pPr>
      <w:r>
        <w:t xml:space="preserve">Included in generated publications.</w:t>
      </w:r>
    </w:p>
    <w:p>
      <w:r>
        <w:pict>
          <v:rect style="width:0;height:1.5pt" o:hralign="center" o:hrstd="t" o:hr="t"/>
        </w:pict>
      </w:r>
    </w:p>
    <w:bookmarkEnd w:id="46"/>
    <w:bookmarkStart w:id="47" w:name="ai-collaboration-principles"/>
    <w:p>
      <w:pPr>
        <w:pStyle w:val="Heading1"/>
      </w:pPr>
      <w:r>
        <w:t xml:space="preserve">AI Collaboration Principles</w:t>
      </w:r>
    </w:p>
    <w:p>
      <w:pPr>
        <w:pStyle w:val="FirstParagraph"/>
      </w:pPr>
      <w:r>
        <w:t xml:space="preserve">Artificial Intelligence is a research assistant, not an authority.</w:t>
      </w:r>
    </w:p>
    <w:p>
      <w:pPr>
        <w:pStyle w:val="BodyText"/>
      </w:pPr>
      <w:r>
        <w:t xml:space="preserve">AI assists by:</w:t>
      </w:r>
    </w:p>
    <w:p>
      <w:pPr>
        <w:pStyle w:val="Compact"/>
        <w:numPr>
          <w:ilvl w:val="0"/>
          <w:numId w:val="1010"/>
        </w:numPr>
      </w:pPr>
      <w:r>
        <w:t xml:space="preserve">identifying primary sources,</w:t>
      </w:r>
    </w:p>
    <w:p>
      <w:pPr>
        <w:pStyle w:val="Compact"/>
        <w:numPr>
          <w:ilvl w:val="0"/>
          <w:numId w:val="1010"/>
        </w:numPr>
      </w:pPr>
      <w:r>
        <w:t xml:space="preserve">summarizing lengthy material,</w:t>
      </w:r>
    </w:p>
    <w:p>
      <w:pPr>
        <w:pStyle w:val="Compact"/>
        <w:numPr>
          <w:ilvl w:val="0"/>
          <w:numId w:val="1010"/>
        </w:numPr>
      </w:pPr>
      <w:r>
        <w:t xml:space="preserve">extracting entities,</w:t>
      </w:r>
    </w:p>
    <w:p>
      <w:pPr>
        <w:pStyle w:val="Compact"/>
        <w:numPr>
          <w:ilvl w:val="0"/>
          <w:numId w:val="1010"/>
        </w:numPr>
      </w:pPr>
      <w:r>
        <w:t xml:space="preserve">extracting relationships,</w:t>
      </w:r>
    </w:p>
    <w:p>
      <w:pPr>
        <w:pStyle w:val="Compact"/>
        <w:numPr>
          <w:ilvl w:val="0"/>
          <w:numId w:val="1010"/>
        </w:numPr>
      </w:pPr>
      <w:r>
        <w:t xml:space="preserve">detecting inconsistencies,</w:t>
      </w:r>
    </w:p>
    <w:p>
      <w:pPr>
        <w:pStyle w:val="Compact"/>
        <w:numPr>
          <w:ilvl w:val="0"/>
          <w:numId w:val="1010"/>
        </w:numPr>
      </w:pPr>
      <w:r>
        <w:t xml:space="preserve">identifying missing citations,</w:t>
      </w:r>
    </w:p>
    <w:p>
      <w:pPr>
        <w:pStyle w:val="Compact"/>
        <w:numPr>
          <w:ilvl w:val="0"/>
          <w:numId w:val="1010"/>
        </w:numPr>
      </w:pPr>
      <w:r>
        <w:t xml:space="preserve">suggesting related topics,</w:t>
      </w:r>
    </w:p>
    <w:p>
      <w:pPr>
        <w:pStyle w:val="Compact"/>
        <w:numPr>
          <w:ilvl w:val="0"/>
          <w:numId w:val="1010"/>
        </w:numPr>
      </w:pPr>
      <w:r>
        <w:t xml:space="preserve">drafting text for review.</w:t>
      </w:r>
    </w:p>
    <w:p>
      <w:pPr>
        <w:pStyle w:val="FirstParagraph"/>
      </w:pPr>
      <w:r>
        <w:t xml:space="preserve">AI never invents information.</w:t>
      </w:r>
    </w:p>
    <w:p>
      <w:r>
        <w:pict>
          <v:rect style="width:0;height:1.5pt" o:hralign="center" o:hrstd="t" o:hr="t"/>
        </w:pict>
      </w:r>
    </w:p>
    <w:bookmarkEnd w:id="47"/>
    <w:bookmarkStart w:id="48" w:name="publishing-pipeline"/>
    <w:p>
      <w:pPr>
        <w:pStyle w:val="Heading1"/>
      </w:pPr>
      <w:r>
        <w:t xml:space="preserve">Publishing Pipeline</w:t>
      </w:r>
    </w:p>
    <w:p>
      <w:pPr>
        <w:pStyle w:val="FirstParagraph"/>
      </w:pPr>
      <w:r>
        <w:t xml:space="preserve">The repository should generate:</w:t>
      </w:r>
    </w:p>
    <w:p>
      <w:pPr>
        <w:pStyle w:val="Compact"/>
        <w:numPr>
          <w:ilvl w:val="0"/>
          <w:numId w:val="1011"/>
        </w:numPr>
      </w:pPr>
      <w:r>
        <w:t xml:space="preserve">Website</w:t>
      </w:r>
    </w:p>
    <w:p>
      <w:pPr>
        <w:pStyle w:val="Compact"/>
        <w:numPr>
          <w:ilvl w:val="0"/>
          <w:numId w:val="1011"/>
        </w:numPr>
      </w:pPr>
      <w:r>
        <w:t xml:space="preserve">Word Handbook</w:t>
      </w:r>
    </w:p>
    <w:p>
      <w:pPr>
        <w:pStyle w:val="Compact"/>
        <w:numPr>
          <w:ilvl w:val="0"/>
          <w:numId w:val="1011"/>
        </w:numPr>
      </w:pPr>
      <w:r>
        <w:t xml:space="preserve">PDF Handbook</w:t>
      </w:r>
    </w:p>
    <w:p>
      <w:pPr>
        <w:pStyle w:val="Compact"/>
        <w:numPr>
          <w:ilvl w:val="0"/>
          <w:numId w:val="1011"/>
        </w:numPr>
      </w:pPr>
      <w:r>
        <w:t xml:space="preserve">Search Index</w:t>
      </w:r>
    </w:p>
    <w:p>
      <w:pPr>
        <w:pStyle w:val="Compact"/>
        <w:numPr>
          <w:ilvl w:val="0"/>
          <w:numId w:val="1011"/>
        </w:numPr>
      </w:pPr>
      <w:r>
        <w:t xml:space="preserve">Outreach CRM</w:t>
      </w:r>
    </w:p>
    <w:p>
      <w:pPr>
        <w:pStyle w:val="Compact"/>
        <w:numPr>
          <w:ilvl w:val="0"/>
          <w:numId w:val="1011"/>
        </w:numPr>
      </w:pPr>
      <w:r>
        <w:t xml:space="preserve">Contact Directory</w:t>
      </w:r>
    </w:p>
    <w:p>
      <w:pPr>
        <w:pStyle w:val="Compact"/>
        <w:numPr>
          <w:ilvl w:val="0"/>
          <w:numId w:val="1011"/>
        </w:numPr>
      </w:pPr>
      <w:r>
        <w:t xml:space="preserve">Knowledge Graph</w:t>
      </w:r>
    </w:p>
    <w:p>
      <w:pPr>
        <w:pStyle w:val="Compact"/>
        <w:numPr>
          <w:ilvl w:val="0"/>
          <w:numId w:val="1011"/>
        </w:numPr>
      </w:pPr>
      <w:r>
        <w:t xml:space="preserve">Timeline</w:t>
      </w:r>
    </w:p>
    <w:p>
      <w:pPr>
        <w:pStyle w:val="Compact"/>
        <w:numPr>
          <w:ilvl w:val="0"/>
          <w:numId w:val="1011"/>
        </w:numPr>
      </w:pPr>
      <w:r>
        <w:t xml:space="preserve">Bibliography</w:t>
      </w:r>
    </w:p>
    <w:p>
      <w:pPr>
        <w:pStyle w:val="Compact"/>
        <w:numPr>
          <w:ilvl w:val="0"/>
          <w:numId w:val="1011"/>
        </w:numPr>
      </w:pPr>
      <w:r>
        <w:t xml:space="preserve">Glossary</w:t>
      </w:r>
    </w:p>
    <w:p>
      <w:pPr>
        <w:pStyle w:val="FirstParagraph"/>
      </w:pPr>
      <w:r>
        <w:t xml:space="preserve">Generated artifacts are never edited directly.</w:t>
      </w:r>
    </w:p>
    <w:p>
      <w:r>
        <w:pict>
          <v:rect style="width:0;height:1.5pt" o:hralign="center" o:hrstd="t" o:hr="t"/>
        </w:pict>
      </w:r>
    </w:p>
    <w:bookmarkEnd w:id="48"/>
    <w:bookmarkStart w:id="49" w:name="automation-goals"/>
    <w:p>
      <w:pPr>
        <w:pStyle w:val="Heading1"/>
      </w:pPr>
      <w:r>
        <w:t xml:space="preserve">Automation Goals</w:t>
      </w:r>
    </w:p>
    <w:p>
      <w:pPr>
        <w:pStyle w:val="FirstParagraph"/>
      </w:pPr>
      <w:r>
        <w:t xml:space="preserve">Automation tools should support:</w:t>
      </w:r>
    </w:p>
    <w:p>
      <w:pPr>
        <w:pStyle w:val="Compact"/>
        <w:numPr>
          <w:ilvl w:val="0"/>
          <w:numId w:val="1012"/>
        </w:numPr>
      </w:pPr>
      <w:r>
        <w:t xml:space="preserve">citation validation</w:t>
      </w:r>
    </w:p>
    <w:p>
      <w:pPr>
        <w:pStyle w:val="Compact"/>
        <w:numPr>
          <w:ilvl w:val="0"/>
          <w:numId w:val="1012"/>
        </w:numPr>
      </w:pPr>
      <w:r>
        <w:t xml:space="preserve">broken link detection</w:t>
      </w:r>
    </w:p>
    <w:p>
      <w:pPr>
        <w:pStyle w:val="Compact"/>
        <w:numPr>
          <w:ilvl w:val="0"/>
          <w:numId w:val="1012"/>
        </w:numPr>
      </w:pPr>
      <w:r>
        <w:t xml:space="preserve">duplicate detection</w:t>
      </w:r>
    </w:p>
    <w:p>
      <w:pPr>
        <w:pStyle w:val="Compact"/>
        <w:numPr>
          <w:ilvl w:val="0"/>
          <w:numId w:val="1012"/>
        </w:numPr>
      </w:pPr>
      <w:r>
        <w:t xml:space="preserve">stale content detection</w:t>
      </w:r>
    </w:p>
    <w:p>
      <w:pPr>
        <w:pStyle w:val="Compact"/>
        <w:numPr>
          <w:ilvl w:val="0"/>
          <w:numId w:val="1012"/>
        </w:numPr>
      </w:pPr>
      <w:r>
        <w:t xml:space="preserve">bibliography generation</w:t>
      </w:r>
    </w:p>
    <w:p>
      <w:pPr>
        <w:pStyle w:val="Compact"/>
        <w:numPr>
          <w:ilvl w:val="0"/>
          <w:numId w:val="1012"/>
        </w:numPr>
      </w:pPr>
      <w:r>
        <w:t xml:space="preserve">glossary generation</w:t>
      </w:r>
    </w:p>
    <w:p>
      <w:pPr>
        <w:pStyle w:val="Compact"/>
        <w:numPr>
          <w:ilvl w:val="0"/>
          <w:numId w:val="1012"/>
        </w:numPr>
      </w:pPr>
      <w:r>
        <w:t xml:space="preserve">timeline generation</w:t>
      </w:r>
    </w:p>
    <w:p>
      <w:pPr>
        <w:pStyle w:val="Compact"/>
        <w:numPr>
          <w:ilvl w:val="0"/>
          <w:numId w:val="1012"/>
        </w:numPr>
      </w:pPr>
      <w:r>
        <w:t xml:space="preserve">relationship graph generation</w:t>
      </w:r>
    </w:p>
    <w:p>
      <w:pPr>
        <w:pStyle w:val="Compact"/>
        <w:numPr>
          <w:ilvl w:val="0"/>
          <w:numId w:val="1012"/>
        </w:numPr>
      </w:pPr>
      <w:r>
        <w:t xml:space="preserve">search indexing</w:t>
      </w:r>
    </w:p>
    <w:p>
      <w:pPr>
        <w:pStyle w:val="Compact"/>
        <w:numPr>
          <w:ilvl w:val="0"/>
          <w:numId w:val="1012"/>
        </w:numPr>
      </w:pPr>
      <w:r>
        <w:t xml:space="preserve">outreach contact synchronization</w:t>
      </w:r>
    </w:p>
    <w:p>
      <w:pPr>
        <w:pStyle w:val="Compact"/>
        <w:numPr>
          <w:ilvl w:val="0"/>
          <w:numId w:val="1012"/>
        </w:numPr>
      </w:pPr>
      <w:r>
        <w:t xml:space="preserve">verification reminders</w:t>
      </w:r>
    </w:p>
    <w:p>
      <w:r>
        <w:pict>
          <v:rect style="width:0;height:1.5pt" o:hralign="center" o:hrstd="t" o:hr="t"/>
        </w:pict>
      </w:r>
    </w:p>
    <w:bookmarkEnd w:id="49"/>
    <w:bookmarkStart w:id="50" w:name="long-term-roadmap"/>
    <w:p>
      <w:pPr>
        <w:pStyle w:val="Heading1"/>
      </w:pPr>
      <w:r>
        <w:t xml:space="preserve">Long-Term Roadmap</w:t>
      </w:r>
    </w:p>
    <w:p>
      <w:pPr>
        <w:pStyle w:val="FirstParagraph"/>
      </w:pPr>
      <w:r>
        <w:t xml:space="preserve">Phase 0 — Platform</w:t>
      </w:r>
    </w:p>
    <w:p>
      <w:pPr>
        <w:pStyle w:val="BodyText"/>
      </w:pPr>
      <w:r>
        <w:t xml:space="preserve">Repository architecture</w:t>
      </w:r>
    </w:p>
    <w:p>
      <w:pPr>
        <w:pStyle w:val="BodyText"/>
      </w:pPr>
      <w:r>
        <w:t xml:space="preserve">Documentation</w:t>
      </w:r>
    </w:p>
    <w:p>
      <w:pPr>
        <w:pStyle w:val="BodyText"/>
      </w:pPr>
      <w:r>
        <w:t xml:space="preserve">Data model</w:t>
      </w:r>
    </w:p>
    <w:p>
      <w:pPr>
        <w:pStyle w:val="BodyText"/>
      </w:pPr>
      <w:r>
        <w:t xml:space="preserve">Automation</w:t>
      </w:r>
    </w:p>
    <w:p>
      <w:r>
        <w:pict>
          <v:rect style="width:0;height:1.5pt" o:hralign="center" o:hrstd="t" o:hr="t"/>
        </w:pict>
      </w:r>
    </w:p>
    <w:p>
      <w:pPr>
        <w:pStyle w:val="FirstParagraph"/>
      </w:pPr>
      <w:r>
        <w:t xml:space="preserve">Phase 1 — Foundations</w:t>
      </w:r>
    </w:p>
    <w:p>
      <w:pPr>
        <w:pStyle w:val="BodyText"/>
      </w:pPr>
      <w:r>
        <w:t xml:space="preserve">Internet history</w:t>
      </w:r>
    </w:p>
    <w:p>
      <w:pPr>
        <w:pStyle w:val="BodyText"/>
      </w:pPr>
      <w:r>
        <w:t xml:space="preserve">Networking</w:t>
      </w:r>
    </w:p>
    <w:p>
      <w:pPr>
        <w:pStyle w:val="BodyText"/>
      </w:pPr>
      <w:r>
        <w:t xml:space="preserve">Cryptography</w:t>
      </w:r>
    </w:p>
    <w:p>
      <w:pPr>
        <w:pStyle w:val="BodyText"/>
      </w:pPr>
      <w:r>
        <w:t xml:space="preserve">Open source</w:t>
      </w:r>
    </w:p>
    <w:p>
      <w:pPr>
        <w:pStyle w:val="BodyText"/>
      </w:pPr>
      <w:r>
        <w:t xml:space="preserve">Internet governance</w:t>
      </w:r>
    </w:p>
    <w:p>
      <w:r>
        <w:pict>
          <v:rect style="width:0;height:1.5pt" o:hralign="center" o:hrstd="t" o:hr="t"/>
        </w:pict>
      </w:r>
    </w:p>
    <w:p>
      <w:pPr>
        <w:pStyle w:val="FirstParagraph"/>
      </w:pPr>
      <w:r>
        <w:t xml:space="preserve">Phase 2 — Constitutional Law</w:t>
      </w:r>
    </w:p>
    <w:p>
      <w:pPr>
        <w:pStyle w:val="BodyText"/>
      </w:pPr>
      <w:r>
        <w:t xml:space="preserve">First Amendment</w:t>
      </w:r>
    </w:p>
    <w:p>
      <w:pPr>
        <w:pStyle w:val="BodyText"/>
      </w:pPr>
      <w:r>
        <w:t xml:space="preserve">Fourth Amendment</w:t>
      </w:r>
    </w:p>
    <w:p>
      <w:pPr>
        <w:pStyle w:val="BodyText"/>
      </w:pPr>
      <w:r>
        <w:t xml:space="preserve">Due Process</w:t>
      </w:r>
    </w:p>
    <w:p>
      <w:pPr>
        <w:pStyle w:val="BodyText"/>
      </w:pPr>
      <w:r>
        <w:t xml:space="preserve">Anonymous Speech</w:t>
      </w:r>
    </w:p>
    <w:p>
      <w:pPr>
        <w:pStyle w:val="BodyText"/>
      </w:pPr>
      <w:r>
        <w:t xml:space="preserve">Prior Restraint</w:t>
      </w:r>
    </w:p>
    <w:p>
      <w:pPr>
        <w:pStyle w:val="BodyText"/>
      </w:pPr>
      <w:r>
        <w:t xml:space="preserve">Code as Speech</w:t>
      </w:r>
    </w:p>
    <w:p>
      <w:r>
        <w:pict>
          <v:rect style="width:0;height:1.5pt" o:hralign="center" o:hrstd="t" o:hr="t"/>
        </w:pict>
      </w:r>
    </w:p>
    <w:p>
      <w:pPr>
        <w:pStyle w:val="FirstParagraph"/>
      </w:pPr>
      <w:r>
        <w:t xml:space="preserve">Phase 3 — Case Law Encyclopedia</w:t>
      </w:r>
    </w:p>
    <w:p>
      <w:pPr>
        <w:pStyle w:val="BodyText"/>
      </w:pPr>
      <w:r>
        <w:t xml:space="preserve">Major federal and state cases</w:t>
      </w:r>
    </w:p>
    <w:p>
      <w:pPr>
        <w:pStyle w:val="BodyText"/>
      </w:pPr>
      <w:r>
        <w:t xml:space="preserve">Supreme Court cases</w:t>
      </w:r>
    </w:p>
    <w:p>
      <w:pPr>
        <w:pStyle w:val="BodyText"/>
      </w:pPr>
      <w:r>
        <w:t xml:space="preserve">Historical litigation</w:t>
      </w:r>
    </w:p>
    <w:p>
      <w:r>
        <w:pict>
          <v:rect style="width:0;height:1.5pt" o:hralign="center" o:hrstd="t" o:hr="t"/>
        </w:pict>
      </w:r>
    </w:p>
    <w:p>
      <w:pPr>
        <w:pStyle w:val="FirstParagraph"/>
      </w:pPr>
      <w:r>
        <w:t xml:space="preserve">Phase 4 — Organizations</w:t>
      </w:r>
    </w:p>
    <w:p>
      <w:pPr>
        <w:pStyle w:val="BodyText"/>
      </w:pPr>
      <w:r>
        <w:t xml:space="preserve">Public interest organizations</w:t>
      </w:r>
    </w:p>
    <w:p>
      <w:pPr>
        <w:pStyle w:val="BodyText"/>
      </w:pPr>
      <w:r>
        <w:t xml:space="preserve">Professional associations</w:t>
      </w:r>
    </w:p>
    <w:p>
      <w:pPr>
        <w:pStyle w:val="BodyText"/>
      </w:pPr>
      <w:r>
        <w:t xml:space="preserve">Think tanks</w:t>
      </w:r>
    </w:p>
    <w:p>
      <w:pPr>
        <w:pStyle w:val="BodyText"/>
      </w:pPr>
      <w:r>
        <w:t xml:space="preserve">Standards organizations</w:t>
      </w:r>
    </w:p>
    <w:p>
      <w:pPr>
        <w:pStyle w:val="BodyText"/>
      </w:pPr>
      <w:r>
        <w:t xml:space="preserve">Government agencies</w:t>
      </w:r>
    </w:p>
    <w:p>
      <w:r>
        <w:pict>
          <v:rect style="width:0;height:1.5pt" o:hralign="center" o:hrstd="t" o:hr="t"/>
        </w:pict>
      </w:r>
    </w:p>
    <w:p>
      <w:pPr>
        <w:pStyle w:val="FirstParagraph"/>
      </w:pPr>
      <w:r>
        <w:t xml:space="preserve">Phase 5 — People</w:t>
      </w:r>
    </w:p>
    <w:p>
      <w:pPr>
        <w:pStyle w:val="BodyText"/>
      </w:pPr>
      <w:r>
        <w:t xml:space="preserve">Attorneys</w:t>
      </w:r>
    </w:p>
    <w:p>
      <w:pPr>
        <w:pStyle w:val="BodyText"/>
      </w:pPr>
      <w:r>
        <w:t xml:space="preserve">Judges</w:t>
      </w:r>
    </w:p>
    <w:p>
      <w:pPr>
        <w:pStyle w:val="BodyText"/>
      </w:pPr>
      <w:r>
        <w:t xml:space="preserve">Researchers</w:t>
      </w:r>
    </w:p>
    <w:p>
      <w:pPr>
        <w:pStyle w:val="BodyText"/>
      </w:pPr>
      <w:r>
        <w:t xml:space="preserve">Technologists</w:t>
      </w:r>
    </w:p>
    <w:p>
      <w:pPr>
        <w:pStyle w:val="BodyText"/>
      </w:pPr>
      <w:r>
        <w:t xml:space="preserve">Academics</w:t>
      </w:r>
    </w:p>
    <w:p>
      <w:pPr>
        <w:pStyle w:val="BodyText"/>
      </w:pPr>
      <w:r>
        <w:t xml:space="preserve">Journalists</w:t>
      </w:r>
    </w:p>
    <w:p>
      <w:pPr>
        <w:pStyle w:val="BodyText"/>
      </w:pPr>
      <w:r>
        <w:t xml:space="preserve">Policymakers</w:t>
      </w:r>
    </w:p>
    <w:p>
      <w:r>
        <w:pict>
          <v:rect style="width:0;height:1.5pt" o:hralign="center" o:hrstd="t" o:hr="t"/>
        </w:pict>
      </w:r>
    </w:p>
    <w:p>
      <w:pPr>
        <w:pStyle w:val="FirstParagraph"/>
      </w:pPr>
      <w:r>
        <w:t xml:space="preserve">Phase 6 — Technical Topics</w:t>
      </w:r>
    </w:p>
    <w:p>
      <w:pPr>
        <w:pStyle w:val="BodyText"/>
      </w:pPr>
      <w:r>
        <w:t xml:space="preserve">Networking</w:t>
      </w:r>
    </w:p>
    <w:p>
      <w:pPr>
        <w:pStyle w:val="BodyText"/>
      </w:pPr>
      <w:r>
        <w:t xml:space="preserve">Distributed systems</w:t>
      </w:r>
    </w:p>
    <w:p>
      <w:pPr>
        <w:pStyle w:val="BodyText"/>
      </w:pPr>
      <w:r>
        <w:t xml:space="preserve">Security</w:t>
      </w:r>
    </w:p>
    <w:p>
      <w:pPr>
        <w:pStyle w:val="BodyText"/>
      </w:pPr>
      <w:r>
        <w:t xml:space="preserve">Privacy</w:t>
      </w:r>
    </w:p>
    <w:p>
      <w:pPr>
        <w:pStyle w:val="BodyText"/>
      </w:pPr>
      <w:r>
        <w:t xml:space="preserve">Protocols</w:t>
      </w:r>
    </w:p>
    <w:p>
      <w:pPr>
        <w:pStyle w:val="BodyText"/>
      </w:pPr>
      <w:r>
        <w:t xml:space="preserve">Cryptography</w:t>
      </w:r>
    </w:p>
    <w:p>
      <w:pPr>
        <w:pStyle w:val="BodyText"/>
      </w:pPr>
      <w:r>
        <w:t xml:space="preserve">Infrastructure</w:t>
      </w:r>
    </w:p>
    <w:p>
      <w:r>
        <w:pict>
          <v:rect style="width:0;height:1.5pt" o:hralign="center" o:hrstd="t" o:hr="t"/>
        </w:pict>
      </w:r>
    </w:p>
    <w:p>
      <w:pPr>
        <w:pStyle w:val="FirstParagraph"/>
      </w:pPr>
      <w:r>
        <w:t xml:space="preserve">Phase 7 — Government &amp; Policy</w:t>
      </w:r>
    </w:p>
    <w:p>
      <w:pPr>
        <w:pStyle w:val="BodyText"/>
      </w:pPr>
      <w:r>
        <w:t xml:space="preserve">Congress</w:t>
      </w:r>
    </w:p>
    <w:p>
      <w:pPr>
        <w:pStyle w:val="BodyText"/>
      </w:pPr>
      <w:r>
        <w:t xml:space="preserve">Federal agencies</w:t>
      </w:r>
    </w:p>
    <w:p>
      <w:pPr>
        <w:pStyle w:val="BodyText"/>
      </w:pPr>
      <w:r>
        <w:t xml:space="preserve">State governments</w:t>
      </w:r>
    </w:p>
    <w:p>
      <w:pPr>
        <w:pStyle w:val="BodyText"/>
      </w:pPr>
      <w:r>
        <w:t xml:space="preserve">International institutions</w:t>
      </w:r>
    </w:p>
    <w:p>
      <w:r>
        <w:pict>
          <v:rect style="width:0;height:1.5pt" o:hralign="center" o:hrstd="t" o:hr="t"/>
        </w:pict>
      </w:r>
    </w:p>
    <w:p>
      <w:pPr>
        <w:pStyle w:val="FirstParagraph"/>
      </w:pPr>
      <w:r>
        <w:t xml:space="preserve">Phase 8 — International</w:t>
      </w:r>
    </w:p>
    <w:p>
      <w:pPr>
        <w:pStyle w:val="BodyText"/>
      </w:pPr>
      <w:r>
        <w:t xml:space="preserve">Comparative law</w:t>
      </w:r>
    </w:p>
    <w:p>
      <w:pPr>
        <w:pStyle w:val="BodyText"/>
      </w:pPr>
      <w:r>
        <w:t xml:space="preserve">International organizations</w:t>
      </w:r>
    </w:p>
    <w:p>
      <w:pPr>
        <w:pStyle w:val="BodyText"/>
      </w:pPr>
      <w:r>
        <w:t xml:space="preserve">Global Internet governance</w:t>
      </w:r>
    </w:p>
    <w:p>
      <w:r>
        <w:pict>
          <v:rect style="width:0;height:1.5pt" o:hralign="center" o:hrstd="t" o:hr="t"/>
        </w:pict>
      </w:r>
    </w:p>
    <w:p>
      <w:pPr>
        <w:pStyle w:val="FirstParagraph"/>
      </w:pPr>
      <w:r>
        <w:t xml:space="preserve">Phase 9 — Outreach</w:t>
      </w:r>
    </w:p>
    <w:p>
      <w:pPr>
        <w:pStyle w:val="BodyText"/>
      </w:pPr>
      <w:r>
        <w:t xml:space="preserve">Contact database</w:t>
      </w:r>
    </w:p>
    <w:p>
      <w:pPr>
        <w:pStyle w:val="BodyText"/>
      </w:pPr>
      <w:r>
        <w:t xml:space="preserve">Relationship mapping</w:t>
      </w:r>
    </w:p>
    <w:p>
      <w:pPr>
        <w:pStyle w:val="BodyText"/>
      </w:pPr>
      <w:r>
        <w:t xml:space="preserve">Collaboration opportunities</w:t>
      </w:r>
    </w:p>
    <w:p>
      <w:pPr>
        <w:pStyle w:val="BodyText"/>
      </w:pPr>
      <w:r>
        <w:t xml:space="preserve">Public communications</w:t>
      </w:r>
    </w:p>
    <w:p>
      <w:r>
        <w:pict>
          <v:rect style="width:0;height:1.5pt" o:hralign="center" o:hrstd="t" o:hr="t"/>
        </w:pict>
      </w:r>
    </w:p>
    <w:p>
      <w:pPr>
        <w:pStyle w:val="FirstParagraph"/>
      </w:pPr>
      <w:r>
        <w:t xml:space="preserve">Phase 10 — Axona Case Study</w:t>
      </w:r>
    </w:p>
    <w:p>
      <w:pPr>
        <w:pStyle w:val="BodyText"/>
      </w:pPr>
      <w:r>
        <w:t xml:space="preserve">Architecture</w:t>
      </w:r>
    </w:p>
    <w:p>
      <w:pPr>
        <w:pStyle w:val="BodyText"/>
      </w:pPr>
      <w:r>
        <w:t xml:space="preserve">Technical documentation</w:t>
      </w:r>
    </w:p>
    <w:p>
      <w:pPr>
        <w:pStyle w:val="BodyText"/>
      </w:pPr>
      <w:r>
        <w:t xml:space="preserve">Governance</w:t>
      </w:r>
    </w:p>
    <w:p>
      <w:pPr>
        <w:pStyle w:val="BodyText"/>
      </w:pPr>
      <w:r>
        <w:t xml:space="preserve">Threat model</w:t>
      </w:r>
    </w:p>
    <w:p>
      <w:pPr>
        <w:pStyle w:val="BodyText"/>
      </w:pPr>
      <w:r>
        <w:t xml:space="preserve">Legal analysis</w:t>
      </w:r>
    </w:p>
    <w:p>
      <w:pPr>
        <w:pStyle w:val="BodyText"/>
      </w:pPr>
      <w:r>
        <w:t xml:space="preserve">Historical development</w:t>
      </w:r>
    </w:p>
    <w:p>
      <w:r>
        <w:pict>
          <v:rect style="width:0;height:1.5pt" o:hralign="center" o:hrstd="t" o:hr="t"/>
        </w:pict>
      </w:r>
    </w:p>
    <w:bookmarkEnd w:id="50"/>
    <w:bookmarkStart w:id="51" w:name="definition-of-done"/>
    <w:p>
      <w:pPr>
        <w:pStyle w:val="Heading1"/>
      </w:pPr>
      <w:r>
        <w:t xml:space="preserve">Definition of Done</w:t>
      </w:r>
    </w:p>
    <w:p>
      <w:pPr>
        <w:pStyle w:val="FirstParagraph"/>
      </w:pPr>
      <w:r>
        <w:t xml:space="preserve">Before any page is considered complete:</w:t>
      </w:r>
    </w:p>
    <w:p>
      <w:pPr>
        <w:pStyle w:val="BodyText"/>
      </w:pPr>
      <w:r>
        <w:t xml:space="preserve">✓ Every important factual statement has supporting citations.</w:t>
      </w:r>
    </w:p>
    <w:p>
      <w:pPr>
        <w:pStyle w:val="BodyText"/>
      </w:pPr>
      <w:r>
        <w:t xml:space="preserve">✓ Primary sources are used whenever reasonably available.</w:t>
      </w:r>
    </w:p>
    <w:p>
      <w:pPr>
        <w:pStyle w:val="BodyText"/>
      </w:pPr>
      <w:r>
        <w:t xml:space="preserve">✓ Facts are separated from analysis.</w:t>
      </w:r>
    </w:p>
    <w:p>
      <w:pPr>
        <w:pStyle w:val="BodyText"/>
      </w:pPr>
      <w:r>
        <w:t xml:space="preserve">✓ Related entities are linked.</w:t>
      </w:r>
    </w:p>
    <w:p>
      <w:pPr>
        <w:pStyle w:val="BodyText"/>
      </w:pPr>
      <w:r>
        <w:t xml:space="preserve">✓ Verification date recorded.</w:t>
      </w:r>
    </w:p>
    <w:p>
      <w:pPr>
        <w:pStyle w:val="BodyText"/>
      </w:pPr>
      <w:r>
        <w:t xml:space="preserve">✓ Style guide followed.</w:t>
      </w:r>
    </w:p>
    <w:p>
      <w:pPr>
        <w:pStyle w:val="BodyText"/>
      </w:pPr>
      <w:r>
        <w:t xml:space="preserve">✓ Outstanding questions documented.</w:t>
      </w:r>
    </w:p>
    <w:p>
      <w:pPr>
        <w:pStyle w:val="BodyText"/>
      </w:pPr>
      <w:r>
        <w:t xml:space="preserve">✓ No unsupported assumptions remain.</w:t>
      </w:r>
    </w:p>
    <w:p>
      <w:r>
        <w:pict>
          <v:rect style="width:0;height:1.5pt" o:hralign="center" o:hrstd="t" o:hr="t"/>
        </w:pict>
      </w:r>
    </w:p>
    <w:bookmarkEnd w:id="51"/>
    <w:bookmarkStart w:id="52" w:name="long-term-goal"/>
    <w:p>
      <w:pPr>
        <w:pStyle w:val="Heading1"/>
      </w:pPr>
      <w:r>
        <w:t xml:space="preserve">Long-Term Goal</w:t>
      </w:r>
    </w:p>
    <w:p>
      <w:pPr>
        <w:pStyle w:val="FirstParagraph"/>
      </w:pPr>
      <w:r>
        <w:t xml:space="preserve">The objective is not simply to write a handbook.</w:t>
      </w:r>
    </w:p>
    <w:p>
      <w:pPr>
        <w:pStyle w:val="BodyText"/>
      </w:pPr>
      <w:r>
        <w:t xml:space="preserve">The objective is to build a durable knowledge system.</w:t>
      </w:r>
    </w:p>
    <w:p>
      <w:pPr>
        <w:pStyle w:val="BodyText"/>
      </w:pPr>
      <w:r>
        <w:t xml:space="preserve">Every article contributes to a living body of knowledge capable of generating books, websites, searchable databases, visual knowledge graphs, educational resources, AI-assisted research systems, and future publications from a single authoritative repository.</w:t>
      </w:r>
    </w:p>
    <w:p>
      <w:pPr>
        <w:pStyle w:val="BodyText"/>
      </w:pPr>
      <w:r>
        <w:t xml:space="preserve">Success will be measured by:</w:t>
      </w:r>
    </w:p>
    <w:p>
      <w:pPr>
        <w:pStyle w:val="Compact"/>
        <w:numPr>
          <w:ilvl w:val="0"/>
          <w:numId w:val="1013"/>
        </w:numPr>
      </w:pPr>
      <w:r>
        <w:t xml:space="preserve">Accuracy</w:t>
      </w:r>
    </w:p>
    <w:p>
      <w:pPr>
        <w:pStyle w:val="Compact"/>
        <w:numPr>
          <w:ilvl w:val="0"/>
          <w:numId w:val="1013"/>
        </w:numPr>
      </w:pPr>
      <w:r>
        <w:t xml:space="preserve">Transparency</w:t>
      </w:r>
    </w:p>
    <w:p>
      <w:pPr>
        <w:pStyle w:val="Compact"/>
        <w:numPr>
          <w:ilvl w:val="0"/>
          <w:numId w:val="1013"/>
        </w:numPr>
      </w:pPr>
      <w:r>
        <w:t xml:space="preserve">Maintainability</w:t>
      </w:r>
    </w:p>
    <w:p>
      <w:pPr>
        <w:pStyle w:val="Compact"/>
        <w:numPr>
          <w:ilvl w:val="0"/>
          <w:numId w:val="1013"/>
        </w:numPr>
      </w:pPr>
      <w:r>
        <w:t xml:space="preserve">Reproducibility</w:t>
      </w:r>
    </w:p>
    <w:p>
      <w:pPr>
        <w:pStyle w:val="Compact"/>
        <w:numPr>
          <w:ilvl w:val="0"/>
          <w:numId w:val="1013"/>
        </w:numPr>
      </w:pPr>
      <w:r>
        <w:t xml:space="preserve">Technical correctness</w:t>
      </w:r>
    </w:p>
    <w:p>
      <w:pPr>
        <w:pStyle w:val="Compact"/>
        <w:numPr>
          <w:ilvl w:val="0"/>
          <w:numId w:val="1013"/>
        </w:numPr>
      </w:pPr>
      <w:r>
        <w:t xml:space="preserve">Legal precision</w:t>
      </w:r>
    </w:p>
    <w:p>
      <w:pPr>
        <w:pStyle w:val="Compact"/>
        <w:numPr>
          <w:ilvl w:val="0"/>
          <w:numId w:val="1013"/>
        </w:numPr>
      </w:pPr>
      <w:r>
        <w:t xml:space="preserve">Educational value</w:t>
      </w:r>
    </w:p>
    <w:p>
      <w:pPr>
        <w:pStyle w:val="Compact"/>
        <w:numPr>
          <w:ilvl w:val="0"/>
          <w:numId w:val="1013"/>
        </w:numPr>
      </w:pPr>
      <w:r>
        <w:t xml:space="preserve">Long-term usefulness</w:t>
      </w:r>
    </w:p>
    <w:p>
      <w:pPr>
        <w:pStyle w:val="FirstParagraph"/>
      </w:pPr>
      <w:r>
        <w:t xml:space="preserve">Above all, OIR should become a trusted reference for understanding the technologies, legal principles, institutions, and historical developments that shape the open Internet.</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2026-06-17T16:47:44Z</dcterms:created>
  <dcterms:modified xsi:type="dcterms:W3CDTF">2026-06-17T16:47:44Z</dcterms:modified>
</cp:coreProperties>
</file>

<file path=docProps/custom.xml><?xml version="1.0" encoding="utf-8"?>
<Properties xmlns="http://schemas.openxmlformats.org/officeDocument/2006/custom-properties" xmlns:vt="http://schemas.openxmlformats.org/officeDocument/2006/docPropsVTypes"/>
</file>