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Open Sans" w:cs="Open Sans" w:eastAsia="Open Sans" w:hAnsi="Open Sans"/>
          <w:b w:val="1"/>
          <w:color w:val="000000"/>
          <w:sz w:val="24"/>
          <w:szCs w:val="24"/>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Open Sans" w:cs="Open Sans" w:eastAsia="Open Sans" w:hAnsi="Open Sans"/>
          <w:b w:val="1"/>
          <w:color w:val="000000"/>
          <w:sz w:val="24"/>
          <w:szCs w:val="24"/>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Open Sans" w:cs="Open Sans" w:eastAsia="Open Sans" w:hAnsi="Open Sans"/>
          <w:b w:val="1"/>
          <w:color w:val="000000"/>
          <w:sz w:val="24"/>
          <w:szCs w:val="24"/>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Open Sans" w:cs="Open Sans" w:eastAsia="Open Sans" w:hAnsi="Open Sans"/>
          <w:b w:val="1"/>
          <w:color w:val="000000"/>
          <w:sz w:val="24"/>
          <w:szCs w:val="24"/>
          <w:u w:val="single"/>
        </w:rPr>
      </w:pPr>
      <w:r w:rsidDel="00000000" w:rsidR="00000000" w:rsidRPr="00000000">
        <w:rPr>
          <w:rtl w:val="0"/>
        </w:rPr>
      </w:r>
    </w:p>
    <w:p w:rsidR="00000000" w:rsidDel="00000000" w:rsidP="00000000" w:rsidRDefault="00000000" w:rsidRPr="00000000" w14:paraId="00000005">
      <w:pPr>
        <w:spacing w:after="160" w:line="256" w:lineRule="auto"/>
        <w:jc w:val="center"/>
        <w:rPr>
          <w:rFonts w:ascii="Open Sans" w:cs="Open Sans" w:eastAsia="Open Sans" w:hAnsi="Open Sans"/>
          <w:b w:val="1"/>
          <w:color w:val="000000"/>
          <w:sz w:val="36"/>
          <w:szCs w:val="36"/>
        </w:rPr>
      </w:pPr>
      <w:bookmarkStart w:colFirst="0" w:colLast="0" w:name="_heading=h.30j0zll" w:id="1"/>
      <w:bookmarkEnd w:id="1"/>
      <w:r w:rsidDel="00000000" w:rsidR="00000000" w:rsidRPr="00000000">
        <w:rPr>
          <w:rFonts w:ascii="Open Sans" w:cs="Open Sans" w:eastAsia="Open Sans" w:hAnsi="Open Sans"/>
          <w:b w:val="1"/>
          <w:color w:val="000000"/>
          <w:sz w:val="36"/>
          <w:szCs w:val="36"/>
          <w:rtl w:val="0"/>
        </w:rPr>
        <w:t xml:space="preserve">Cyber Security</w:t>
      </w:r>
    </w:p>
    <w:p w:rsidR="00000000" w:rsidDel="00000000" w:rsidP="00000000" w:rsidRDefault="00000000" w:rsidRPr="00000000" w14:paraId="00000006">
      <w:pPr>
        <w:spacing w:after="160" w:line="259" w:lineRule="auto"/>
        <w:jc w:val="center"/>
        <w:rPr>
          <w:rFonts w:ascii="Open Sans" w:cs="Open Sans" w:eastAsia="Open Sans" w:hAnsi="Open Sans"/>
          <w:color w:val="000000"/>
          <w:sz w:val="28"/>
          <w:szCs w:val="28"/>
        </w:rPr>
      </w:pPr>
      <w:r w:rsidDel="00000000" w:rsidR="00000000" w:rsidRPr="00000000">
        <w:rPr>
          <w:rFonts w:ascii="Open Sans" w:cs="Open Sans" w:eastAsia="Open Sans" w:hAnsi="Open Sans"/>
          <w:color w:val="000000"/>
          <w:sz w:val="28"/>
          <w:szCs w:val="28"/>
          <w:rtl w:val="0"/>
        </w:rPr>
        <w:t xml:space="preserve">Capstone Project Problem Statement</w:t>
      </w:r>
    </w:p>
    <w:p w:rsidR="00000000" w:rsidDel="00000000" w:rsidP="00000000" w:rsidRDefault="00000000" w:rsidRPr="00000000" w14:paraId="00000007">
      <w:pPr>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13" name="image2.jpg"/>
            <a:graphic>
              <a:graphicData uri="http://schemas.openxmlformats.org/drawingml/2006/picture">
                <pic:pic>
                  <pic:nvPicPr>
                    <pic:cNvPr descr="Image result for simplilearn logo" id="0" name="image2.jpg"/>
                    <pic:cNvPicPr preferRelativeResize="0"/>
                  </pic:nvPicPr>
                  <pic:blipFill>
                    <a:blip r:embed="rId7"/>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C">
      <w:pPr>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Open Sans" w:cs="Open Sans" w:eastAsia="Open Sans" w:hAnsi="Open Sans"/>
          <w:color w:val="000000"/>
          <w:sz w:val="24"/>
          <w:szCs w:val="24"/>
          <w:highlight w:val="white"/>
        </w:rPr>
      </w:pPr>
      <w:bookmarkStart w:colFirst="0" w:colLast="0" w:name="_heading=h.1fob9te" w:id="2"/>
      <w:bookmarkEnd w:id="2"/>
      <w:r w:rsidDel="00000000" w:rsidR="00000000" w:rsidRPr="00000000">
        <w:rPr>
          <w:rFonts w:ascii="Open Sans" w:cs="Open Sans" w:eastAsia="Open Sans" w:hAnsi="Open Sans"/>
          <w:b w:val="1"/>
          <w:color w:val="000000"/>
          <w:sz w:val="36"/>
          <w:szCs w:val="36"/>
          <w:u w:val="single"/>
          <w:rtl w:val="0"/>
        </w:rPr>
        <w:t xml:space="preserve">Capstone Project: Comprehensive Business Continuity</w:t>
      </w:r>
      <w:r w:rsidDel="00000000" w:rsidR="00000000" w:rsidRPr="00000000">
        <w:rPr>
          <w:rtl w:val="0"/>
        </w:rPr>
      </w:r>
    </w:p>
    <w:p w:rsidR="00000000" w:rsidDel="00000000" w:rsidP="00000000" w:rsidRDefault="00000000" w:rsidRPr="00000000" w14:paraId="00000015">
      <w:pPr>
        <w:rPr>
          <w:rFonts w:ascii="Open Sans" w:cs="Open Sans" w:eastAsia="Open Sans" w:hAnsi="Open Sans"/>
          <w:color w:val="000000"/>
          <w:sz w:val="24"/>
          <w:szCs w:val="24"/>
          <w:highlight w:val="white"/>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b w:val="1"/>
          <w:color w:val="000000"/>
          <w:sz w:val="24"/>
          <w:szCs w:val="24"/>
          <w:highlight w:val="white"/>
          <w:u w:val="single"/>
        </w:rPr>
      </w:pPr>
      <w:r w:rsidDel="00000000" w:rsidR="00000000" w:rsidRPr="00000000">
        <w:rPr>
          <w:rFonts w:ascii="Open Sans" w:cs="Open Sans" w:eastAsia="Open Sans" w:hAnsi="Open Sans"/>
          <w:b w:val="1"/>
          <w:color w:val="000000"/>
          <w:sz w:val="24"/>
          <w:szCs w:val="24"/>
          <w:highlight w:val="white"/>
          <w:u w:val="single"/>
          <w:rtl w:val="0"/>
        </w:rPr>
        <w:t xml:space="preserve">Background of the problem statement:</w:t>
      </w:r>
    </w:p>
    <w:p w:rsidR="00000000" w:rsidDel="00000000" w:rsidP="00000000" w:rsidRDefault="00000000" w:rsidRPr="00000000" w14:paraId="00000017">
      <w:pPr>
        <w:rPr>
          <w:rFonts w:ascii="Open Sans" w:cs="Open Sans" w:eastAsia="Open Sans" w:hAnsi="Open Sans"/>
          <w:color w:val="000000"/>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ZZIIPPEE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Bank is one of the fastest growing banks in India with more than 1200 branches across the country and manages $200 billion in assets. Handling millions of dollars of banking transactions per day, its customers depend upon the integrity and availability of their banking data.</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The Bank has to comply with a new cybersecurity regulation that requires financial institutions to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have DRPs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and BCPs to prevent massive losses during a disaster or data breach.</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The Bank realizes that it has to move its IT operations to a less risk-prone area. Furthermore, it has to separate its production and disaster-recovery facilities by a large distance to be immune to a widespread disaster. But it has to do this in such a way that it would lose no data in the event of a production data-center disaster.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The Bank plans to consolidate its multiple data centers into a single production data center with remote protection. It plans to have their disaster-recovery site in another state with an equipment configuration that is an exact mirror of the production facility.</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The Bank plans to keep the backup data-center’s databases in synchronism with the production data center via asynchronous replication.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However, the Bank estimates that it might lose up to 30 seconds of data following a production-site outage because of the asynchronous-replication solution. To solve this problem, the Bank can use a third minimal disk-only “bunker” site closer to the production site to act as a second up-to-date data repository.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The Bunker is a secure ex-military compound, purpose-built to protect data from every potential threat including nuclear attack. All infrastructure is kept 30 meters below ground, behind concrete walls three meters thick only accessible through two-ton steel doors and guarded 24/7. It is flood proof, bomb proof, and immune to EMP and digital-eavesdropping.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Therefore, should the production site fail, the nearby data bunker would contain all transactions that were executed up to the time of the outage. No data would be lost. This data bunker is designed to survive the effects of a disaster that could take down the production site. The data bunker would be linked to both the production site and the backup site. In the event of a production-site outage, the backup site would quickly bring its database up-to-date by establishing a session with the data bunker and downloading only the data changes that it had missed. Once this is accomplished, the backup site would be put into production with zero data loss.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color w:val="000000"/>
          <w:sz w:val="24"/>
          <w:szCs w:val="24"/>
          <w:highlight w:val="whit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Implementing a 3-Data-Center (3DC) architecture using a mix of asynchronous and synchronous replication ensures that no common disaster will prevent the Bank from offering its services to its customers and partners while at the same time ensures zero data loss and fast recovery times.</w:t>
      </w:r>
      <w:r w:rsidDel="00000000" w:rsidR="00000000" w:rsidRPr="00000000">
        <w:rPr>
          <w:rtl w:val="0"/>
        </w:rPr>
      </w:r>
    </w:p>
    <w:p w:rsidR="00000000" w:rsidDel="00000000" w:rsidP="00000000" w:rsidRDefault="00000000" w:rsidRPr="00000000" w14:paraId="00000024">
      <w:pPr>
        <w:rPr>
          <w:rFonts w:ascii="Open Sans" w:cs="Open Sans" w:eastAsia="Open Sans" w:hAnsi="Open Sans"/>
          <w:b w:val="1"/>
          <w:color w:val="000000"/>
          <w:sz w:val="24"/>
          <w:szCs w:val="24"/>
          <w:highlight w:val="white"/>
        </w:rPr>
      </w:pPr>
      <w:r w:rsidDel="00000000" w:rsidR="00000000" w:rsidRPr="00000000">
        <w:rPr>
          <w:rFonts w:ascii="Open Sans" w:cs="Open Sans" w:eastAsia="Open Sans" w:hAnsi="Open Sans"/>
          <w:b w:val="1"/>
          <w:color w:val="000000"/>
          <w:sz w:val="24"/>
          <w:szCs w:val="24"/>
          <w:rtl w:val="0"/>
        </w:rPr>
        <w:t xml:space="preserve">You are required to complete the following tasks to assist the Bank to implement a comprehensive business-continuity, backup, recovery, and archiving solution.</w:t>
      </w:r>
      <w:r w:rsidDel="00000000" w:rsidR="00000000" w:rsidRPr="00000000">
        <w:rPr>
          <w:rtl w:val="0"/>
        </w:rPr>
      </w:r>
    </w:p>
    <w:p w:rsidR="00000000" w:rsidDel="00000000" w:rsidP="00000000" w:rsidRDefault="00000000" w:rsidRPr="00000000" w14:paraId="00000025">
      <w:pPr>
        <w:rPr>
          <w:rFonts w:ascii="Open Sans" w:cs="Open Sans" w:eastAsia="Open Sans" w:hAnsi="Open Sans"/>
          <w:b w:val="1"/>
          <w:color w:val="000000"/>
          <w:sz w:val="24"/>
          <w:szCs w:val="24"/>
          <w:highlight w:val="white"/>
        </w:rPr>
      </w:pPr>
      <w:r w:rsidDel="00000000" w:rsidR="00000000" w:rsidRPr="00000000">
        <w:rPr>
          <w:rtl w:val="0"/>
        </w:rPr>
      </w:r>
    </w:p>
    <w:p w:rsidR="00000000" w:rsidDel="00000000" w:rsidP="00000000" w:rsidRDefault="00000000" w:rsidRPr="00000000" w14:paraId="00000026">
      <w:pPr>
        <w:rPr>
          <w:rFonts w:ascii="Open Sans" w:cs="Open Sans" w:eastAsia="Open Sans" w:hAnsi="Open Sans"/>
          <w:b w:val="1"/>
          <w:color w:val="000000"/>
          <w:sz w:val="24"/>
          <w:szCs w:val="24"/>
          <w:highlight w:val="white"/>
        </w:rPr>
      </w:pPr>
      <w:r w:rsidDel="00000000" w:rsidR="00000000" w:rsidRPr="00000000">
        <w:rPr>
          <w:rFonts w:ascii="Open Sans" w:cs="Open Sans" w:eastAsia="Open Sans" w:hAnsi="Open Sans"/>
          <w:b w:val="1"/>
          <w:color w:val="000000"/>
          <w:sz w:val="24"/>
          <w:szCs w:val="24"/>
          <w:highlight w:val="white"/>
          <w:rtl w:val="0"/>
        </w:rPr>
        <w:t xml:space="preserve">Task 1</w:t>
      </w:r>
    </w:p>
    <w:p w:rsidR="00000000" w:rsidDel="00000000" w:rsidP="00000000" w:rsidRDefault="00000000" w:rsidRPr="00000000" w14:paraId="00000027">
      <w:pPr>
        <w:rPr>
          <w:rFonts w:ascii="Open Sans" w:cs="Open Sans" w:eastAsia="Open Sans" w:hAnsi="Open Sans"/>
          <w:b w:val="1"/>
          <w:color w:val="000000"/>
          <w:sz w:val="24"/>
          <w:szCs w:val="24"/>
          <w:highlight w:val="white"/>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color w:val="000000"/>
          <w:sz w:val="24"/>
          <w:szCs w:val="24"/>
          <w:highlight w:val="white"/>
        </w:rPr>
      </w:pPr>
      <w:r w:rsidDel="00000000" w:rsidR="00000000" w:rsidRPr="00000000">
        <w:rPr>
          <w:rFonts w:ascii="Open Sans" w:cs="Open Sans" w:eastAsia="Open Sans" w:hAnsi="Open Sans"/>
          <w:color w:val="000000"/>
          <w:sz w:val="24"/>
          <w:szCs w:val="24"/>
          <w:rtl w:val="0"/>
        </w:rPr>
        <w:t xml:space="preserve">Identify minimum three threats per category that could disrupt the bank’s operations.</w:t>
      </w:r>
      <w:r w:rsidDel="00000000" w:rsidR="00000000" w:rsidRPr="00000000">
        <w:rPr>
          <w:rtl w:val="0"/>
        </w:rPr>
      </w:r>
    </w:p>
    <w:tbl>
      <w:tblPr>
        <w:tblStyle w:val="Table1"/>
        <w:tblW w:w="9972.0" w:type="dxa"/>
        <w:jc w:val="left"/>
        <w:tblInd w:w="0.0" w:type="dxa"/>
        <w:tblLayout w:type="fixed"/>
        <w:tblLook w:val="0400"/>
      </w:tblPr>
      <w:tblGrid>
        <w:gridCol w:w="3519"/>
        <w:gridCol w:w="6453"/>
        <w:tblGridChange w:id="0">
          <w:tblGrid>
            <w:gridCol w:w="3519"/>
            <w:gridCol w:w="6453"/>
          </w:tblGrid>
        </w:tblGridChange>
      </w:tblGrid>
      <w:t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Categories</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Threats</w:t>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System </w:t>
            </w:r>
            <w:r w:rsidDel="00000000" w:rsidR="00000000" w:rsidRPr="00000000">
              <w:rPr>
                <w:rFonts w:ascii="Open Sans" w:cs="Open Sans" w:eastAsia="Open Sans" w:hAnsi="Open Sans"/>
                <w:sz w:val="24"/>
                <w:szCs w:val="24"/>
                <w:rtl w:val="0"/>
              </w:rPr>
              <w:t xml:space="preserve">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vents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Internal </w:t>
            </w:r>
            <w:r w:rsidDel="00000000" w:rsidR="00000000" w:rsidRPr="00000000">
              <w:rPr>
                <w:rFonts w:ascii="Open Sans" w:cs="Open Sans" w:eastAsia="Open Sans" w:hAnsi="Open Sans"/>
                <w:sz w:val="24"/>
                <w:szCs w:val="24"/>
                <w:rtl w:val="0"/>
              </w:rPr>
              <w:t xml:space="preserve">E</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vents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External Events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Acts of Nature</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3">
      <w:pPr>
        <w:rPr>
          <w:rFonts w:ascii="Open Sans" w:cs="Open Sans" w:eastAsia="Open Sans" w:hAnsi="Open Sans"/>
          <w:color w:val="000000"/>
          <w:sz w:val="24"/>
          <w:szCs w:val="24"/>
          <w:highlight w:val="white"/>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b w:val="1"/>
          <w:color w:val="000000"/>
          <w:sz w:val="24"/>
          <w:szCs w:val="24"/>
          <w:highlight w:val="white"/>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b w:val="1"/>
          <w:color w:val="000000"/>
          <w:sz w:val="24"/>
          <w:szCs w:val="24"/>
          <w:highlight w:val="white"/>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b w:val="1"/>
          <w:color w:val="000000"/>
          <w:sz w:val="24"/>
          <w:szCs w:val="24"/>
          <w:highlight w:val="white"/>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b w:val="1"/>
          <w:color w:val="000000"/>
          <w:sz w:val="24"/>
          <w:szCs w:val="24"/>
          <w:highlight w:val="white"/>
        </w:rPr>
      </w:pPr>
      <w:r w:rsidDel="00000000" w:rsidR="00000000" w:rsidRPr="00000000">
        <w:rPr>
          <w:rFonts w:ascii="Open Sans" w:cs="Open Sans" w:eastAsia="Open Sans" w:hAnsi="Open Sans"/>
          <w:b w:val="1"/>
          <w:color w:val="000000"/>
          <w:sz w:val="24"/>
          <w:szCs w:val="24"/>
          <w:highlight w:val="white"/>
          <w:rtl w:val="0"/>
        </w:rPr>
        <w:t xml:space="preserve">Task 2</w:t>
      </w:r>
    </w:p>
    <w:p w:rsidR="00000000" w:rsidDel="00000000" w:rsidP="00000000" w:rsidRDefault="00000000" w:rsidRPr="00000000" w14:paraId="00000038">
      <w:pPr>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A new vulnerability was identified in the bank mobile app during a vulnerability assessment. The vulnerability allows a remote unauthorized user to easily upload and execute a simple script to cause a major denial-of-service (DoS) attack on the web server.</w:t>
      </w:r>
    </w:p>
    <w:p w:rsidR="00000000" w:rsidDel="00000000" w:rsidP="00000000" w:rsidRDefault="00000000" w:rsidRPr="00000000" w14:paraId="00000039">
      <w:pPr>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Use the CVSS 3.1 calculator to calculate the base score and identify the vulnerability as critical, high, medium, or low.</w:t>
      </w:r>
    </w:p>
    <w:p w:rsidR="00000000" w:rsidDel="00000000" w:rsidP="00000000" w:rsidRDefault="00000000" w:rsidRPr="00000000" w14:paraId="0000003B">
      <w:pPr>
        <w:rPr>
          <w:rFonts w:ascii="Open Sans" w:cs="Open Sans" w:eastAsia="Open Sans" w:hAnsi="Open Sans"/>
          <w:color w:val="000000"/>
          <w:sz w:val="24"/>
          <w:szCs w:val="24"/>
        </w:rPr>
      </w:pPr>
      <w:r w:rsidDel="00000000" w:rsidR="00000000" w:rsidRPr="00000000">
        <w:rPr>
          <w:rtl w:val="0"/>
        </w:rPr>
      </w:r>
    </w:p>
    <w:p w:rsidR="00000000" w:rsidDel="00000000" w:rsidP="00000000" w:rsidRDefault="00000000" w:rsidRPr="00000000" w14:paraId="0000003C">
      <w:pPr>
        <w:rPr>
          <w:rFonts w:ascii="Open Sans" w:cs="Open Sans" w:eastAsia="Open Sans" w:hAnsi="Open Sans"/>
          <w:b w:val="1"/>
          <w:color w:val="000000"/>
          <w:sz w:val="24"/>
          <w:szCs w:val="24"/>
          <w:highlight w:val="white"/>
        </w:rPr>
      </w:pPr>
      <w:r w:rsidDel="00000000" w:rsidR="00000000" w:rsidRPr="00000000">
        <w:rPr>
          <w:rFonts w:ascii="Open Sans" w:cs="Open Sans" w:eastAsia="Open Sans" w:hAnsi="Open Sans"/>
          <w:color w:val="000000"/>
          <w:sz w:val="24"/>
          <w:szCs w:val="24"/>
          <w:rtl w:val="0"/>
        </w:rPr>
        <w:t xml:space="preserve">Copy and paste the URL that includes the selected parameters.</w:t>
      </w:r>
      <w:r w:rsidDel="00000000" w:rsidR="00000000" w:rsidRPr="00000000">
        <w:rPr>
          <w:rtl w:val="0"/>
        </w:rPr>
      </w:r>
    </w:p>
    <w:p w:rsidR="00000000" w:rsidDel="00000000" w:rsidP="00000000" w:rsidRDefault="00000000" w:rsidRPr="00000000" w14:paraId="0000003D">
      <w:pPr>
        <w:rPr>
          <w:rFonts w:ascii="Open Sans" w:cs="Open Sans" w:eastAsia="Open Sans" w:hAnsi="Open Sans"/>
          <w:color w:val="000000"/>
          <w:sz w:val="24"/>
          <w:szCs w:val="24"/>
          <w:highlight w:val="white"/>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color w:val="000000"/>
          <w:sz w:val="24"/>
          <w:szCs w:val="24"/>
          <w:highlight w:val="white"/>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b w:val="1"/>
          <w:color w:val="000000"/>
          <w:sz w:val="24"/>
          <w:szCs w:val="24"/>
          <w:highlight w:val="white"/>
        </w:rPr>
      </w:pPr>
      <w:r w:rsidDel="00000000" w:rsidR="00000000" w:rsidRPr="00000000">
        <w:rPr>
          <w:rFonts w:ascii="Open Sans" w:cs="Open Sans" w:eastAsia="Open Sans" w:hAnsi="Open Sans"/>
          <w:b w:val="1"/>
          <w:color w:val="000000"/>
          <w:sz w:val="24"/>
          <w:szCs w:val="24"/>
          <w:highlight w:val="white"/>
          <w:rtl w:val="0"/>
        </w:rPr>
        <w:t xml:space="preserve">Task 3</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Complete the following Risk Register</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8"/>
        <w:gridCol w:w="3244"/>
        <w:gridCol w:w="1088"/>
        <w:gridCol w:w="958"/>
        <w:gridCol w:w="1554"/>
        <w:gridCol w:w="1600"/>
        <w:tblGridChange w:id="0">
          <w:tblGrid>
            <w:gridCol w:w="1528"/>
            <w:gridCol w:w="3244"/>
            <w:gridCol w:w="1088"/>
            <w:gridCol w:w="958"/>
            <w:gridCol w:w="1554"/>
            <w:gridCol w:w="1600"/>
          </w:tblGrid>
        </w:tblGridChange>
      </w:tblGrid>
      <w:tr>
        <w:tc>
          <w:tcPr>
            <w:tcMar>
              <w:top w:w="144.0" w:type="dxa"/>
              <w:left w:w="144.0" w:type="dxa"/>
              <w:bottom w:w="144.0" w:type="dxa"/>
              <w:right w:w="144.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1"/>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1"/>
                <w:strike w:val="0"/>
                <w:color w:val="000000"/>
                <w:sz w:val="20"/>
                <w:szCs w:val="20"/>
                <w:u w:val="none"/>
                <w:shd w:fill="auto" w:val="clear"/>
                <w:vertAlign w:val="baseline"/>
                <w:rtl w:val="0"/>
              </w:rPr>
              <w:t xml:space="preserve">THREAT</w:t>
            </w:r>
          </w:p>
        </w:tc>
        <w:tc>
          <w:tcPr>
            <w:tcMar>
              <w:top w:w="144.0" w:type="dxa"/>
              <w:left w:w="144.0" w:type="dxa"/>
              <w:bottom w:w="144.0" w:type="dxa"/>
              <w:right w:w="144.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1"/>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1"/>
                <w:strike w:val="0"/>
                <w:color w:val="000000"/>
                <w:sz w:val="20"/>
                <w:szCs w:val="20"/>
                <w:u w:val="none"/>
                <w:shd w:fill="auto" w:val="clear"/>
                <w:vertAlign w:val="baseline"/>
                <w:rtl w:val="0"/>
              </w:rPr>
              <w:t xml:space="preserve">RISK DESCRIPTION</w:t>
            </w:r>
          </w:p>
        </w:tc>
        <w:tc>
          <w:tcPr>
            <w:tcMar>
              <w:top w:w="144.0" w:type="dxa"/>
              <w:left w:w="144.0" w:type="dxa"/>
              <w:bottom w:w="144.0" w:type="dxa"/>
              <w:right w:w="144.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1"/>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1"/>
                <w:strike w:val="0"/>
                <w:color w:val="000000"/>
                <w:sz w:val="20"/>
                <w:szCs w:val="20"/>
                <w:u w:val="none"/>
                <w:shd w:fill="auto" w:val="clear"/>
                <w:vertAlign w:val="baseline"/>
                <w:rtl w:val="0"/>
              </w:rPr>
              <w:t xml:space="preserve">IMPACT LEVEL</w:t>
            </w:r>
          </w:p>
        </w:tc>
        <w:tc>
          <w:tcPr>
            <w:tcMar>
              <w:top w:w="144.0" w:type="dxa"/>
              <w:left w:w="144.0" w:type="dxa"/>
              <w:bottom w:w="144.0" w:type="dxa"/>
              <w:right w:w="144.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1"/>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1"/>
                <w:strike w:val="0"/>
                <w:color w:val="000000"/>
                <w:sz w:val="20"/>
                <w:szCs w:val="20"/>
                <w:u w:val="none"/>
                <w:shd w:fill="auto" w:val="clear"/>
                <w:vertAlign w:val="baseline"/>
                <w:rtl w:val="0"/>
              </w:rPr>
              <w:t xml:space="preserve">LIKELIHOOD LEVEL</w:t>
            </w:r>
          </w:p>
        </w:tc>
        <w:tc>
          <w:tcPr>
            <w:tcMar>
              <w:top w:w="144.0" w:type="dxa"/>
              <w:left w:w="144.0" w:type="dxa"/>
              <w:bottom w:w="144.0" w:type="dxa"/>
              <w:right w:w="144.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1"/>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1"/>
                <w:strike w:val="0"/>
                <w:color w:val="000000"/>
                <w:sz w:val="20"/>
                <w:szCs w:val="20"/>
                <w:u w:val="none"/>
                <w:shd w:fill="auto" w:val="clear"/>
                <w:vertAlign w:val="baseline"/>
                <w:rtl w:val="0"/>
              </w:rPr>
              <w:t xml:space="preserve">PRIORITY LEVEL</w:t>
            </w:r>
          </w:p>
        </w:tc>
        <w:tc>
          <w:tcPr>
            <w:tcMar>
              <w:top w:w="144.0" w:type="dxa"/>
              <w:left w:w="144.0" w:type="dxa"/>
              <w:bottom w:w="144.0" w:type="dxa"/>
              <w:right w:w="144.0" w:type="dxa"/>
            </w:tcM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1"/>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1"/>
                <w:strike w:val="0"/>
                <w:color w:val="000000"/>
                <w:sz w:val="20"/>
                <w:szCs w:val="20"/>
                <w:u w:val="none"/>
                <w:shd w:fill="auto" w:val="clear"/>
                <w:vertAlign w:val="baseline"/>
                <w:rtl w:val="0"/>
              </w:rPr>
              <w:t xml:space="preserve">MITIGATION NOTES</w:t>
            </w:r>
          </w:p>
        </w:tc>
      </w:tr>
      <w:tr>
        <w:tc>
          <w:tcPr>
            <w:tcMar>
              <w:top w:w="144.0" w:type="dxa"/>
              <w:left w:w="144.0" w:type="dxa"/>
              <w:bottom w:w="144.0" w:type="dxa"/>
              <w:right w:w="144.0" w:type="dxa"/>
            </w:tcM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Brief summary of the risk</w:t>
            </w:r>
          </w:p>
        </w:tc>
        <w:tc>
          <w:tcPr>
            <w:tcMar>
              <w:top w:w="144.0" w:type="dxa"/>
              <w:left w:w="144.0" w:type="dxa"/>
              <w:bottom w:w="144.0" w:type="dxa"/>
              <w:right w:w="144.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Rate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1 (Low)</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5 (High)</w:t>
            </w:r>
          </w:p>
        </w:tc>
        <w:tc>
          <w:tcPr>
            <w:tcMar>
              <w:top w:w="144.0" w:type="dxa"/>
              <w:left w:w="144.0" w:type="dxa"/>
              <w:bottom w:w="144.0" w:type="dxa"/>
              <w:right w:w="144.0" w:type="dxa"/>
            </w:tcM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Rate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1 (Low)</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5 (High)</w:t>
            </w:r>
          </w:p>
        </w:tc>
        <w:tc>
          <w:tcPr>
            <w:tcMar>
              <w:top w:w="144.0" w:type="dxa"/>
              <w:left w:w="144.0" w:type="dxa"/>
              <w:bottom w:w="144.0" w:type="dxa"/>
              <w:right w:w="144.0" w:type="dxa"/>
            </w:tcM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(IMPACT x PROBABILITY)</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Address highest first</w:t>
            </w:r>
          </w:p>
        </w:tc>
        <w:tc>
          <w:tcPr>
            <w:tcMar>
              <w:top w:w="144.0" w:type="dxa"/>
              <w:left w:w="144.0" w:type="dxa"/>
              <w:bottom w:w="144.0" w:type="dxa"/>
              <w:right w:w="144.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What can be done to minimize the risk?</w:t>
            </w:r>
          </w:p>
        </w:tc>
      </w:tr>
      <w:tr>
        <w:tc>
          <w:tcPr>
            <w:tcMar>
              <w:top w:w="144.0" w:type="dxa"/>
              <w:left w:w="144.0" w:type="dxa"/>
              <w:bottom w:w="144.0" w:type="dxa"/>
              <w:right w:w="144.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Ransomware attack</w:t>
            </w:r>
          </w:p>
        </w:tc>
        <w:tc>
          <w:tcPr>
            <w:tcMar>
              <w:top w:w="144.0" w:type="dxa"/>
              <w:left w:w="144.0" w:type="dxa"/>
              <w:bottom w:w="144.0" w:type="dxa"/>
              <w:right w:w="144.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r>
      <w:tr>
        <w:tc>
          <w:tcPr>
            <w:tcMar>
              <w:top w:w="144.0" w:type="dxa"/>
              <w:left w:w="144.0" w:type="dxa"/>
              <w:bottom w:w="144.0" w:type="dxa"/>
              <w:right w:w="144.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Tornado</w:t>
            </w:r>
          </w:p>
        </w:tc>
        <w:tc>
          <w:tcPr>
            <w:tcMar>
              <w:top w:w="144.0" w:type="dxa"/>
              <w:left w:w="144.0" w:type="dxa"/>
              <w:bottom w:w="144.0" w:type="dxa"/>
              <w:right w:w="144.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r>
      <w:tr>
        <w:tc>
          <w:tcPr>
            <w:tcMar>
              <w:top w:w="144.0" w:type="dxa"/>
              <w:left w:w="144.0" w:type="dxa"/>
              <w:bottom w:w="144.0" w:type="dxa"/>
              <w:right w:w="144.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SQL injection attack on the customer portal</w:t>
            </w:r>
          </w:p>
        </w:tc>
        <w:tc>
          <w:tcPr>
            <w:tcMar>
              <w:top w:w="144.0" w:type="dxa"/>
              <w:left w:w="144.0" w:type="dxa"/>
              <w:bottom w:w="144.0" w:type="dxa"/>
              <w:right w:w="144.0" w:type="dxa"/>
            </w:tcM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r>
      <w:tr>
        <w:tc>
          <w:tcPr>
            <w:tcMar>
              <w:top w:w="144.0" w:type="dxa"/>
              <w:left w:w="144.0" w:type="dxa"/>
              <w:bottom w:w="144.0" w:type="dxa"/>
              <w:right w:w="144.0" w:type="dxa"/>
            </w:tcM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Data breach by third-party service provider</w:t>
            </w:r>
          </w:p>
        </w:tc>
        <w:tc>
          <w:tcPr>
            <w:tcMar>
              <w:top w:w="144.0" w:type="dxa"/>
              <w:left w:w="144.0" w:type="dxa"/>
              <w:bottom w:w="144.0" w:type="dxa"/>
              <w:right w:w="144.0" w:type="dxa"/>
            </w:tcM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56" w:before="0" w:line="276"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Use the following Risk Matrix to calculate the priority level</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6D">
      <w:pPr>
        <w:rPr>
          <w:rFonts w:ascii="Open Sans" w:cs="Open Sans" w:eastAsia="Open Sans" w:hAnsi="Open Sans"/>
          <w:color w:val="000000"/>
          <w:sz w:val="24"/>
          <w:szCs w:val="24"/>
          <w:highlight w:val="white"/>
        </w:rPr>
      </w:pPr>
      <w:r w:rsidDel="00000000" w:rsidR="00000000" w:rsidRPr="00000000">
        <w:rPr>
          <w:rtl w:val="0"/>
        </w:rPr>
      </w:r>
    </w:p>
    <w:tbl>
      <w:tblPr>
        <w:tblStyle w:val="Table3"/>
        <w:tblW w:w="9972.0" w:type="dxa"/>
        <w:jc w:val="left"/>
        <w:tblInd w:w="0.0" w:type="dxa"/>
        <w:tblLayout w:type="fixed"/>
        <w:tblLook w:val="0400"/>
      </w:tblPr>
      <w:tblGrid>
        <w:gridCol w:w="449"/>
        <w:gridCol w:w="2398"/>
        <w:gridCol w:w="1425"/>
        <w:gridCol w:w="1425"/>
        <w:gridCol w:w="1424"/>
        <w:gridCol w:w="1425"/>
        <w:gridCol w:w="1426"/>
        <w:tblGridChange w:id="0">
          <w:tblGrid>
            <w:gridCol w:w="449"/>
            <w:gridCol w:w="2398"/>
            <w:gridCol w:w="1425"/>
            <w:gridCol w:w="1425"/>
            <w:gridCol w:w="1424"/>
            <w:gridCol w:w="1425"/>
            <w:gridCol w:w="1426"/>
          </w:tblGrid>
        </w:tblGridChange>
      </w:tblGrid>
      <w:tr>
        <w:tc>
          <w:tcPr>
            <w:shd w:fill="auto" w:val="clear"/>
            <w:tcMar>
              <w:top w:w="144.0" w:type="dxa"/>
              <w:left w:w="144.0" w:type="dxa"/>
              <w:bottom w:w="144.0" w:type="dxa"/>
              <w:right w:w="144.0" w:type="dxa"/>
            </w:tcM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tl w:val="0"/>
              </w:rPr>
            </w:r>
          </w:p>
        </w:tc>
        <w:tc>
          <w:tcPr>
            <w:gridSpan w:val="5"/>
            <w:shd w:fill="auto" w:val="clear"/>
            <w:tcMar>
              <w:top w:w="144.0" w:type="dxa"/>
              <w:left w:w="144.0" w:type="dxa"/>
              <w:bottom w:w="144.0" w:type="dxa"/>
              <w:right w:w="14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IMPACT</w:t>
            </w:r>
          </w:p>
        </w:tc>
      </w:tr>
      <w:tr>
        <w:tc>
          <w:tcPr>
            <w:shd w:fill="auto" w:val="clear"/>
            <w:tcMar>
              <w:top w:w="144.0" w:type="dxa"/>
              <w:left w:w="144.0" w:type="dxa"/>
              <w:bottom w:w="144.0" w:type="dxa"/>
              <w:right w:w="144.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44.0" w:type="dxa"/>
              <w:left w:w="144.0" w:type="dxa"/>
              <w:bottom w:w="144.0" w:type="dxa"/>
              <w:right w:w="144.0" w:type="dxa"/>
            </w:tcMa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144.0" w:type="dxa"/>
              <w:left w:w="144.0" w:type="dxa"/>
              <w:bottom w:w="144.0" w:type="dxa"/>
              <w:right w:w="144.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Negligible (1)</w:t>
            </w:r>
          </w:p>
        </w:tc>
        <w:tc>
          <w:tcPr>
            <w:tcBorders>
              <w:top w:color="000000" w:space="0" w:sz="4" w:val="single"/>
              <w:left w:color="000000" w:space="0" w:sz="4" w:val="single"/>
              <w:bottom w:color="000000" w:space="0" w:sz="4" w:val="single"/>
            </w:tcBorders>
            <w:shd w:fill="auto" w:val="clear"/>
            <w:tcMar>
              <w:top w:w="144.0" w:type="dxa"/>
              <w:left w:w="144.0" w:type="dxa"/>
              <w:bottom w:w="144.0" w:type="dxa"/>
              <w:right w:w="144.0" w:type="dxa"/>
            </w:tcM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Minor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(2)</w:t>
            </w:r>
          </w:p>
        </w:tc>
        <w:tc>
          <w:tcPr>
            <w:tcBorders>
              <w:top w:color="000000" w:space="0" w:sz="4" w:val="single"/>
              <w:left w:color="000000" w:space="0" w:sz="4" w:val="single"/>
              <w:bottom w:color="000000" w:space="0" w:sz="4" w:val="single"/>
            </w:tcBorders>
            <w:shd w:fill="auto" w:val="clear"/>
            <w:tcMar>
              <w:top w:w="144.0" w:type="dxa"/>
              <w:left w:w="144.0" w:type="dxa"/>
              <w:bottom w:w="144.0" w:type="dxa"/>
              <w:right w:w="144.0" w:type="dxa"/>
            </w:tcM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Moderate (3)</w:t>
            </w:r>
          </w:p>
        </w:tc>
        <w:tc>
          <w:tcPr>
            <w:tcBorders>
              <w:top w:color="000000" w:space="0" w:sz="4" w:val="single"/>
              <w:left w:color="000000" w:space="0" w:sz="4" w:val="single"/>
              <w:bottom w:color="000000" w:space="0" w:sz="4" w:val="single"/>
            </w:tcBorders>
            <w:shd w:fill="auto" w:val="clear"/>
            <w:tcMar>
              <w:top w:w="144.0" w:type="dxa"/>
              <w:left w:w="144.0" w:type="dxa"/>
              <w:bottom w:w="144.0" w:type="dxa"/>
              <w:right w:w="144.0" w:type="dxa"/>
            </w:tcM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Significant (4)</w:t>
            </w:r>
          </w:p>
        </w:tc>
        <w:tc>
          <w:tcPr>
            <w:tcBorders>
              <w:top w:color="000000" w:space="0" w:sz="4" w:val="single"/>
              <w:left w:color="000000" w:space="0" w:sz="4" w:val="single"/>
              <w:bottom w:color="000000" w:space="0" w:sz="4" w:val="single"/>
              <w:right w:color="000000" w:space="0" w:sz="4" w:val="single"/>
            </w:tcBorders>
            <w:shd w:fill="auto" w:val="clear"/>
            <w:tcMar>
              <w:top w:w="144.0" w:type="dxa"/>
              <w:left w:w="144.0" w:type="dxa"/>
              <w:bottom w:w="144.0" w:type="dxa"/>
              <w:right w:w="144.0" w:type="dxa"/>
            </w:tcM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Severe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(5)</w:t>
            </w:r>
          </w:p>
        </w:tc>
      </w:tr>
      <w:tr>
        <w:tc>
          <w:tcPr>
            <w:vMerge w:val="restart"/>
            <w:shd w:fill="auto" w:val="clear"/>
            <w:tcMar>
              <w:top w:w="144.0" w:type="dxa"/>
              <w:left w:w="144.0" w:type="dxa"/>
              <w:bottom w:w="144.0" w:type="dxa"/>
              <w:right w:w="144.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Open Sans" w:cs="Open Sans" w:eastAsia="Open Sans" w:hAnsi="Open Sans"/>
                <w:b w:val="1"/>
                <w:i w:val="0"/>
                <w:smallCaps w:val="1"/>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1"/>
                <w:strike w:val="0"/>
                <w:color w:val="000000"/>
                <w:sz w:val="20"/>
                <w:szCs w:val="20"/>
                <w:u w:val="none"/>
                <w:shd w:fill="auto" w:val="clear"/>
                <w:vertAlign w:val="baseline"/>
                <w:rtl w:val="0"/>
              </w:rPr>
              <w:t xml:space="preserve">LIKELIHOOD</w:t>
            </w:r>
          </w:p>
        </w:tc>
        <w:tc>
          <w:tcPr>
            <w:tcBorders>
              <w:top w:color="000000" w:space="0" w:sz="4" w:val="single"/>
              <w:left w:color="000000" w:space="0" w:sz="4" w:val="single"/>
              <w:bottom w:color="000000" w:space="0" w:sz="4" w:val="single"/>
            </w:tcBorders>
            <w:shd w:fill="auto" w:val="clear"/>
            <w:tcMar>
              <w:top w:w="144.0" w:type="dxa"/>
              <w:left w:w="144.0" w:type="dxa"/>
              <w:bottom w:w="144.0" w:type="dxa"/>
              <w:right w:w="144.0" w:type="dxa"/>
            </w:tcM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Very Likely (5)</w:t>
            </w:r>
          </w:p>
        </w:tc>
        <w:tc>
          <w:tcPr>
            <w:tcBorders>
              <w:left w:color="000000" w:space="0" w:sz="4" w:val="single"/>
              <w:bottom w:color="000000" w:space="0" w:sz="4" w:val="single"/>
            </w:tcBorders>
            <w:shd w:fill="3faf46" w:val="clear"/>
            <w:tcMar>
              <w:top w:w="144.0" w:type="dxa"/>
              <w:left w:w="144.0" w:type="dxa"/>
              <w:bottom w:w="144.0" w:type="dxa"/>
              <w:right w:w="144.0" w:type="dxa"/>
            </w:tcM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5</w:t>
            </w:r>
          </w:p>
        </w:tc>
        <w:tc>
          <w:tcPr>
            <w:tcBorders>
              <w:left w:color="000000" w:space="0" w:sz="4" w:val="single"/>
              <w:bottom w:color="000000" w:space="0" w:sz="4" w:val="single"/>
            </w:tcBorders>
            <w:shd w:fill="ffff38" w:val="clear"/>
            <w:tcMar>
              <w:top w:w="144.0" w:type="dxa"/>
              <w:left w:w="144.0" w:type="dxa"/>
              <w:bottom w:w="144.0" w:type="dxa"/>
              <w:right w:w="144.0" w:type="dxa"/>
            </w:tcM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10</w:t>
            </w:r>
          </w:p>
        </w:tc>
        <w:tc>
          <w:tcPr>
            <w:tcBorders>
              <w:left w:color="000000" w:space="0" w:sz="4" w:val="single"/>
              <w:bottom w:color="000000" w:space="0" w:sz="4" w:val="single"/>
            </w:tcBorders>
            <w:shd w:fill="ffd428" w:val="clear"/>
            <w:tcMar>
              <w:top w:w="144.0" w:type="dxa"/>
              <w:left w:w="144.0" w:type="dxa"/>
              <w:bottom w:w="144.0" w:type="dxa"/>
              <w:right w:w="144.0" w:type="dxa"/>
            </w:tcM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15</w:t>
            </w:r>
          </w:p>
        </w:tc>
        <w:tc>
          <w:tcPr>
            <w:tcBorders>
              <w:left w:color="000000" w:space="0" w:sz="4" w:val="single"/>
              <w:bottom w:color="000000" w:space="0" w:sz="4" w:val="single"/>
            </w:tcBorders>
            <w:shd w:fill="ff3838" w:val="clear"/>
            <w:tcMar>
              <w:top w:w="144.0" w:type="dxa"/>
              <w:left w:w="144.0" w:type="dxa"/>
              <w:bottom w:w="144.0" w:type="dxa"/>
              <w:right w:w="144.0" w:type="dxa"/>
            </w:tcM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20</w:t>
            </w:r>
          </w:p>
        </w:tc>
        <w:tc>
          <w:tcPr>
            <w:tcBorders>
              <w:left w:color="000000" w:space="0" w:sz="4" w:val="single"/>
              <w:bottom w:color="000000" w:space="0" w:sz="4" w:val="single"/>
              <w:right w:color="000000" w:space="0" w:sz="4" w:val="single"/>
            </w:tcBorders>
            <w:shd w:fill="ff3838" w:val="clear"/>
            <w:tcMar>
              <w:top w:w="144.0" w:type="dxa"/>
              <w:left w:w="144.0" w:type="dxa"/>
              <w:bottom w:w="144.0" w:type="dxa"/>
              <w:right w:w="144.0" w:type="dxa"/>
            </w:tcM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25</w:t>
            </w:r>
          </w:p>
        </w:tc>
      </w:tr>
      <w:tr>
        <w:tc>
          <w:tcPr>
            <w:vMerge w:val="continue"/>
            <w:shd w:fill="auto" w:val="clear"/>
            <w:tcMar>
              <w:top w:w="144.0" w:type="dxa"/>
              <w:left w:w="144.0" w:type="dxa"/>
              <w:bottom w:w="144.0" w:type="dxa"/>
              <w:right w:w="144.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144.0" w:type="dxa"/>
              <w:left w:w="144.0" w:type="dxa"/>
              <w:bottom w:w="144.0" w:type="dxa"/>
              <w:right w:w="144.0" w:type="dxa"/>
            </w:tcM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Likely (4)</w:t>
            </w:r>
          </w:p>
        </w:tc>
        <w:tc>
          <w:tcPr>
            <w:tcBorders>
              <w:left w:color="000000" w:space="0" w:sz="4" w:val="single"/>
              <w:bottom w:color="000000" w:space="0" w:sz="4" w:val="single"/>
            </w:tcBorders>
            <w:shd w:fill="3faf46" w:val="clear"/>
            <w:tcMar>
              <w:top w:w="144.0" w:type="dxa"/>
              <w:left w:w="144.0" w:type="dxa"/>
              <w:bottom w:w="144.0" w:type="dxa"/>
              <w:right w:w="144.0" w:type="dxa"/>
            </w:tcM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4</w:t>
            </w:r>
          </w:p>
        </w:tc>
        <w:tc>
          <w:tcPr>
            <w:tcBorders>
              <w:left w:color="000000" w:space="0" w:sz="4" w:val="single"/>
              <w:bottom w:color="000000" w:space="0" w:sz="4" w:val="single"/>
            </w:tcBorders>
            <w:shd w:fill="ffff38" w:val="clear"/>
            <w:tcMar>
              <w:top w:w="144.0" w:type="dxa"/>
              <w:left w:w="144.0" w:type="dxa"/>
              <w:bottom w:w="144.0" w:type="dxa"/>
              <w:right w:w="144.0" w:type="dxa"/>
            </w:tcM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8</w:t>
            </w:r>
          </w:p>
        </w:tc>
        <w:tc>
          <w:tcPr>
            <w:tcBorders>
              <w:left w:color="000000" w:space="0" w:sz="4" w:val="single"/>
              <w:bottom w:color="000000" w:space="0" w:sz="4" w:val="single"/>
            </w:tcBorders>
            <w:shd w:fill="ffd428" w:val="clear"/>
            <w:tcMar>
              <w:top w:w="144.0" w:type="dxa"/>
              <w:left w:w="144.0" w:type="dxa"/>
              <w:bottom w:w="144.0" w:type="dxa"/>
              <w:right w:w="144.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12</w:t>
            </w:r>
          </w:p>
        </w:tc>
        <w:tc>
          <w:tcPr>
            <w:tcBorders>
              <w:left w:color="000000" w:space="0" w:sz="4" w:val="single"/>
              <w:bottom w:color="000000" w:space="0" w:sz="4" w:val="single"/>
            </w:tcBorders>
            <w:shd w:fill="ffd428" w:val="clear"/>
            <w:tcMar>
              <w:top w:w="144.0" w:type="dxa"/>
              <w:left w:w="144.0" w:type="dxa"/>
              <w:bottom w:w="144.0" w:type="dxa"/>
              <w:right w:w="144.0" w:type="dxa"/>
            </w:tcM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16</w:t>
            </w:r>
          </w:p>
        </w:tc>
        <w:tc>
          <w:tcPr>
            <w:tcBorders>
              <w:left w:color="000000" w:space="0" w:sz="4" w:val="single"/>
              <w:bottom w:color="000000" w:space="0" w:sz="4" w:val="single"/>
              <w:right w:color="000000" w:space="0" w:sz="4" w:val="single"/>
            </w:tcBorders>
            <w:shd w:fill="ff3838" w:val="clear"/>
            <w:tcMar>
              <w:top w:w="144.0" w:type="dxa"/>
              <w:left w:w="144.0" w:type="dxa"/>
              <w:bottom w:w="144.0" w:type="dxa"/>
              <w:right w:w="144.0" w:type="dxa"/>
            </w:tcM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20</w:t>
            </w:r>
          </w:p>
        </w:tc>
      </w:tr>
      <w:tr>
        <w:tc>
          <w:tcPr>
            <w:vMerge w:val="continue"/>
            <w:shd w:fill="auto" w:val="clear"/>
            <w:tcMar>
              <w:top w:w="144.0" w:type="dxa"/>
              <w:left w:w="144.0" w:type="dxa"/>
              <w:bottom w:w="144.0" w:type="dxa"/>
              <w:right w:w="144.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144.0" w:type="dxa"/>
              <w:left w:w="144.0" w:type="dxa"/>
              <w:bottom w:w="144.0" w:type="dxa"/>
              <w:right w:w="144.0" w:type="dxa"/>
            </w:tcM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Possible (3)</w:t>
            </w:r>
          </w:p>
        </w:tc>
        <w:tc>
          <w:tcPr>
            <w:tcBorders>
              <w:left w:color="000000" w:space="0" w:sz="4" w:val="single"/>
              <w:bottom w:color="000000" w:space="0" w:sz="4" w:val="single"/>
            </w:tcBorders>
            <w:shd w:fill="3faf46" w:val="clear"/>
            <w:tcMar>
              <w:top w:w="144.0" w:type="dxa"/>
              <w:left w:w="144.0" w:type="dxa"/>
              <w:bottom w:w="144.0" w:type="dxa"/>
              <w:right w:w="144.0" w:type="dxa"/>
            </w:tcM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3</w:t>
            </w:r>
          </w:p>
        </w:tc>
        <w:tc>
          <w:tcPr>
            <w:tcBorders>
              <w:left w:color="000000" w:space="0" w:sz="4" w:val="single"/>
              <w:bottom w:color="000000" w:space="0" w:sz="4" w:val="single"/>
            </w:tcBorders>
            <w:shd w:fill="ffff38" w:val="clear"/>
            <w:tcMar>
              <w:top w:w="144.0" w:type="dxa"/>
              <w:left w:w="144.0" w:type="dxa"/>
              <w:bottom w:w="144.0" w:type="dxa"/>
              <w:right w:w="144.0" w:type="dxa"/>
            </w:tcMa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6</w:t>
            </w:r>
          </w:p>
        </w:tc>
        <w:tc>
          <w:tcPr>
            <w:tcBorders>
              <w:left w:color="000000" w:space="0" w:sz="4" w:val="single"/>
              <w:bottom w:color="000000" w:space="0" w:sz="4" w:val="single"/>
            </w:tcBorders>
            <w:shd w:fill="ffff38" w:val="clear"/>
            <w:tcMar>
              <w:top w:w="144.0" w:type="dxa"/>
              <w:left w:w="144.0" w:type="dxa"/>
              <w:bottom w:w="144.0" w:type="dxa"/>
              <w:right w:w="144.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9</w:t>
            </w:r>
          </w:p>
        </w:tc>
        <w:tc>
          <w:tcPr>
            <w:tcBorders>
              <w:left w:color="000000" w:space="0" w:sz="4" w:val="single"/>
              <w:bottom w:color="000000" w:space="0" w:sz="4" w:val="single"/>
            </w:tcBorders>
            <w:shd w:fill="ffd428" w:val="clear"/>
            <w:tcMar>
              <w:top w:w="144.0" w:type="dxa"/>
              <w:left w:w="144.0" w:type="dxa"/>
              <w:bottom w:w="144.0" w:type="dxa"/>
              <w:right w:w="144.0" w:type="dxa"/>
            </w:tcM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12</w:t>
            </w:r>
          </w:p>
        </w:tc>
        <w:tc>
          <w:tcPr>
            <w:tcBorders>
              <w:left w:color="000000" w:space="0" w:sz="4" w:val="single"/>
              <w:bottom w:color="000000" w:space="0" w:sz="4" w:val="single"/>
              <w:right w:color="000000" w:space="0" w:sz="4" w:val="single"/>
            </w:tcBorders>
            <w:shd w:fill="ffd428" w:val="clear"/>
            <w:tcMar>
              <w:top w:w="144.0" w:type="dxa"/>
              <w:left w:w="144.0" w:type="dxa"/>
              <w:bottom w:w="144.0" w:type="dxa"/>
              <w:right w:w="144.0" w:type="dxa"/>
            </w:tcM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15</w:t>
            </w:r>
          </w:p>
        </w:tc>
      </w:tr>
      <w:tr>
        <w:tc>
          <w:tcPr>
            <w:vMerge w:val="continue"/>
            <w:shd w:fill="auto" w:val="clear"/>
            <w:tcMar>
              <w:top w:w="144.0" w:type="dxa"/>
              <w:left w:w="144.0" w:type="dxa"/>
              <w:bottom w:w="144.0" w:type="dxa"/>
              <w:right w:w="144.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144.0" w:type="dxa"/>
              <w:left w:w="144.0" w:type="dxa"/>
              <w:bottom w:w="144.0" w:type="dxa"/>
              <w:right w:w="144.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Unlikely (2)</w:t>
            </w:r>
          </w:p>
        </w:tc>
        <w:tc>
          <w:tcPr>
            <w:tcBorders>
              <w:left w:color="000000" w:space="0" w:sz="4" w:val="single"/>
              <w:bottom w:color="000000" w:space="0" w:sz="4" w:val="single"/>
            </w:tcBorders>
            <w:shd w:fill="3faf46" w:val="clear"/>
            <w:tcMar>
              <w:top w:w="144.0" w:type="dxa"/>
              <w:left w:w="144.0" w:type="dxa"/>
              <w:bottom w:w="144.0" w:type="dxa"/>
              <w:right w:w="144.0" w:type="dxa"/>
            </w:tcM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2</w:t>
            </w:r>
          </w:p>
        </w:tc>
        <w:tc>
          <w:tcPr>
            <w:tcBorders>
              <w:left w:color="000000" w:space="0" w:sz="4" w:val="single"/>
              <w:bottom w:color="000000" w:space="0" w:sz="4" w:val="single"/>
            </w:tcBorders>
            <w:shd w:fill="3faf46" w:val="clear"/>
            <w:tcMar>
              <w:top w:w="144.0" w:type="dxa"/>
              <w:left w:w="144.0" w:type="dxa"/>
              <w:bottom w:w="144.0" w:type="dxa"/>
              <w:right w:w="144.0" w:type="dxa"/>
            </w:tcM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4</w:t>
            </w:r>
          </w:p>
        </w:tc>
        <w:tc>
          <w:tcPr>
            <w:tcBorders>
              <w:left w:color="000000" w:space="0" w:sz="4" w:val="single"/>
              <w:bottom w:color="000000" w:space="0" w:sz="4" w:val="single"/>
            </w:tcBorders>
            <w:shd w:fill="ffff38" w:val="clear"/>
            <w:tcMar>
              <w:top w:w="144.0" w:type="dxa"/>
              <w:left w:w="144.0" w:type="dxa"/>
              <w:bottom w:w="144.0" w:type="dxa"/>
              <w:right w:w="144.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6</w:t>
            </w:r>
          </w:p>
        </w:tc>
        <w:tc>
          <w:tcPr>
            <w:tcBorders>
              <w:left w:color="000000" w:space="0" w:sz="4" w:val="single"/>
              <w:bottom w:color="000000" w:space="0" w:sz="4" w:val="single"/>
            </w:tcBorders>
            <w:shd w:fill="ffff38" w:val="clear"/>
            <w:tcMar>
              <w:top w:w="144.0" w:type="dxa"/>
              <w:left w:w="144.0" w:type="dxa"/>
              <w:bottom w:w="144.0" w:type="dxa"/>
              <w:right w:w="144.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8</w:t>
            </w:r>
          </w:p>
        </w:tc>
        <w:tc>
          <w:tcPr>
            <w:tcBorders>
              <w:left w:color="000000" w:space="0" w:sz="4" w:val="single"/>
              <w:bottom w:color="000000" w:space="0" w:sz="4" w:val="single"/>
              <w:right w:color="000000" w:space="0" w:sz="4" w:val="single"/>
            </w:tcBorders>
            <w:shd w:fill="ffd428" w:val="clear"/>
            <w:tcMar>
              <w:top w:w="144.0" w:type="dxa"/>
              <w:left w:w="144.0" w:type="dxa"/>
              <w:bottom w:w="144.0" w:type="dxa"/>
              <w:right w:w="144.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10</w:t>
            </w:r>
          </w:p>
        </w:tc>
      </w:tr>
      <w:tr>
        <w:tc>
          <w:tcPr>
            <w:vMerge w:val="continue"/>
            <w:shd w:fill="auto" w:val="clear"/>
            <w:tcMar>
              <w:top w:w="144.0" w:type="dxa"/>
              <w:left w:w="144.0" w:type="dxa"/>
              <w:bottom w:w="144.0" w:type="dxa"/>
              <w:right w:w="144.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144.0" w:type="dxa"/>
              <w:left w:w="144.0" w:type="dxa"/>
              <w:bottom w:w="144.0" w:type="dxa"/>
              <w:right w:w="144.0" w:type="dxa"/>
            </w:tcMa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1"/>
                <w:i w:val="0"/>
                <w:smallCaps w:val="0"/>
                <w:strike w:val="0"/>
                <w:color w:val="000000"/>
                <w:sz w:val="18"/>
                <w:szCs w:val="18"/>
                <w:u w:val="none"/>
                <w:shd w:fill="auto" w:val="clear"/>
                <w:vertAlign w:val="baseline"/>
                <w:rtl w:val="0"/>
              </w:rPr>
              <w:t xml:space="preserve">Very Unlikely (1)</w:t>
            </w:r>
          </w:p>
        </w:tc>
        <w:tc>
          <w:tcPr>
            <w:tcBorders>
              <w:left w:color="000000" w:space="0" w:sz="4" w:val="single"/>
              <w:bottom w:color="000000" w:space="0" w:sz="4" w:val="single"/>
            </w:tcBorders>
            <w:shd w:fill="3faf46" w:val="clear"/>
            <w:tcMar>
              <w:top w:w="144.0" w:type="dxa"/>
              <w:left w:w="144.0" w:type="dxa"/>
              <w:bottom w:w="144.0" w:type="dxa"/>
              <w:right w:w="144.0" w:type="dxa"/>
            </w:tcM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1</w:t>
            </w:r>
          </w:p>
        </w:tc>
        <w:tc>
          <w:tcPr>
            <w:tcBorders>
              <w:left w:color="000000" w:space="0" w:sz="4" w:val="single"/>
              <w:bottom w:color="000000" w:space="0" w:sz="4" w:val="single"/>
            </w:tcBorders>
            <w:shd w:fill="3faf46" w:val="clear"/>
            <w:tcMar>
              <w:top w:w="144.0" w:type="dxa"/>
              <w:left w:w="144.0" w:type="dxa"/>
              <w:bottom w:w="144.0" w:type="dxa"/>
              <w:right w:w="144.0" w:type="dxa"/>
            </w:tcM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2</w:t>
            </w:r>
          </w:p>
        </w:tc>
        <w:tc>
          <w:tcPr>
            <w:tcBorders>
              <w:left w:color="000000" w:space="0" w:sz="4" w:val="single"/>
              <w:bottom w:color="000000" w:space="0" w:sz="4" w:val="single"/>
            </w:tcBorders>
            <w:shd w:fill="3faf46" w:val="clear"/>
            <w:tcMar>
              <w:top w:w="144.0" w:type="dxa"/>
              <w:left w:w="144.0" w:type="dxa"/>
              <w:bottom w:w="144.0" w:type="dxa"/>
              <w:right w:w="144.0" w:type="dxa"/>
            </w:tcM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3</w:t>
            </w:r>
          </w:p>
        </w:tc>
        <w:tc>
          <w:tcPr>
            <w:tcBorders>
              <w:left w:color="000000" w:space="0" w:sz="4" w:val="single"/>
              <w:bottom w:color="000000" w:space="0" w:sz="4" w:val="single"/>
            </w:tcBorders>
            <w:shd w:fill="3faf46" w:val="clear"/>
            <w:tcMar>
              <w:top w:w="144.0" w:type="dxa"/>
              <w:left w:w="144.0" w:type="dxa"/>
              <w:bottom w:w="144.0" w:type="dxa"/>
              <w:right w:w="144.0" w:type="dxa"/>
            </w:tcM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4</w:t>
            </w:r>
          </w:p>
        </w:tc>
        <w:tc>
          <w:tcPr>
            <w:tcBorders>
              <w:left w:color="000000" w:space="0" w:sz="4" w:val="single"/>
              <w:bottom w:color="000000" w:space="0" w:sz="4" w:val="single"/>
              <w:right w:color="000000" w:space="0" w:sz="4" w:val="single"/>
            </w:tcBorders>
            <w:shd w:fill="3faf46" w:val="clear"/>
            <w:tcMar>
              <w:top w:w="144.0" w:type="dxa"/>
              <w:left w:w="144.0" w:type="dxa"/>
              <w:bottom w:w="144.0" w:type="dxa"/>
              <w:right w:w="144.0" w:type="dxa"/>
            </w:tcM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0"/>
                <w:i w:val="0"/>
                <w:smallCaps w:val="0"/>
                <w:strike w:val="0"/>
                <w:color w:val="000000"/>
                <w:sz w:val="18"/>
                <w:szCs w:val="18"/>
                <w:u w:val="none"/>
                <w:shd w:fill="auto" w:val="clear"/>
                <w:vertAlign w:val="baseline"/>
              </w:rPr>
            </w:pPr>
            <w:r w:rsidDel="00000000" w:rsidR="00000000" w:rsidRPr="00000000">
              <w:rPr>
                <w:rFonts w:ascii="Open Sans" w:cs="Open Sans" w:eastAsia="Open Sans" w:hAnsi="Open Sans"/>
                <w:b w:val="0"/>
                <w:i w:val="0"/>
                <w:smallCaps w:val="0"/>
                <w:strike w:val="0"/>
                <w:color w:val="000000"/>
                <w:sz w:val="18"/>
                <w:szCs w:val="18"/>
                <w:u w:val="none"/>
                <w:shd w:fill="auto" w:val="clear"/>
                <w:vertAlign w:val="baseline"/>
                <w:rtl w:val="0"/>
              </w:rPr>
              <w:t xml:space="preserve">5</w:t>
            </w:r>
          </w:p>
        </w:tc>
      </w:tr>
    </w:tb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color w:val="000000"/>
          <w:sz w:val="24"/>
          <w:szCs w:val="24"/>
          <w:highlight w:val="white"/>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b w:val="1"/>
          <w:color w:val="000000"/>
          <w:sz w:val="24"/>
          <w:szCs w:val="24"/>
          <w:highlight w:val="white"/>
        </w:rPr>
      </w:pPr>
      <w:r w:rsidDel="00000000" w:rsidR="00000000" w:rsidRPr="00000000">
        <w:rPr>
          <w:rFonts w:ascii="Open Sans" w:cs="Open Sans" w:eastAsia="Open Sans" w:hAnsi="Open Sans"/>
          <w:b w:val="1"/>
          <w:color w:val="000000"/>
          <w:sz w:val="24"/>
          <w:szCs w:val="24"/>
          <w:highlight w:val="white"/>
          <w:rtl w:val="0"/>
        </w:rPr>
        <w:t xml:space="preserve">Task 4</w:t>
      </w:r>
    </w:p>
    <w:p w:rsidR="00000000" w:rsidDel="00000000" w:rsidP="00000000" w:rsidRDefault="00000000" w:rsidRPr="00000000" w14:paraId="000000A4">
      <w:pPr>
        <w:rPr>
          <w:rFonts w:ascii="Open Sans" w:cs="Open Sans" w:eastAsia="Open Sans" w:hAnsi="Open Sans"/>
          <w:b w:val="1"/>
          <w:color w:val="000000"/>
          <w:sz w:val="24"/>
          <w:szCs w:val="24"/>
          <w:highlight w:val="white"/>
        </w:rPr>
      </w:pPr>
      <w:r w:rsidDel="00000000" w:rsidR="00000000" w:rsidRPr="00000000">
        <w:rPr>
          <w:rtl w:val="0"/>
        </w:rPr>
      </w:r>
    </w:p>
    <w:p w:rsidR="00000000" w:rsidDel="00000000" w:rsidP="00000000" w:rsidRDefault="00000000" w:rsidRPr="00000000" w14:paraId="000000A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56" w:before="0" w:line="276"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If the primary database is corrupted by an incident, the bank might lose 30 seconds of data at the recovery site.</w:t>
      </w:r>
    </w:p>
    <w:p w:rsidR="00000000" w:rsidDel="00000000" w:rsidP="00000000" w:rsidRDefault="00000000" w:rsidRPr="00000000" w14:paraId="000000A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56" w:before="0" w:line="276"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The transaction throughput at the recovery site will be 75%.</w:t>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56" w:before="0" w:line="276"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The bank will be able to use the database </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from recovery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site, but customer experience will be negatively affected after 24 hours.</w:t>
      </w:r>
    </w:p>
    <w:p w:rsidR="00000000" w:rsidDel="00000000" w:rsidP="00000000" w:rsidRDefault="00000000" w:rsidRPr="00000000" w14:paraId="000000A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56" w:before="0" w:line="276"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The access to the primary database will be restored within eight hours.</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56" w:before="0" w:line="276"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Based on the given scenario, identify the values for the following parameters</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tbl>
      <w:tblPr>
        <w:tblStyle w:val="Table4"/>
        <w:tblW w:w="99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6375"/>
        <w:tblGridChange w:id="0">
          <w:tblGrid>
            <w:gridCol w:w="3600"/>
            <w:gridCol w:w="6375"/>
          </w:tblGrid>
        </w:tblGridChange>
      </w:tblGrid>
      <w:tr>
        <w:tc>
          <w:tcPr>
            <w:shd w:fill="auto" w:val="clear"/>
            <w:tcMar>
              <w:top w:w="58.0" w:type="dxa"/>
              <w:left w:w="58.0" w:type="dxa"/>
              <w:bottom w:w="58.0" w:type="dxa"/>
              <w:right w:w="58.0" w:type="dxa"/>
            </w:tcM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Parameter</w:t>
            </w:r>
          </w:p>
        </w:tc>
        <w:tc>
          <w:tcPr>
            <w:shd w:fill="auto" w:val="clear"/>
            <w:tcMar>
              <w:top w:w="58.0" w:type="dxa"/>
              <w:left w:w="58.0" w:type="dxa"/>
              <w:bottom w:w="58.0" w:type="dxa"/>
              <w:right w:w="58.0" w:type="dxa"/>
            </w:tcM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1"/>
                <w:i w:val="0"/>
                <w:smallCaps w:val="0"/>
                <w:strike w:val="0"/>
                <w:color w:val="000000"/>
                <w:sz w:val="24"/>
                <w:szCs w:val="24"/>
                <w:u w:val="none"/>
                <w:shd w:fill="auto" w:val="clear"/>
                <w:vertAlign w:val="baseline"/>
                <w:rtl w:val="0"/>
              </w:rPr>
              <w:t xml:space="preserve">Value</w:t>
            </w:r>
          </w:p>
        </w:tc>
      </w:tr>
      <w:tr>
        <w:tc>
          <w:tcPr>
            <w:shd w:fill="auto" w:val="clear"/>
            <w:tcMar>
              <w:top w:w="58.0" w:type="dxa"/>
              <w:left w:w="58.0" w:type="dxa"/>
              <w:bottom w:w="58.0" w:type="dxa"/>
              <w:right w:w="58.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Recovery time objective (RTO)</w:t>
            </w:r>
          </w:p>
        </w:tc>
        <w:tc>
          <w:tcPr>
            <w:shd w:fill="auto" w:val="clear"/>
            <w:tcMar>
              <w:top w:w="58.0" w:type="dxa"/>
              <w:left w:w="58.0" w:type="dxa"/>
              <w:bottom w:w="58.0" w:type="dxa"/>
              <w:right w:w="58.0" w:type="dxa"/>
            </w:tcM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Mar>
              <w:top w:w="58.0" w:type="dxa"/>
              <w:left w:w="58.0" w:type="dxa"/>
              <w:bottom w:w="58.0" w:type="dxa"/>
              <w:right w:w="58.0" w:type="dxa"/>
            </w:tcM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Maximum tolerable outage (MTO)</w:t>
            </w:r>
          </w:p>
        </w:tc>
        <w:tc>
          <w:tcPr>
            <w:shd w:fill="auto" w:val="clear"/>
            <w:tcMar>
              <w:top w:w="58.0" w:type="dxa"/>
              <w:left w:w="58.0" w:type="dxa"/>
              <w:bottom w:w="58.0" w:type="dxa"/>
              <w:right w:w="58.0" w:type="dxa"/>
            </w:tcM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Mar>
              <w:top w:w="58.0" w:type="dxa"/>
              <w:left w:w="58.0" w:type="dxa"/>
              <w:bottom w:w="58.0" w:type="dxa"/>
              <w:right w:w="58.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56" w:before="0" w:line="276"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Service delivery objective (SDO)</w:t>
            </w:r>
          </w:p>
        </w:tc>
        <w:tc>
          <w:tcPr>
            <w:shd w:fill="auto" w:val="clear"/>
            <w:tcMar>
              <w:top w:w="58.0" w:type="dxa"/>
              <w:left w:w="58.0" w:type="dxa"/>
              <w:bottom w:w="58.0" w:type="dxa"/>
              <w:right w:w="58.0" w:type="dxa"/>
            </w:tcM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tc>
      </w:tr>
      <w:tr>
        <w:tc>
          <w:tcPr>
            <w:shd w:fill="auto" w:val="clear"/>
            <w:tcMar>
              <w:top w:w="58.0" w:type="dxa"/>
              <w:left w:w="58.0" w:type="dxa"/>
              <w:bottom w:w="58.0" w:type="dxa"/>
              <w:right w:w="58.0" w:type="dxa"/>
            </w:tcM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Recovery point objective (RPO)</w:t>
            </w:r>
          </w:p>
        </w:tc>
        <w:tc>
          <w:tcPr>
            <w:shd w:fill="auto" w:val="clear"/>
            <w:tcMar>
              <w:top w:w="58.0" w:type="dxa"/>
              <w:left w:w="58.0" w:type="dxa"/>
              <w:bottom w:w="58.0" w:type="dxa"/>
              <w:right w:w="58.0" w:type="dxa"/>
            </w:tcM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4">
      <w:pPr>
        <w:rPr>
          <w:rFonts w:ascii="Open Sans" w:cs="Open Sans" w:eastAsia="Open Sans" w:hAnsi="Open Sans"/>
          <w:color w:val="000000"/>
          <w:sz w:val="24"/>
          <w:szCs w:val="24"/>
          <w:highlight w:val="white"/>
        </w:rPr>
      </w:pPr>
      <w:r w:rsidDel="00000000" w:rsidR="00000000" w:rsidRPr="00000000">
        <w:rPr>
          <w:rtl w:val="0"/>
        </w:rPr>
      </w:r>
    </w:p>
    <w:p w:rsidR="00000000" w:rsidDel="00000000" w:rsidP="00000000" w:rsidRDefault="00000000" w:rsidRPr="00000000" w14:paraId="000000B5">
      <w:pPr>
        <w:rPr>
          <w:rFonts w:ascii="Open Sans" w:cs="Open Sans" w:eastAsia="Open Sans" w:hAnsi="Open Sans"/>
          <w:color w:val="000000"/>
          <w:sz w:val="24"/>
          <w:szCs w:val="24"/>
          <w:highlight w:val="white"/>
        </w:rPr>
      </w:pPr>
      <w:r w:rsidDel="00000000" w:rsidR="00000000" w:rsidRPr="00000000">
        <w:rPr>
          <w:rtl w:val="0"/>
        </w:rPr>
      </w:r>
    </w:p>
    <w:p w:rsidR="00000000" w:rsidDel="00000000" w:rsidP="00000000" w:rsidRDefault="00000000" w:rsidRPr="00000000" w14:paraId="000000B6">
      <w:pPr>
        <w:rPr>
          <w:rFonts w:ascii="Open Sans" w:cs="Open Sans" w:eastAsia="Open Sans" w:hAnsi="Open Sans"/>
          <w:b w:val="1"/>
          <w:color w:val="000000"/>
          <w:sz w:val="24"/>
          <w:szCs w:val="24"/>
          <w:highlight w:val="white"/>
        </w:rPr>
      </w:pPr>
      <w:r w:rsidDel="00000000" w:rsidR="00000000" w:rsidRPr="00000000">
        <w:rPr>
          <w:rFonts w:ascii="Open Sans" w:cs="Open Sans" w:eastAsia="Open Sans" w:hAnsi="Open Sans"/>
          <w:b w:val="1"/>
          <w:color w:val="000000"/>
          <w:sz w:val="24"/>
          <w:szCs w:val="24"/>
          <w:highlight w:val="white"/>
          <w:rtl w:val="0"/>
        </w:rPr>
        <w:t xml:space="preserve">Task 5</w:t>
      </w:r>
    </w:p>
    <w:p w:rsidR="00000000" w:rsidDel="00000000" w:rsidP="00000000" w:rsidRDefault="00000000" w:rsidRPr="00000000" w14:paraId="000000B7">
      <w:pPr>
        <w:rPr>
          <w:rFonts w:ascii="Open Sans" w:cs="Open Sans" w:eastAsia="Open Sans" w:hAnsi="Open Sans"/>
          <w:color w:val="000000"/>
          <w:sz w:val="24"/>
          <w:szCs w:val="24"/>
        </w:rPr>
      </w:pPr>
      <w:r w:rsidDel="00000000" w:rsidR="00000000" w:rsidRPr="00000000">
        <w:rPr>
          <w:rFonts w:ascii="Open Sans" w:cs="Open Sans" w:eastAsia="Open Sans" w:hAnsi="Open Sans"/>
          <w:color w:val="000000"/>
          <w:sz w:val="24"/>
          <w:szCs w:val="24"/>
          <w:rtl w:val="0"/>
        </w:rPr>
        <w:t xml:space="preserve">Draw the 3-data-center architecture diagram described in the above scenario.</w:t>
      </w:r>
    </w:p>
    <w:p w:rsidR="00000000" w:rsidDel="00000000" w:rsidP="00000000" w:rsidRDefault="00000000" w:rsidRPr="00000000" w14:paraId="000000B8">
      <w:pPr>
        <w:rPr>
          <w:rFonts w:ascii="Open Sans" w:cs="Open Sans" w:eastAsia="Open Sans" w:hAnsi="Open Sans"/>
          <w:color w:val="000000"/>
          <w:sz w:val="24"/>
          <w:szCs w:val="24"/>
          <w:highlight w:val="white"/>
        </w:rPr>
      </w:pPr>
      <w:r w:rsidDel="00000000" w:rsidR="00000000" w:rsidRPr="00000000">
        <w:rPr>
          <w:rFonts w:ascii="Open Sans" w:cs="Open Sans" w:eastAsia="Open Sans" w:hAnsi="Open Sans"/>
          <w:color w:val="000000"/>
          <w:sz w:val="24"/>
          <w:szCs w:val="24"/>
          <w:highlight w:val="white"/>
          <w:rtl w:val="0"/>
        </w:rPr>
        <w:t xml:space="preserve"> </w:t>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Fonts w:ascii="Times New Roman" w:cs="Times New Roman" w:eastAsia="Times New Roman" w:hAnsi="Times New Roman"/>
        <w:color w:val="000000"/>
      </w:rPr>
      <w:drawing>
        <wp:inline distB="0" distT="0" distL="0" distR="0">
          <wp:extent cx="5943600" cy="42545"/>
          <wp:effectExtent b="0" l="0" r="0" t="0"/>
          <wp:docPr descr="page2image568" id="14" name="image1.png"/>
          <a:graphic>
            <a:graphicData uri="http://schemas.openxmlformats.org/drawingml/2006/picture">
              <pic:pic>
                <pic:nvPicPr>
                  <pic:cNvPr descr="page2image568" id="0" name="image1.png"/>
                  <pic:cNvPicPr preferRelativeResize="0"/>
                </pic:nvPicPr>
                <pic:blipFill>
                  <a:blip r:embed="rId1"/>
                  <a:srcRect b="0" l="0" r="0" t="0"/>
                  <a:stretch>
                    <a:fillRect/>
                  </a:stretch>
                </pic:blipFill>
                <pic:spPr>
                  <a:xfrm>
                    <a:off x="0" y="0"/>
                    <a:ext cx="5943600" cy="425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034A7"/>
    <w:pPr>
      <w:ind w:left="720"/>
      <w:contextualSpacing w:val="1"/>
    </w:pPr>
  </w:style>
  <w:style w:type="paragraph" w:styleId="NormalWeb">
    <w:name w:val="Normal (Web)"/>
    <w:basedOn w:val="Normal"/>
    <w:uiPriority w:val="99"/>
    <w:semiHidden w:val="1"/>
    <w:unhideWhenUsed w:val="1"/>
    <w:rsid w:val="00357B47"/>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3E3B52"/>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E3B52"/>
    <w:rPr>
      <w:rFonts w:ascii="Tahoma" w:cs="Tahoma" w:hAnsi="Tahoma"/>
      <w:sz w:val="16"/>
      <w:szCs w:val="1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tandard" w:customStyle="1">
    <w:name w:val="Standard"/>
    <w:rsid w:val="00773B93"/>
    <w:pPr>
      <w:suppressAutoHyphens w:val="1"/>
      <w:autoSpaceDN w:val="0"/>
      <w:spacing w:line="240" w:lineRule="auto"/>
      <w:textAlignment w:val="baseline"/>
    </w:pPr>
    <w:rPr>
      <w:rFonts w:ascii="Liberation Serif" w:cs="Arial Unicode MS" w:eastAsia="Songti SC" w:hAnsi="Liberation Serif"/>
      <w:kern w:val="3"/>
      <w:sz w:val="24"/>
      <w:szCs w:val="24"/>
      <w:lang w:bidi="hi-IN" w:eastAsia="zh-CN" w:val="en-US"/>
    </w:rPr>
  </w:style>
  <w:style w:type="paragraph" w:styleId="TableContents" w:customStyle="1">
    <w:name w:val="Table Contents"/>
    <w:basedOn w:val="Standard"/>
    <w:rsid w:val="001A709F"/>
    <w:pPr>
      <w:widowControl w:val="0"/>
      <w:suppressLineNumbers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GSk8QbQyRcIqbjYS0FMVPhwKQ==">AMUW2mVC3gDRDsKwsVu/acBssMsGLNyk7S/lKayy1BOk72kCoXnPSzVkXU1bcmXf35SkseeZ6Pw5AM6G+l9WHL/2gsomc2Uew+N9f4/xsliV8IkLbYxXH8T/WptV5+uR3MxaSTXEadLDth3lqKcXdKWBf2JoDvYhFA==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2021-02-11T07:50:00Z</dcterms:created>
</cp:coreProperties>
</file>