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00B" w:rsidRPr="003C1E17" w:rsidRDefault="0020400B" w:rsidP="0020400B">
      <w:pPr>
        <w:spacing w:before="2200"/>
        <w:rPr>
          <w:rFonts w:ascii="Times New Roman" w:hAnsi="Times New Roman" w:cs="Times New Roman"/>
        </w:rPr>
      </w:pPr>
    </w:p>
    <w:p w:rsidR="0020400B" w:rsidRPr="003C1E17" w:rsidRDefault="0020400B" w:rsidP="0020400B">
      <w:pPr>
        <w:jc w:val="center"/>
        <w:rPr>
          <w:rFonts w:ascii="Times New Roman" w:hAnsi="Times New Roman" w:cs="Times New Roman"/>
        </w:rPr>
      </w:pPr>
      <w:r w:rsidRPr="003C1E17">
        <w:rPr>
          <w:rFonts w:ascii="Times New Roman" w:hAnsi="Times New Roman" w:cs="Times New Roman"/>
          <w:b/>
          <w:bCs/>
          <w:sz w:val="56"/>
          <w:szCs w:val="56"/>
        </w:rPr>
        <w:t>PEARLS AQI PREDICTOR</w:t>
      </w:r>
    </w:p>
    <w:p w:rsidR="0020400B" w:rsidRPr="003C1E17" w:rsidRDefault="0020400B" w:rsidP="0020400B">
      <w:pPr>
        <w:spacing w:before="200" w:after="80"/>
        <w:jc w:val="center"/>
        <w:rPr>
          <w:rFonts w:ascii="Times New Roman" w:hAnsi="Times New Roman" w:cs="Times New Roman"/>
        </w:rPr>
      </w:pPr>
      <w:r w:rsidRPr="003C1E17">
        <w:rPr>
          <w:rFonts w:ascii="Times New Roman" w:hAnsi="Times New Roman" w:cs="Times New Roman"/>
          <w:sz w:val="30"/>
          <w:szCs w:val="30"/>
        </w:rPr>
        <w:t>Air Quality Forecasting System for Karachi</w:t>
      </w:r>
    </w:p>
    <w:p w:rsidR="0020400B" w:rsidRPr="003C1E17" w:rsidRDefault="0020400B" w:rsidP="0020400B">
      <w:pPr>
        <w:spacing w:before="40"/>
        <w:jc w:val="center"/>
        <w:rPr>
          <w:rFonts w:ascii="Times New Roman" w:hAnsi="Times New Roman" w:cs="Times New Roman"/>
        </w:rPr>
      </w:pPr>
      <w:r w:rsidRPr="003C1E17">
        <w:rPr>
          <w:rFonts w:ascii="Times New Roman" w:hAnsi="Times New Roman" w:cs="Times New Roman"/>
          <w:i/>
          <w:iCs/>
          <w:sz w:val="24"/>
          <w:szCs w:val="24"/>
        </w:rPr>
        <w:t>Project Report</w:t>
      </w:r>
    </w:p>
    <w:p w:rsidR="0020400B" w:rsidRPr="003C1E17" w:rsidRDefault="0020400B" w:rsidP="0020400B">
      <w:pPr>
        <w:spacing w:before="40"/>
        <w:jc w:val="center"/>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rPr>
      </w:pPr>
    </w:p>
    <w:p w:rsidR="0020400B" w:rsidRPr="003C1E17" w:rsidRDefault="0020400B" w:rsidP="0020400B">
      <w:pPr>
        <w:spacing w:before="40"/>
        <w:rPr>
          <w:rFonts w:ascii="Times New Roman" w:hAnsi="Times New Roman" w:cs="Times New Roman"/>
          <w:b/>
          <w:sz w:val="32"/>
          <w:lang w:val="en-US"/>
        </w:rPr>
      </w:pPr>
      <w:r w:rsidRPr="003C1E17">
        <w:rPr>
          <w:rFonts w:ascii="Times New Roman" w:hAnsi="Times New Roman" w:cs="Times New Roman"/>
          <w:b/>
          <w:sz w:val="32"/>
          <w:lang w:val="en-US"/>
        </w:rPr>
        <w:t>10 Pearls Shine Internship Program</w:t>
      </w:r>
    </w:p>
    <w:p w:rsidR="0020400B" w:rsidRPr="003C1E17" w:rsidRDefault="0020400B" w:rsidP="0020400B">
      <w:pPr>
        <w:spacing w:before="40"/>
        <w:rPr>
          <w:rFonts w:ascii="Times New Roman" w:hAnsi="Times New Roman" w:cs="Times New Roman"/>
          <w:sz w:val="32"/>
          <w:lang w:val="en-US"/>
        </w:rPr>
      </w:pPr>
      <w:r w:rsidRPr="003C1E17">
        <w:rPr>
          <w:rFonts w:ascii="Times New Roman" w:hAnsi="Times New Roman" w:cs="Times New Roman"/>
          <w:sz w:val="32"/>
          <w:lang w:val="en-US"/>
        </w:rPr>
        <w:t>Prepared By Umaima Abdul Rauf</w:t>
      </w:r>
    </w:p>
    <w:p w:rsidR="0020400B" w:rsidRPr="003C1E17" w:rsidRDefault="0020400B" w:rsidP="0020400B">
      <w:pPr>
        <w:spacing w:before="40"/>
        <w:rPr>
          <w:rFonts w:ascii="Times New Roman" w:hAnsi="Times New Roman" w:cs="Times New Roman"/>
          <w:sz w:val="32"/>
          <w:lang w:val="en-US"/>
        </w:rPr>
      </w:pPr>
      <w:r w:rsidRPr="003C1E17">
        <w:rPr>
          <w:rFonts w:ascii="Times New Roman" w:hAnsi="Times New Roman" w:cs="Times New Roman"/>
          <w:sz w:val="32"/>
          <w:lang w:val="en-US"/>
        </w:rPr>
        <w:t xml:space="preserve">Email: </w:t>
      </w:r>
      <w:hyperlink r:id="rId7" w:history="1">
        <w:r w:rsidRPr="003C1E17">
          <w:rPr>
            <w:rStyle w:val="Hyperlink"/>
            <w:rFonts w:ascii="Times New Roman" w:hAnsi="Times New Roman" w:cs="Times New Roman"/>
            <w:color w:val="auto"/>
            <w:sz w:val="32"/>
            <w:lang w:val="en-US"/>
          </w:rPr>
          <w:t>umaimarauf2005@gmail.com</w:t>
        </w:r>
      </w:hyperlink>
    </w:p>
    <w:p w:rsidR="0020400B" w:rsidRPr="003C1E17" w:rsidRDefault="0020400B" w:rsidP="0020400B">
      <w:pPr>
        <w:spacing w:before="40"/>
        <w:rPr>
          <w:rFonts w:ascii="Times New Roman" w:hAnsi="Times New Roman" w:cs="Times New Roman"/>
          <w:lang w:val="en-US"/>
        </w:rPr>
      </w:pPr>
    </w:p>
    <w:p w:rsidR="0020400B" w:rsidRPr="003C1E17" w:rsidRDefault="0020400B">
      <w:pPr>
        <w:spacing w:after="160" w:line="259" w:lineRule="auto"/>
        <w:rPr>
          <w:rFonts w:ascii="Times New Roman" w:hAnsi="Times New Roman" w:cs="Times New Roman"/>
        </w:rPr>
      </w:pPr>
      <w:r w:rsidRPr="003C1E17">
        <w:rPr>
          <w:rFonts w:ascii="Times New Roman" w:hAnsi="Times New Roman" w:cs="Times New Roman"/>
        </w:rPr>
        <w:br w:type="page"/>
      </w:r>
    </w:p>
    <w:p w:rsidR="0020400B" w:rsidRPr="003C1E17" w:rsidRDefault="0020400B"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rPr>
        <w:lastRenderedPageBreak/>
        <w:t>1. Project Overview</w:t>
      </w:r>
    </w:p>
    <w:p w:rsidR="0020400B" w:rsidRPr="003C1E17" w:rsidRDefault="0020400B" w:rsidP="003C1E17">
      <w:pPr>
        <w:spacing w:after="160" w:line="300" w:lineRule="auto"/>
        <w:jc w:val="both"/>
        <w:rPr>
          <w:rFonts w:ascii="Times New Roman" w:hAnsi="Times New Roman" w:cs="Times New Roman"/>
        </w:rPr>
      </w:pPr>
      <w:r w:rsidRPr="003C1E17">
        <w:rPr>
          <w:rFonts w:ascii="Times New Roman" w:hAnsi="Times New Roman" w:cs="Times New Roman"/>
          <w:sz w:val="22"/>
          <w:szCs w:val="22"/>
        </w:rPr>
        <w:t>Pearls AQI Predictor is an automated, end-to-end machine learning system that forecasts short-term air quality conditions in Karachi. The system collects live AQI, pollutant, and weather data, engineers predictive features, stores them in the Hopsworks Feature Store, trains an XGBoost forecasting model, and publishes a rolling 3-day AQI forecast through an interactive Streamlit dashboard.</w:t>
      </w:r>
    </w:p>
    <w:p w:rsidR="0020400B" w:rsidRPr="003C1E17" w:rsidRDefault="0020400B" w:rsidP="003C1E17">
      <w:pPr>
        <w:spacing w:after="160" w:line="300" w:lineRule="auto"/>
        <w:jc w:val="both"/>
        <w:rPr>
          <w:rFonts w:ascii="Times New Roman" w:hAnsi="Times New Roman" w:cs="Times New Roman"/>
        </w:rPr>
      </w:pPr>
      <w:r w:rsidRPr="003C1E17">
        <w:rPr>
          <w:rFonts w:ascii="Times New Roman" w:hAnsi="Times New Roman" w:cs="Times New Roman"/>
          <w:sz w:val="22"/>
          <w:szCs w:val="22"/>
        </w:rPr>
        <w:t>The pipeline is fully serverless and automated: a feature pipeline refreshes data every hour, and a training pipeline retrains and re-registers the model daily, both orchestrated through GitHub Actions.</w:t>
      </w:r>
    </w:p>
    <w:p w:rsidR="0020400B" w:rsidRPr="003C1E17" w:rsidRDefault="0020400B" w:rsidP="003C1E17">
      <w:pPr>
        <w:pStyle w:val="Heading2"/>
        <w:spacing w:before="260" w:after="120"/>
        <w:jc w:val="both"/>
        <w:rPr>
          <w:rFonts w:ascii="Times New Roman" w:hAnsi="Times New Roman" w:cs="Times New Roman"/>
          <w:b/>
          <w:bCs/>
          <w:color w:val="auto"/>
        </w:rPr>
      </w:pPr>
      <w:r w:rsidRPr="003C1E17">
        <w:rPr>
          <w:rFonts w:ascii="Times New Roman" w:hAnsi="Times New Roman" w:cs="Times New Roman"/>
          <w:b/>
          <w:bCs/>
          <w:color w:val="auto"/>
          <w:sz w:val="24"/>
          <w:szCs w:val="24"/>
        </w:rPr>
        <w:t>Objectives</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 xml:space="preserve">Collect AQI, pollutant, and weather data automatically from </w:t>
      </w:r>
      <w:r w:rsidRPr="003C1E17">
        <w:rPr>
          <w:rFonts w:ascii="Times New Roman" w:hAnsi="Times New Roman" w:cs="Times New Roman"/>
          <w:sz w:val="22"/>
          <w:szCs w:val="22"/>
          <w:lang w:val="en-US"/>
        </w:rPr>
        <w:t>Open</w:t>
      </w:r>
      <w:r w:rsidR="003C1E17">
        <w:rPr>
          <w:rFonts w:ascii="Times New Roman" w:hAnsi="Times New Roman" w:cs="Times New Roman"/>
          <w:sz w:val="22"/>
          <w:szCs w:val="22"/>
          <w:lang w:val="en-US"/>
        </w:rPr>
        <w:t>-</w:t>
      </w:r>
      <w:proofErr w:type="spellStart"/>
      <w:r w:rsidRPr="003C1E17">
        <w:rPr>
          <w:rFonts w:ascii="Times New Roman" w:hAnsi="Times New Roman" w:cs="Times New Roman"/>
          <w:sz w:val="22"/>
          <w:szCs w:val="22"/>
          <w:lang w:val="en-US"/>
        </w:rPr>
        <w:t>Meteo</w:t>
      </w:r>
      <w:proofErr w:type="spellEnd"/>
      <w:r w:rsidRPr="003C1E17">
        <w:rPr>
          <w:rFonts w:ascii="Times New Roman" w:hAnsi="Times New Roman" w:cs="Times New Roman"/>
          <w:sz w:val="22"/>
          <w:szCs w:val="22"/>
        </w:rPr>
        <w:t>.</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Build and maintain a historical environmental dataset for Karachi.</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Engineer time-based, lag, rolling, trend, ratio, and interaction features for forecasting.</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Store engineered features centrally in the Hopsworks Feature Store.</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Train, evaluate, and version machine learning models for AQI prediction.</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Forecast AQI for the next 3 days on a rolling basis.</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Automate feature and training pipelines using GitHub Actions.</w:t>
      </w:r>
    </w:p>
    <w:p w:rsidR="0020400B" w:rsidRPr="003C1E17" w:rsidRDefault="0020400B" w:rsidP="003C1E17">
      <w:pPr>
        <w:pStyle w:val="ListParagraph"/>
        <w:numPr>
          <w:ilvl w:val="0"/>
          <w:numId w:val="1"/>
        </w:numPr>
        <w:spacing w:after="80"/>
        <w:jc w:val="both"/>
        <w:rPr>
          <w:rFonts w:ascii="Times New Roman" w:hAnsi="Times New Roman" w:cs="Times New Roman"/>
        </w:rPr>
      </w:pPr>
      <w:r w:rsidRPr="003C1E17">
        <w:rPr>
          <w:rFonts w:ascii="Times New Roman" w:hAnsi="Times New Roman" w:cs="Times New Roman"/>
          <w:sz w:val="22"/>
          <w:szCs w:val="22"/>
        </w:rPr>
        <w:t>Provide an interactive Streamlit dashboard with explainability and alerts.</w:t>
      </w:r>
    </w:p>
    <w:p w:rsidR="0020400B" w:rsidRPr="003C1E17" w:rsidRDefault="0020400B"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rPr>
        <w:t>2. End-to-End Pipeline &amp; Architecture</w:t>
      </w:r>
    </w:p>
    <w:p w:rsidR="0020400B" w:rsidRPr="003C1E17" w:rsidRDefault="0020400B" w:rsidP="0020400B">
      <w:pPr>
        <w:spacing w:after="160" w:line="300" w:lineRule="auto"/>
        <w:rPr>
          <w:rFonts w:ascii="Times New Roman" w:hAnsi="Times New Roman" w:cs="Times New Roman"/>
          <w:sz w:val="22"/>
          <w:szCs w:val="22"/>
        </w:rPr>
      </w:pPr>
      <w:r w:rsidRPr="003C1E17">
        <w:rPr>
          <w:rFonts w:ascii="Times New Roman" w:hAnsi="Times New Roman" w:cs="Times New Roman"/>
          <w:sz w:val="22"/>
          <w:szCs w:val="22"/>
        </w:rPr>
        <w:t>Data flows from external APIs through feature engineering into the Hopsworks Feature Store, which feeds both model training and prediction. Model training runs daily and registers new model versions; the prediction pipeline retrieves the latest feature row and the registered model to generate a 3-day forecast, which is served on the Streamlit dashboard.</w:t>
      </w:r>
    </w:p>
    <w:p w:rsidR="0020400B" w:rsidRPr="003C1E17" w:rsidRDefault="00B40BC6" w:rsidP="0020400B">
      <w:pPr>
        <w:spacing w:after="160" w:line="300" w:lineRule="auto"/>
        <w:rPr>
          <w:rFonts w:ascii="Times New Roman" w:hAnsi="Times New Roman" w:cs="Times New Roman"/>
        </w:rPr>
      </w:pPr>
      <w:r w:rsidRPr="003C1E17">
        <w:rPr>
          <w:rFonts w:ascii="Times New Roman" w:hAnsi="Times New Roman" w:cs="Times New Roman"/>
        </w:rPr>
        <w:drawing>
          <wp:inline distT="0" distB="0" distL="0" distR="0" wp14:anchorId="5FAEBE54" wp14:editId="628EF16C">
            <wp:extent cx="5731510" cy="2026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26285"/>
                    </a:xfrm>
                    <a:prstGeom prst="rect">
                      <a:avLst/>
                    </a:prstGeom>
                  </pic:spPr>
                </pic:pic>
              </a:graphicData>
            </a:graphic>
          </wp:inline>
        </w:drawing>
      </w:r>
    </w:p>
    <w:p w:rsidR="0020400B" w:rsidRPr="003C1E17" w:rsidRDefault="0020400B" w:rsidP="0020400B">
      <w:pPr>
        <w:spacing w:before="200" w:after="60"/>
        <w:jc w:val="center"/>
        <w:rPr>
          <w:rFonts w:ascii="Times New Roman" w:hAnsi="Times New Roman" w:cs="Times New Roman"/>
        </w:rPr>
      </w:pPr>
      <w:r w:rsidRPr="003C1E17">
        <w:rPr>
          <w:rFonts w:ascii="Times New Roman" w:hAnsi="Times New Roman" w:cs="Times New Roman"/>
        </w:rPr>
        <w:t xml:space="preserve"> </w:t>
      </w:r>
    </w:p>
    <w:p w:rsidR="0020400B" w:rsidRPr="003C1E17" w:rsidRDefault="0020400B" w:rsidP="0020400B">
      <w:pPr>
        <w:pStyle w:val="Heading2"/>
        <w:spacing w:before="260" w:after="120"/>
        <w:rPr>
          <w:rFonts w:ascii="Times New Roman" w:hAnsi="Times New Roman" w:cs="Times New Roman"/>
          <w:b/>
          <w:bCs/>
          <w:color w:val="auto"/>
        </w:rPr>
      </w:pPr>
      <w:r w:rsidRPr="003C1E17">
        <w:rPr>
          <w:rFonts w:ascii="Times New Roman" w:hAnsi="Times New Roman" w:cs="Times New Roman"/>
          <w:b/>
          <w:bCs/>
          <w:color w:val="auto"/>
          <w:sz w:val="24"/>
          <w:szCs w:val="24"/>
        </w:rPr>
        <w:t>Pipeline Automation (GitHub Actions)</w:t>
      </w:r>
    </w:p>
    <w:p w:rsidR="0020400B" w:rsidRPr="003C1E17" w:rsidRDefault="00B40BC6" w:rsidP="0020400B">
      <w:pPr>
        <w:spacing w:after="160" w:line="300" w:lineRule="auto"/>
        <w:rPr>
          <w:rFonts w:ascii="Times New Roman" w:hAnsi="Times New Roman" w:cs="Times New Roman"/>
        </w:rPr>
      </w:pPr>
      <w:r w:rsidRPr="003C1E17">
        <w:rPr>
          <w:rFonts w:ascii="Times New Roman" w:hAnsi="Times New Roman" w:cs="Times New Roman"/>
          <w:sz w:val="22"/>
          <w:szCs w:val="22"/>
        </w:rPr>
        <w:t>Feature Pipeline</w:t>
      </w:r>
      <w:r w:rsidR="0020400B" w:rsidRPr="003C1E17">
        <w:rPr>
          <w:rFonts w:ascii="Times New Roman" w:hAnsi="Times New Roman" w:cs="Times New Roman"/>
          <w:sz w:val="22"/>
          <w:szCs w:val="22"/>
        </w:rPr>
        <w:t xml:space="preserve"> runs every hour:</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1. </w:t>
      </w:r>
      <w:r w:rsidRPr="003C1E17">
        <w:rPr>
          <w:rFonts w:ascii="Times New Roman" w:hAnsi="Times New Roman" w:cs="Times New Roman"/>
        </w:rPr>
        <w:t>Fetch latest AQI and weather data</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2. </w:t>
      </w:r>
      <w:r w:rsidRPr="003C1E17">
        <w:rPr>
          <w:rFonts w:ascii="Times New Roman" w:hAnsi="Times New Roman" w:cs="Times New Roman"/>
        </w:rPr>
        <w:t>Update the raw dataset</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3. </w:t>
      </w:r>
      <w:r w:rsidRPr="003C1E17">
        <w:rPr>
          <w:rFonts w:ascii="Times New Roman" w:hAnsi="Times New Roman" w:cs="Times New Roman"/>
        </w:rPr>
        <w:t>Perform feature engineering</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lastRenderedPageBreak/>
        <w:t xml:space="preserve">4. </w:t>
      </w:r>
      <w:r w:rsidRPr="003C1E17">
        <w:rPr>
          <w:rFonts w:ascii="Times New Roman" w:hAnsi="Times New Roman" w:cs="Times New Roman"/>
        </w:rPr>
        <w:t>Connect to Hopsworks</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5. </w:t>
      </w:r>
      <w:r w:rsidRPr="003C1E17">
        <w:rPr>
          <w:rFonts w:ascii="Times New Roman" w:hAnsi="Times New Roman" w:cs="Times New Roman"/>
        </w:rPr>
        <w:t>Insert features into the Feature Group</w:t>
      </w:r>
    </w:p>
    <w:p w:rsidR="00B40BC6" w:rsidRPr="003C1E17" w:rsidRDefault="00B40BC6" w:rsidP="0020400B">
      <w:pPr>
        <w:spacing w:after="40"/>
        <w:rPr>
          <w:rFonts w:ascii="Times New Roman" w:hAnsi="Times New Roman" w:cs="Times New Roman"/>
        </w:rPr>
      </w:pPr>
    </w:p>
    <w:p w:rsidR="0020400B" w:rsidRPr="003C1E17" w:rsidRDefault="00B40BC6" w:rsidP="0020400B">
      <w:pPr>
        <w:spacing w:after="160" w:line="300" w:lineRule="auto"/>
        <w:rPr>
          <w:rFonts w:ascii="Times New Roman" w:hAnsi="Times New Roman" w:cs="Times New Roman"/>
        </w:rPr>
      </w:pPr>
      <w:r w:rsidRPr="003C1E17">
        <w:rPr>
          <w:rFonts w:ascii="Times New Roman" w:hAnsi="Times New Roman" w:cs="Times New Roman"/>
          <w:sz w:val="22"/>
          <w:szCs w:val="22"/>
        </w:rPr>
        <w:t>Training Pipeline</w:t>
      </w:r>
      <w:r w:rsidR="0020400B" w:rsidRPr="003C1E17">
        <w:rPr>
          <w:rFonts w:ascii="Times New Roman" w:hAnsi="Times New Roman" w:cs="Times New Roman"/>
          <w:sz w:val="22"/>
          <w:szCs w:val="22"/>
        </w:rPr>
        <w:t xml:space="preserve"> runs daily:</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1. </w:t>
      </w:r>
      <w:r w:rsidRPr="003C1E17">
        <w:rPr>
          <w:rFonts w:ascii="Times New Roman" w:hAnsi="Times New Roman" w:cs="Times New Roman"/>
        </w:rPr>
        <w:t>Fetch latest data and engineer features</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2. </w:t>
      </w:r>
      <w:r w:rsidRPr="003C1E17">
        <w:rPr>
          <w:rFonts w:ascii="Times New Roman" w:hAnsi="Times New Roman" w:cs="Times New Roman"/>
        </w:rPr>
        <w:t>Update Hopsworks with new features</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3. </w:t>
      </w:r>
      <w:r w:rsidRPr="003C1E17">
        <w:rPr>
          <w:rFonts w:ascii="Times New Roman" w:hAnsi="Times New Roman" w:cs="Times New Roman"/>
        </w:rPr>
        <w:t>Retrieve historical features for training</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4. </w:t>
      </w:r>
      <w:r w:rsidRPr="003C1E17">
        <w:rPr>
          <w:rFonts w:ascii="Times New Roman" w:hAnsi="Times New Roman" w:cs="Times New Roman"/>
        </w:rPr>
        <w:t>Train the XGBoost model</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5. </w:t>
      </w:r>
      <w:r w:rsidRPr="003C1E17">
        <w:rPr>
          <w:rFonts w:ascii="Times New Roman" w:hAnsi="Times New Roman" w:cs="Times New Roman"/>
        </w:rPr>
        <w:t>Evaluate the model (MAE, RMSE, R²)</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6. </w:t>
      </w:r>
      <w:r w:rsidRPr="003C1E17">
        <w:rPr>
          <w:rFonts w:ascii="Times New Roman" w:hAnsi="Times New Roman" w:cs="Times New Roman"/>
        </w:rPr>
        <w:t>Register the model in the Model Registry</w:t>
      </w:r>
    </w:p>
    <w:p w:rsidR="0020400B" w:rsidRPr="003C1E17" w:rsidRDefault="0020400B" w:rsidP="0020400B">
      <w:pPr>
        <w:spacing w:after="40"/>
        <w:rPr>
          <w:rFonts w:ascii="Times New Roman" w:hAnsi="Times New Roman" w:cs="Times New Roman"/>
        </w:rPr>
      </w:pPr>
      <w:r w:rsidRPr="003C1E17">
        <w:rPr>
          <w:rFonts w:ascii="Times New Roman" w:hAnsi="Times New Roman" w:cs="Times New Roman"/>
          <w:b/>
          <w:bCs/>
        </w:rPr>
        <w:t xml:space="preserve">7. </w:t>
      </w:r>
      <w:r w:rsidRPr="003C1E17">
        <w:rPr>
          <w:rFonts w:ascii="Times New Roman" w:hAnsi="Times New Roman" w:cs="Times New Roman"/>
        </w:rPr>
        <w:t>Generate and save the 3-day forecast</w:t>
      </w:r>
    </w:p>
    <w:p w:rsidR="0020400B" w:rsidRPr="003C1E17" w:rsidRDefault="0020400B"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rPr>
        <w:t>3. Data Collection &amp; Feature Engineering</w:t>
      </w:r>
    </w:p>
    <w:p w:rsidR="0020400B" w:rsidRPr="003C1E17" w:rsidRDefault="0020400B" w:rsidP="003C1E17">
      <w:pPr>
        <w:spacing w:after="160" w:line="300" w:lineRule="auto"/>
        <w:jc w:val="both"/>
        <w:rPr>
          <w:rFonts w:ascii="Times New Roman" w:hAnsi="Times New Roman" w:cs="Times New Roman"/>
        </w:rPr>
      </w:pPr>
      <w:r w:rsidRPr="003C1E17">
        <w:rPr>
          <w:rFonts w:ascii="Times New Roman" w:hAnsi="Times New Roman" w:cs="Times New Roman"/>
          <w:sz w:val="22"/>
          <w:szCs w:val="22"/>
        </w:rPr>
        <w:t>Environmental data is collected from Open-Meteo, covering AQI, PM2.5, PM10, NO₂, SO₂, CO, O₃, temperature, humidity, and precipitation. This raw data is transformed into a rich feature set for forecasting:</w:t>
      </w:r>
    </w:p>
    <w:p w:rsidR="0020400B" w:rsidRPr="003C1E17" w:rsidRDefault="0020400B" w:rsidP="003C1E17">
      <w:pPr>
        <w:pStyle w:val="ListParagraph"/>
        <w:numPr>
          <w:ilvl w:val="0"/>
          <w:numId w:val="2"/>
        </w:numPr>
        <w:spacing w:after="80"/>
        <w:jc w:val="both"/>
        <w:rPr>
          <w:rFonts w:ascii="Times New Roman" w:hAnsi="Times New Roman" w:cs="Times New Roman"/>
        </w:rPr>
      </w:pPr>
      <w:r w:rsidRPr="003C1E17">
        <w:rPr>
          <w:rFonts w:ascii="Times New Roman" w:hAnsi="Times New Roman" w:cs="Times New Roman"/>
          <w:sz w:val="22"/>
          <w:szCs w:val="22"/>
        </w:rPr>
        <w:t>Time features — day, month, day of week, day of year, weekend indicator, and cyclical encodings.</w:t>
      </w:r>
    </w:p>
    <w:p w:rsidR="0020400B" w:rsidRPr="003C1E17" w:rsidRDefault="0020400B" w:rsidP="003C1E17">
      <w:pPr>
        <w:pStyle w:val="ListParagraph"/>
        <w:numPr>
          <w:ilvl w:val="0"/>
          <w:numId w:val="2"/>
        </w:numPr>
        <w:spacing w:after="80"/>
        <w:jc w:val="both"/>
        <w:rPr>
          <w:rFonts w:ascii="Times New Roman" w:hAnsi="Times New Roman" w:cs="Times New Roman"/>
        </w:rPr>
      </w:pPr>
      <w:r w:rsidRPr="003C1E17">
        <w:rPr>
          <w:rFonts w:ascii="Times New Roman" w:hAnsi="Times New Roman" w:cs="Times New Roman"/>
          <w:sz w:val="22"/>
          <w:szCs w:val="22"/>
        </w:rPr>
        <w:t>Lag features — 1, 2, 3, 7, 14, 21, and 30-day historical lags.</w:t>
      </w:r>
    </w:p>
    <w:p w:rsidR="0020400B" w:rsidRPr="003C1E17" w:rsidRDefault="0020400B" w:rsidP="003C1E17">
      <w:pPr>
        <w:pStyle w:val="ListParagraph"/>
        <w:numPr>
          <w:ilvl w:val="0"/>
          <w:numId w:val="2"/>
        </w:numPr>
        <w:spacing w:after="80"/>
        <w:jc w:val="both"/>
        <w:rPr>
          <w:rFonts w:ascii="Times New Roman" w:hAnsi="Times New Roman" w:cs="Times New Roman"/>
        </w:rPr>
      </w:pPr>
      <w:r w:rsidRPr="003C1E17">
        <w:rPr>
          <w:rFonts w:ascii="Times New Roman" w:hAnsi="Times New Roman" w:cs="Times New Roman"/>
          <w:sz w:val="22"/>
          <w:szCs w:val="22"/>
        </w:rPr>
        <w:t>Rolling features — mean, standard deviation, min, and max over 3, 7, 14, and 30-day windows.</w:t>
      </w:r>
    </w:p>
    <w:p w:rsidR="0020400B" w:rsidRPr="003C1E17" w:rsidRDefault="0020400B" w:rsidP="003C1E17">
      <w:pPr>
        <w:pStyle w:val="ListParagraph"/>
        <w:numPr>
          <w:ilvl w:val="0"/>
          <w:numId w:val="2"/>
        </w:numPr>
        <w:spacing w:after="80"/>
        <w:jc w:val="both"/>
        <w:rPr>
          <w:rFonts w:ascii="Times New Roman" w:hAnsi="Times New Roman" w:cs="Times New Roman"/>
        </w:rPr>
      </w:pPr>
      <w:r w:rsidRPr="003C1E17">
        <w:rPr>
          <w:rFonts w:ascii="Times New Roman" w:hAnsi="Times New Roman" w:cs="Times New Roman"/>
          <w:sz w:val="22"/>
          <w:szCs w:val="22"/>
        </w:rPr>
        <w:t>Trend features — AQI/pollutant change, percentage change, and AQI momentum.</w:t>
      </w:r>
    </w:p>
    <w:p w:rsidR="0020400B" w:rsidRPr="003C1E17" w:rsidRDefault="0020400B" w:rsidP="003C1E17">
      <w:pPr>
        <w:pStyle w:val="ListParagraph"/>
        <w:numPr>
          <w:ilvl w:val="0"/>
          <w:numId w:val="2"/>
        </w:numPr>
        <w:spacing w:after="80"/>
        <w:jc w:val="both"/>
        <w:rPr>
          <w:rFonts w:ascii="Times New Roman" w:hAnsi="Times New Roman" w:cs="Times New Roman"/>
        </w:rPr>
      </w:pPr>
      <w:r w:rsidRPr="003C1E17">
        <w:rPr>
          <w:rFonts w:ascii="Times New Roman" w:hAnsi="Times New Roman" w:cs="Times New Roman"/>
          <w:sz w:val="22"/>
          <w:szCs w:val="22"/>
        </w:rPr>
        <w:t>Ratio features — e.g. PM2.5/PM10, NO₂/O₃, CO/NO₂.</w:t>
      </w:r>
    </w:p>
    <w:p w:rsidR="0020400B" w:rsidRPr="003C1E17" w:rsidRDefault="0020400B" w:rsidP="003C1E17">
      <w:pPr>
        <w:pStyle w:val="ListParagraph"/>
        <w:numPr>
          <w:ilvl w:val="0"/>
          <w:numId w:val="2"/>
        </w:numPr>
        <w:spacing w:after="80"/>
        <w:jc w:val="both"/>
        <w:rPr>
          <w:rFonts w:ascii="Times New Roman" w:hAnsi="Times New Roman" w:cs="Times New Roman"/>
        </w:rPr>
      </w:pPr>
      <w:r w:rsidRPr="003C1E17">
        <w:rPr>
          <w:rFonts w:ascii="Times New Roman" w:hAnsi="Times New Roman" w:cs="Times New Roman"/>
          <w:sz w:val="22"/>
          <w:szCs w:val="22"/>
        </w:rPr>
        <w:t>Weather interaction features — e.g. temperature × humidity, PM2.5 × humidity.</w:t>
      </w:r>
    </w:p>
    <w:p w:rsidR="0020400B" w:rsidRPr="003C1E17" w:rsidRDefault="0020400B" w:rsidP="0020400B">
      <w:pPr>
        <w:pStyle w:val="Heading2"/>
        <w:spacing w:before="260" w:after="120"/>
        <w:rPr>
          <w:rFonts w:ascii="Times New Roman" w:hAnsi="Times New Roman" w:cs="Times New Roman"/>
          <w:b/>
          <w:bCs/>
          <w:color w:val="auto"/>
        </w:rPr>
      </w:pPr>
      <w:r w:rsidRPr="003C1E17">
        <w:rPr>
          <w:rFonts w:ascii="Times New Roman" w:hAnsi="Times New Roman" w:cs="Times New Roman"/>
          <w:b/>
          <w:bCs/>
          <w:color w:val="auto"/>
          <w:sz w:val="24"/>
          <w:szCs w:val="24"/>
        </w:rPr>
        <w:t>Hopsworks Feature Store</w:t>
      </w:r>
    </w:p>
    <w:p w:rsidR="0020400B" w:rsidRPr="003C1E17" w:rsidRDefault="0020400B" w:rsidP="003C1E17">
      <w:pPr>
        <w:spacing w:after="160" w:line="300" w:lineRule="auto"/>
        <w:jc w:val="both"/>
        <w:rPr>
          <w:rFonts w:ascii="Times New Roman" w:hAnsi="Times New Roman" w:cs="Times New Roman"/>
          <w:sz w:val="22"/>
          <w:szCs w:val="22"/>
        </w:rPr>
      </w:pPr>
      <w:r w:rsidRPr="003C1E17">
        <w:rPr>
          <w:rFonts w:ascii="Times New Roman" w:hAnsi="Times New Roman" w:cs="Times New Roman"/>
          <w:sz w:val="22"/>
          <w:szCs w:val="22"/>
        </w:rPr>
        <w:t>The Hopsworks Feature Store centralizes historical AQI, pollutant, weather, lag, and rolling-statistic features in a single feature group (aqi_features), replacing local CSV files as the source of truth for both training and inference.</w:t>
      </w:r>
    </w:p>
    <w:p w:rsidR="00B40BC6" w:rsidRPr="003C1E17" w:rsidRDefault="00B40BC6" w:rsidP="0020400B">
      <w:pPr>
        <w:spacing w:after="160" w:line="300" w:lineRule="auto"/>
        <w:rPr>
          <w:rFonts w:ascii="Times New Roman" w:hAnsi="Times New Roman" w:cs="Times New Roman"/>
        </w:rPr>
      </w:pPr>
      <w:r w:rsidRPr="003C1E17">
        <w:rPr>
          <w:rFonts w:ascii="Times New Roman" w:hAnsi="Times New Roman" w:cs="Times New Roman"/>
        </w:rPr>
        <w:drawing>
          <wp:inline distT="0" distB="0" distL="0" distR="0" wp14:anchorId="4B90052C" wp14:editId="29776362">
            <wp:extent cx="5731510" cy="2396490"/>
            <wp:effectExtent l="19050" t="19050" r="2159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96490"/>
                    </a:xfrm>
                    <a:prstGeom prst="rect">
                      <a:avLst/>
                    </a:prstGeom>
                    <a:ln>
                      <a:solidFill>
                        <a:schemeClr val="tx1"/>
                      </a:solidFill>
                    </a:ln>
                  </pic:spPr>
                </pic:pic>
              </a:graphicData>
            </a:graphic>
          </wp:inline>
        </w:drawing>
      </w:r>
    </w:p>
    <w:p w:rsidR="0020400B" w:rsidRPr="003C1E17" w:rsidRDefault="0020400B" w:rsidP="0020400B">
      <w:pPr>
        <w:rPr>
          <w:rFonts w:ascii="Times New Roman" w:hAnsi="Times New Roman" w:cs="Times New Roman"/>
        </w:rPr>
      </w:pPr>
      <w:r w:rsidRPr="003C1E17">
        <w:rPr>
          <w:rFonts w:ascii="Times New Roman" w:hAnsi="Times New Roman" w:cs="Times New Roman"/>
        </w:rPr>
        <w:br w:type="page"/>
      </w:r>
    </w:p>
    <w:p w:rsidR="0020400B" w:rsidRPr="003C1E17" w:rsidRDefault="0020400B"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rPr>
        <w:lastRenderedPageBreak/>
        <w:t>4. Machine Learning &amp; Model Registry</w:t>
      </w:r>
    </w:p>
    <w:p w:rsidR="0020400B" w:rsidRPr="003C1E17" w:rsidRDefault="0020400B" w:rsidP="003C1E17">
      <w:pPr>
        <w:spacing w:after="160" w:line="300" w:lineRule="auto"/>
        <w:jc w:val="both"/>
        <w:rPr>
          <w:rFonts w:ascii="Times New Roman" w:hAnsi="Times New Roman" w:cs="Times New Roman"/>
        </w:rPr>
      </w:pPr>
      <w:r w:rsidRPr="003C1E17">
        <w:rPr>
          <w:rFonts w:ascii="Times New Roman" w:hAnsi="Times New Roman" w:cs="Times New Roman"/>
          <w:sz w:val="22"/>
          <w:szCs w:val="22"/>
        </w:rPr>
        <w:t>The primary forecasting model is XGBoost, performing multi-output prediction for AQI at t+1, t+2, and t+3 days ahead. Models are evaluated using MAE, RMSE, and R², with Random Forest, Ridge Regression, and TensorFlow/PyTorch models available for experimentation.</w:t>
      </w:r>
    </w:p>
    <w:p w:rsidR="0020400B" w:rsidRPr="003C1E17" w:rsidRDefault="0020400B" w:rsidP="003C1E17">
      <w:pPr>
        <w:spacing w:after="160" w:line="300" w:lineRule="auto"/>
        <w:jc w:val="both"/>
        <w:rPr>
          <w:rFonts w:ascii="Times New Roman" w:hAnsi="Times New Roman" w:cs="Times New Roman"/>
          <w:sz w:val="22"/>
          <w:szCs w:val="22"/>
        </w:rPr>
      </w:pPr>
      <w:r w:rsidRPr="003C1E17">
        <w:rPr>
          <w:rFonts w:ascii="Times New Roman" w:hAnsi="Times New Roman" w:cs="Times New Roman"/>
          <w:sz w:val="22"/>
          <w:szCs w:val="22"/>
        </w:rPr>
        <w:t>Trained models are versioned in the Hopsworks Model Registry, enabling comparison, reproducibility, and controlled deployment of the best-performing version.</w:t>
      </w:r>
    </w:p>
    <w:p w:rsidR="00B40BC6" w:rsidRPr="003C1E17" w:rsidRDefault="00B40BC6" w:rsidP="0020400B">
      <w:pPr>
        <w:spacing w:after="160" w:line="300" w:lineRule="auto"/>
        <w:rPr>
          <w:rFonts w:ascii="Times New Roman" w:hAnsi="Times New Roman" w:cs="Times New Roman"/>
        </w:rPr>
      </w:pPr>
      <w:r w:rsidRPr="003C1E17">
        <w:rPr>
          <w:rFonts w:ascii="Times New Roman" w:hAnsi="Times New Roman" w:cs="Times New Roman"/>
        </w:rPr>
        <w:drawing>
          <wp:inline distT="0" distB="0" distL="0" distR="0" wp14:anchorId="2698233F" wp14:editId="3DBD7E47">
            <wp:extent cx="5731510" cy="2047875"/>
            <wp:effectExtent l="19050" t="19050" r="2159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47875"/>
                    </a:xfrm>
                    <a:prstGeom prst="rect">
                      <a:avLst/>
                    </a:prstGeom>
                    <a:ln>
                      <a:solidFill>
                        <a:schemeClr val="tx1"/>
                      </a:solidFill>
                    </a:ln>
                  </pic:spPr>
                </pic:pic>
              </a:graphicData>
            </a:graphic>
          </wp:inline>
        </w:drawing>
      </w:r>
    </w:p>
    <w:p w:rsidR="00B40BC6" w:rsidRPr="003C1E17" w:rsidRDefault="00B40BC6" w:rsidP="0020400B">
      <w:pPr>
        <w:spacing w:after="160" w:line="300" w:lineRule="auto"/>
        <w:rPr>
          <w:rFonts w:ascii="Times New Roman" w:hAnsi="Times New Roman" w:cs="Times New Roman"/>
        </w:rPr>
      </w:pPr>
    </w:p>
    <w:tbl>
      <w:tblPr>
        <w:tblStyle w:val="TableGrid"/>
        <w:tblW w:w="8740" w:type="dxa"/>
        <w:jc w:val="center"/>
        <w:tblLook w:val="04A0" w:firstRow="1" w:lastRow="0" w:firstColumn="1" w:lastColumn="0" w:noHBand="0" w:noVBand="1"/>
      </w:tblPr>
      <w:tblGrid>
        <w:gridCol w:w="1350"/>
        <w:gridCol w:w="2111"/>
        <w:gridCol w:w="2221"/>
        <w:gridCol w:w="1488"/>
        <w:gridCol w:w="1757"/>
      </w:tblGrid>
      <w:tr w:rsidR="003C1E17" w:rsidRPr="003C1E17" w:rsidTr="003C1E17">
        <w:trPr>
          <w:trHeight w:val="463"/>
          <w:jc w:val="center"/>
        </w:trPr>
        <w:tc>
          <w:tcPr>
            <w:tcW w:w="0" w:type="auto"/>
            <w:hideMark/>
          </w:tcPr>
          <w:p w:rsidR="003C1E17" w:rsidRPr="00B40BC6" w:rsidRDefault="003C1E17" w:rsidP="003C1E17">
            <w:pPr>
              <w:jc w:val="center"/>
              <w:rPr>
                <w:rFonts w:ascii="Times New Roman" w:hAnsi="Times New Roman" w:cs="Times New Roman"/>
                <w:bCs/>
                <w:sz w:val="22"/>
                <w:szCs w:val="24"/>
              </w:rPr>
            </w:pPr>
            <w:r w:rsidRPr="00B40BC6">
              <w:rPr>
                <w:rFonts w:ascii="Times New Roman" w:hAnsi="Times New Roman" w:cs="Times New Roman"/>
                <w:bCs/>
                <w:sz w:val="22"/>
                <w:szCs w:val="24"/>
              </w:rPr>
              <w:t>Forecast</w:t>
            </w:r>
          </w:p>
        </w:tc>
        <w:tc>
          <w:tcPr>
            <w:tcW w:w="0" w:type="auto"/>
            <w:hideMark/>
          </w:tcPr>
          <w:p w:rsidR="003C1E17" w:rsidRPr="00B40BC6" w:rsidRDefault="003C1E17" w:rsidP="003C1E17">
            <w:pPr>
              <w:jc w:val="center"/>
              <w:rPr>
                <w:rFonts w:ascii="Times New Roman" w:hAnsi="Times New Roman" w:cs="Times New Roman"/>
                <w:bCs/>
                <w:sz w:val="22"/>
                <w:szCs w:val="24"/>
              </w:rPr>
            </w:pPr>
            <w:r w:rsidRPr="00B40BC6">
              <w:rPr>
                <w:rFonts w:ascii="Times New Roman" w:hAnsi="Times New Roman" w:cs="Times New Roman"/>
                <w:bCs/>
                <w:sz w:val="22"/>
                <w:szCs w:val="24"/>
              </w:rPr>
              <w:t>RandomForest_MAE</w:t>
            </w:r>
          </w:p>
        </w:tc>
        <w:tc>
          <w:tcPr>
            <w:tcW w:w="0" w:type="auto"/>
            <w:hideMark/>
          </w:tcPr>
          <w:p w:rsidR="003C1E17" w:rsidRPr="00B40BC6" w:rsidRDefault="003C1E17" w:rsidP="003C1E17">
            <w:pPr>
              <w:jc w:val="center"/>
              <w:rPr>
                <w:rFonts w:ascii="Times New Roman" w:hAnsi="Times New Roman" w:cs="Times New Roman"/>
                <w:bCs/>
                <w:sz w:val="22"/>
                <w:szCs w:val="24"/>
              </w:rPr>
            </w:pPr>
            <w:r w:rsidRPr="00B40BC6">
              <w:rPr>
                <w:rFonts w:ascii="Times New Roman" w:hAnsi="Times New Roman" w:cs="Times New Roman"/>
                <w:bCs/>
                <w:sz w:val="22"/>
                <w:szCs w:val="24"/>
              </w:rPr>
              <w:t>RandomForest_RMSE</w:t>
            </w:r>
          </w:p>
        </w:tc>
        <w:tc>
          <w:tcPr>
            <w:tcW w:w="0" w:type="auto"/>
            <w:hideMark/>
          </w:tcPr>
          <w:p w:rsidR="003C1E17" w:rsidRPr="00B40BC6" w:rsidRDefault="003C1E17" w:rsidP="003C1E17">
            <w:pPr>
              <w:jc w:val="center"/>
              <w:rPr>
                <w:rFonts w:ascii="Times New Roman" w:hAnsi="Times New Roman" w:cs="Times New Roman"/>
                <w:bCs/>
                <w:sz w:val="22"/>
                <w:szCs w:val="24"/>
              </w:rPr>
            </w:pPr>
            <w:r>
              <w:rPr>
                <w:rFonts w:ascii="Times New Roman" w:hAnsi="Times New Roman" w:cs="Times New Roman"/>
                <w:bCs/>
                <w:sz w:val="22"/>
                <w:szCs w:val="24"/>
              </w:rPr>
              <w:t>XGBoost_M</w:t>
            </w:r>
            <w:r w:rsidRPr="00B40BC6">
              <w:rPr>
                <w:rFonts w:ascii="Times New Roman" w:hAnsi="Times New Roman" w:cs="Times New Roman"/>
                <w:bCs/>
                <w:sz w:val="22"/>
                <w:szCs w:val="24"/>
              </w:rPr>
              <w:t>E</w:t>
            </w:r>
          </w:p>
        </w:tc>
        <w:tc>
          <w:tcPr>
            <w:tcW w:w="0" w:type="auto"/>
            <w:hideMark/>
          </w:tcPr>
          <w:p w:rsidR="003C1E17" w:rsidRPr="00B40BC6" w:rsidRDefault="003C1E17" w:rsidP="003C1E17">
            <w:pPr>
              <w:jc w:val="center"/>
              <w:rPr>
                <w:rFonts w:ascii="Times New Roman" w:hAnsi="Times New Roman" w:cs="Times New Roman"/>
                <w:bCs/>
                <w:sz w:val="22"/>
                <w:szCs w:val="24"/>
              </w:rPr>
            </w:pPr>
            <w:r w:rsidRPr="00B40BC6">
              <w:rPr>
                <w:rFonts w:ascii="Times New Roman" w:hAnsi="Times New Roman" w:cs="Times New Roman"/>
                <w:bCs/>
                <w:sz w:val="22"/>
                <w:szCs w:val="24"/>
              </w:rPr>
              <w:t>XGBoost_RMSE</w:t>
            </w:r>
          </w:p>
        </w:tc>
      </w:tr>
      <w:tr w:rsidR="003C1E17" w:rsidRPr="003C1E17" w:rsidTr="003C1E17">
        <w:trPr>
          <w:trHeight w:val="574"/>
          <w:jc w:val="center"/>
        </w:trPr>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AQI_day_1</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10.566999</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14.558915</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10.167212</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13.944478</w:t>
            </w:r>
          </w:p>
        </w:tc>
      </w:tr>
      <w:tr w:rsidR="003C1E17" w:rsidRPr="003C1E17" w:rsidTr="003C1E17">
        <w:trPr>
          <w:trHeight w:val="554"/>
          <w:jc w:val="center"/>
        </w:trPr>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AQI_day_2</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15.328934</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19.901658</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16.154434</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20.779384</w:t>
            </w:r>
          </w:p>
        </w:tc>
      </w:tr>
      <w:tr w:rsidR="003C1E17" w:rsidRPr="003C1E17" w:rsidTr="003C1E17">
        <w:trPr>
          <w:trHeight w:val="574"/>
          <w:jc w:val="center"/>
        </w:trPr>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AQI_day_3</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16.630505</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20.780179</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16.762005</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21.389086</w:t>
            </w:r>
          </w:p>
        </w:tc>
      </w:tr>
    </w:tbl>
    <w:p w:rsidR="00B40BC6" w:rsidRPr="003C1E17" w:rsidRDefault="00B40BC6" w:rsidP="0020400B">
      <w:pPr>
        <w:spacing w:after="160" w:line="300" w:lineRule="auto"/>
        <w:rPr>
          <w:rFonts w:ascii="Times New Roman" w:hAnsi="Times New Roman" w:cs="Times New Roman"/>
        </w:rPr>
      </w:pPr>
    </w:p>
    <w:tbl>
      <w:tblPr>
        <w:tblStyle w:val="TableGrid"/>
        <w:tblW w:w="8815" w:type="dxa"/>
        <w:tblLook w:val="04A0" w:firstRow="1" w:lastRow="0" w:firstColumn="1" w:lastColumn="0" w:noHBand="0" w:noVBand="1"/>
      </w:tblPr>
      <w:tblGrid>
        <w:gridCol w:w="2055"/>
        <w:gridCol w:w="2310"/>
        <w:gridCol w:w="2462"/>
        <w:gridCol w:w="1988"/>
      </w:tblGrid>
      <w:tr w:rsidR="003C1E17" w:rsidRPr="003C1E17" w:rsidTr="003C1E17">
        <w:trPr>
          <w:trHeight w:val="289"/>
        </w:trPr>
        <w:tc>
          <w:tcPr>
            <w:tcW w:w="0" w:type="auto"/>
            <w:hideMark/>
          </w:tcPr>
          <w:p w:rsidR="003C1E17" w:rsidRPr="00B40BC6" w:rsidRDefault="003C1E17" w:rsidP="003C1E17">
            <w:pPr>
              <w:jc w:val="center"/>
              <w:rPr>
                <w:rFonts w:ascii="Times New Roman" w:hAnsi="Times New Roman" w:cs="Times New Roman"/>
                <w:bCs/>
                <w:sz w:val="20"/>
                <w:szCs w:val="24"/>
              </w:rPr>
            </w:pPr>
            <w:r w:rsidRPr="00B40BC6">
              <w:rPr>
                <w:rFonts w:ascii="Times New Roman" w:hAnsi="Times New Roman" w:cs="Times New Roman"/>
                <w:bCs/>
                <w:sz w:val="20"/>
                <w:szCs w:val="24"/>
              </w:rPr>
              <w:t>Forecast</w:t>
            </w:r>
          </w:p>
        </w:tc>
        <w:tc>
          <w:tcPr>
            <w:tcW w:w="0" w:type="auto"/>
            <w:hideMark/>
          </w:tcPr>
          <w:p w:rsidR="003C1E17" w:rsidRPr="00B40BC6" w:rsidRDefault="003C1E17" w:rsidP="003C1E17">
            <w:pPr>
              <w:jc w:val="center"/>
              <w:rPr>
                <w:rFonts w:ascii="Times New Roman" w:hAnsi="Times New Roman" w:cs="Times New Roman"/>
                <w:bCs/>
                <w:sz w:val="20"/>
                <w:szCs w:val="24"/>
              </w:rPr>
            </w:pPr>
            <w:r w:rsidRPr="00B40BC6">
              <w:rPr>
                <w:rFonts w:ascii="Times New Roman" w:hAnsi="Times New Roman" w:cs="Times New Roman"/>
                <w:bCs/>
                <w:sz w:val="20"/>
                <w:szCs w:val="24"/>
              </w:rPr>
              <w:t>XGBoost_MAE</w:t>
            </w:r>
          </w:p>
        </w:tc>
        <w:tc>
          <w:tcPr>
            <w:tcW w:w="0" w:type="auto"/>
            <w:hideMark/>
          </w:tcPr>
          <w:p w:rsidR="003C1E17" w:rsidRPr="00B40BC6" w:rsidRDefault="003C1E17" w:rsidP="003C1E17">
            <w:pPr>
              <w:jc w:val="center"/>
              <w:rPr>
                <w:rFonts w:ascii="Times New Roman" w:hAnsi="Times New Roman" w:cs="Times New Roman"/>
                <w:bCs/>
                <w:sz w:val="20"/>
                <w:szCs w:val="24"/>
              </w:rPr>
            </w:pPr>
            <w:r w:rsidRPr="00B40BC6">
              <w:rPr>
                <w:rFonts w:ascii="Times New Roman" w:hAnsi="Times New Roman" w:cs="Times New Roman"/>
                <w:bCs/>
                <w:sz w:val="20"/>
                <w:szCs w:val="24"/>
              </w:rPr>
              <w:t>XGBoost_RMSE</w:t>
            </w:r>
          </w:p>
        </w:tc>
        <w:tc>
          <w:tcPr>
            <w:tcW w:w="0" w:type="auto"/>
            <w:hideMark/>
          </w:tcPr>
          <w:p w:rsidR="003C1E17" w:rsidRPr="00B40BC6" w:rsidRDefault="003C1E17" w:rsidP="003C1E17">
            <w:pPr>
              <w:jc w:val="center"/>
              <w:rPr>
                <w:rFonts w:ascii="Times New Roman" w:hAnsi="Times New Roman" w:cs="Times New Roman"/>
                <w:bCs/>
                <w:sz w:val="20"/>
                <w:szCs w:val="24"/>
              </w:rPr>
            </w:pPr>
            <w:r w:rsidRPr="00B40BC6">
              <w:rPr>
                <w:rFonts w:ascii="Times New Roman" w:hAnsi="Times New Roman" w:cs="Times New Roman"/>
                <w:bCs/>
                <w:sz w:val="20"/>
                <w:szCs w:val="24"/>
              </w:rPr>
              <w:t>XGBoost_R2</w:t>
            </w:r>
          </w:p>
        </w:tc>
      </w:tr>
      <w:tr w:rsidR="003C1E17" w:rsidRPr="003C1E17" w:rsidTr="003C1E17">
        <w:trPr>
          <w:trHeight w:val="359"/>
        </w:trPr>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AQI_day_1</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10.167</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13.944</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0.708</w:t>
            </w:r>
          </w:p>
        </w:tc>
      </w:tr>
      <w:tr w:rsidR="003C1E17" w:rsidRPr="003C1E17" w:rsidTr="003C1E17">
        <w:trPr>
          <w:trHeight w:val="347"/>
        </w:trPr>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AQI_day_2</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16.154</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20.779</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0.353</w:t>
            </w:r>
          </w:p>
        </w:tc>
      </w:tr>
      <w:tr w:rsidR="003C1E17" w:rsidRPr="003C1E17" w:rsidTr="003C1E17">
        <w:trPr>
          <w:trHeight w:val="359"/>
        </w:trPr>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AQI_day_3</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16.762</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21.389</w:t>
            </w:r>
          </w:p>
        </w:tc>
        <w:tc>
          <w:tcPr>
            <w:tcW w:w="0" w:type="auto"/>
            <w:hideMark/>
          </w:tcPr>
          <w:p w:rsidR="003C1E17" w:rsidRPr="00B40BC6" w:rsidRDefault="003C1E17" w:rsidP="003C1E17">
            <w:pPr>
              <w:jc w:val="center"/>
              <w:rPr>
                <w:rFonts w:ascii="Times New Roman" w:hAnsi="Times New Roman" w:cs="Times New Roman"/>
                <w:sz w:val="24"/>
                <w:szCs w:val="24"/>
              </w:rPr>
            </w:pPr>
            <w:r w:rsidRPr="00B40BC6">
              <w:rPr>
                <w:rFonts w:ascii="Times New Roman" w:hAnsi="Times New Roman" w:cs="Times New Roman"/>
                <w:sz w:val="24"/>
                <w:szCs w:val="24"/>
              </w:rPr>
              <w:t>0.312</w:t>
            </w:r>
          </w:p>
        </w:tc>
      </w:tr>
    </w:tbl>
    <w:p w:rsidR="00B40BC6" w:rsidRPr="003C1E17" w:rsidRDefault="00B40BC6" w:rsidP="0020400B">
      <w:pPr>
        <w:spacing w:after="160" w:line="300" w:lineRule="auto"/>
        <w:rPr>
          <w:rFonts w:ascii="Times New Roman" w:hAnsi="Times New Roman" w:cs="Times New Roman"/>
          <w:lang w:val="en-US"/>
        </w:rPr>
      </w:pPr>
    </w:p>
    <w:p w:rsidR="0020400B" w:rsidRPr="003C1E17" w:rsidRDefault="0020400B"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rPr>
        <w:t>5. Streamlit Dashboard</w:t>
      </w:r>
    </w:p>
    <w:p w:rsidR="0020400B" w:rsidRPr="003C1E17" w:rsidRDefault="0020400B" w:rsidP="003C1E17">
      <w:pPr>
        <w:spacing w:after="160" w:line="300" w:lineRule="auto"/>
        <w:jc w:val="both"/>
        <w:rPr>
          <w:rFonts w:ascii="Times New Roman" w:hAnsi="Times New Roman" w:cs="Times New Roman"/>
        </w:rPr>
      </w:pPr>
      <w:r w:rsidRPr="003C1E17">
        <w:rPr>
          <w:rFonts w:ascii="Times New Roman" w:hAnsi="Times New Roman" w:cs="Times New Roman"/>
          <w:sz w:val="22"/>
          <w:szCs w:val="22"/>
        </w:rPr>
        <w:t xml:space="preserve">The dashboard is a presentation layer only  it does not retrain the model. It reads the latest features and prediction results and renders current conditions, the 3-day forecast, historical trends, SHAP explanations, and hazard alerts. </w:t>
      </w:r>
    </w:p>
    <w:p w:rsidR="003C1E17" w:rsidRPr="003C1E17" w:rsidRDefault="003C1E17" w:rsidP="003C1E17">
      <w:pPr>
        <w:spacing w:before="200" w:after="60"/>
        <w:rPr>
          <w:rFonts w:ascii="Times New Roman" w:hAnsi="Times New Roman" w:cs="Times New Roman"/>
        </w:rPr>
      </w:pPr>
      <w:r w:rsidRPr="003C1E17">
        <w:rPr>
          <w:rFonts w:ascii="Times New Roman" w:hAnsi="Times New Roman" w:cs="Times New Roman"/>
        </w:rPr>
        <w:lastRenderedPageBreak/>
        <w:drawing>
          <wp:inline distT="0" distB="0" distL="0" distR="0" wp14:anchorId="26CDADD9" wp14:editId="726329D9">
            <wp:extent cx="5731510" cy="2206625"/>
            <wp:effectExtent l="19050" t="19050" r="21590"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06625"/>
                    </a:xfrm>
                    <a:prstGeom prst="rect">
                      <a:avLst/>
                    </a:prstGeom>
                    <a:ln>
                      <a:solidFill>
                        <a:schemeClr val="tx1"/>
                      </a:solidFill>
                    </a:ln>
                  </pic:spPr>
                </pic:pic>
              </a:graphicData>
            </a:graphic>
          </wp:inline>
        </w:drawing>
      </w:r>
    </w:p>
    <w:p w:rsidR="003C1E17" w:rsidRPr="003C1E17" w:rsidRDefault="003C1E17" w:rsidP="003C1E17">
      <w:pPr>
        <w:spacing w:before="200" w:after="60"/>
        <w:rPr>
          <w:rFonts w:ascii="Times New Roman" w:hAnsi="Times New Roman" w:cs="Times New Roman"/>
        </w:rPr>
      </w:pPr>
      <w:r w:rsidRPr="003C1E17">
        <w:rPr>
          <w:rFonts w:ascii="Times New Roman" w:hAnsi="Times New Roman" w:cs="Times New Roman"/>
        </w:rPr>
        <w:drawing>
          <wp:inline distT="0" distB="0" distL="0" distR="0" wp14:anchorId="4105377B" wp14:editId="0B76FD0E">
            <wp:extent cx="5731510" cy="1209040"/>
            <wp:effectExtent l="19050" t="19050" r="2159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09040"/>
                    </a:xfrm>
                    <a:prstGeom prst="rect">
                      <a:avLst/>
                    </a:prstGeom>
                    <a:ln>
                      <a:solidFill>
                        <a:schemeClr val="tx1"/>
                      </a:solidFill>
                    </a:ln>
                  </pic:spPr>
                </pic:pic>
              </a:graphicData>
            </a:graphic>
          </wp:inline>
        </w:drawing>
      </w:r>
    </w:p>
    <w:p w:rsidR="0020400B" w:rsidRPr="003C1E17" w:rsidRDefault="003C1E17" w:rsidP="003C1E17">
      <w:pPr>
        <w:spacing w:before="200" w:after="60"/>
        <w:rPr>
          <w:rFonts w:ascii="Times New Roman" w:hAnsi="Times New Roman" w:cs="Times New Roman"/>
        </w:rPr>
      </w:pPr>
      <w:r w:rsidRPr="003C1E17">
        <w:rPr>
          <w:rFonts w:ascii="Times New Roman" w:hAnsi="Times New Roman" w:cs="Times New Roman"/>
        </w:rPr>
        <w:drawing>
          <wp:inline distT="0" distB="0" distL="0" distR="0" wp14:anchorId="26E4EB99" wp14:editId="0325A499">
            <wp:extent cx="5731510" cy="21774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77415"/>
                    </a:xfrm>
                    <a:prstGeom prst="rect">
                      <a:avLst/>
                    </a:prstGeom>
                  </pic:spPr>
                </pic:pic>
              </a:graphicData>
            </a:graphic>
          </wp:inline>
        </w:drawing>
      </w:r>
      <w:r w:rsidR="0020400B" w:rsidRPr="003C1E17">
        <w:rPr>
          <w:rFonts w:ascii="Times New Roman" w:hAnsi="Times New Roman" w:cs="Times New Roman"/>
        </w:rPr>
        <w:t xml:space="preserve"> </w:t>
      </w:r>
    </w:p>
    <w:p w:rsidR="0020400B" w:rsidRPr="003C1E17" w:rsidRDefault="0020400B" w:rsidP="0020400B">
      <w:pPr>
        <w:pStyle w:val="Heading2"/>
        <w:spacing w:before="260" w:after="120"/>
        <w:rPr>
          <w:rFonts w:ascii="Times New Roman" w:hAnsi="Times New Roman" w:cs="Times New Roman"/>
          <w:b/>
          <w:bCs/>
          <w:color w:val="auto"/>
        </w:rPr>
      </w:pPr>
      <w:r w:rsidRPr="003C1E17">
        <w:rPr>
          <w:rFonts w:ascii="Times New Roman" w:hAnsi="Times New Roman" w:cs="Times New Roman"/>
          <w:b/>
          <w:bCs/>
          <w:color w:val="auto"/>
          <w:sz w:val="24"/>
          <w:szCs w:val="24"/>
        </w:rPr>
        <w:t>AQI Categories</w:t>
      </w:r>
    </w:p>
    <w:tbl>
      <w:tblPr>
        <w:tblStyle w:val="TableGrid"/>
        <w:tblW w:w="9298" w:type="dxa"/>
        <w:tblLook w:val="04A0" w:firstRow="1" w:lastRow="0" w:firstColumn="1" w:lastColumn="0" w:noHBand="0" w:noVBand="1"/>
      </w:tblPr>
      <w:tblGrid>
        <w:gridCol w:w="4649"/>
        <w:gridCol w:w="4649"/>
      </w:tblGrid>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b/>
                <w:bCs/>
                <w:sz w:val="20"/>
                <w:szCs w:val="20"/>
              </w:rPr>
              <w:t>AQI Range</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b/>
                <w:bCs/>
                <w:sz w:val="20"/>
                <w:szCs w:val="20"/>
              </w:rPr>
              <w:t>Category</w:t>
            </w:r>
          </w:p>
        </w:tc>
      </w:tr>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0–50</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Good</w:t>
            </w:r>
          </w:p>
        </w:tc>
      </w:tr>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51–100</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Moderate</w:t>
            </w:r>
          </w:p>
        </w:tc>
      </w:tr>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101–150</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Unhealthy for Sensitive Groups</w:t>
            </w:r>
          </w:p>
        </w:tc>
      </w:tr>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151–200</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Unhealthy</w:t>
            </w:r>
          </w:p>
        </w:tc>
      </w:tr>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201–300</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Very Unhealthy</w:t>
            </w:r>
          </w:p>
        </w:tc>
      </w:tr>
      <w:tr w:rsidR="003C1E17" w:rsidRPr="003C1E17" w:rsidTr="003C1E17">
        <w:trPr>
          <w:trHeight w:val="357"/>
        </w:trPr>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301+</w:t>
            </w:r>
          </w:p>
        </w:tc>
        <w:tc>
          <w:tcPr>
            <w:tcW w:w="4649"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Hazardous</w:t>
            </w:r>
          </w:p>
        </w:tc>
      </w:tr>
    </w:tbl>
    <w:p w:rsidR="0020400B" w:rsidRPr="003C1E17" w:rsidRDefault="0020400B" w:rsidP="0020400B">
      <w:pPr>
        <w:pStyle w:val="Heading2"/>
        <w:spacing w:before="260" w:after="120"/>
        <w:rPr>
          <w:rFonts w:ascii="Times New Roman" w:hAnsi="Times New Roman" w:cs="Times New Roman"/>
          <w:b/>
          <w:bCs/>
          <w:color w:val="auto"/>
        </w:rPr>
      </w:pPr>
      <w:r w:rsidRPr="003C1E17">
        <w:rPr>
          <w:rFonts w:ascii="Times New Roman" w:hAnsi="Times New Roman" w:cs="Times New Roman"/>
          <w:b/>
          <w:bCs/>
          <w:color w:val="auto"/>
          <w:sz w:val="24"/>
          <w:szCs w:val="24"/>
        </w:rPr>
        <w:t>Explainable AI (SHAP)</w:t>
      </w:r>
    </w:p>
    <w:p w:rsidR="0020400B" w:rsidRPr="003C1E17" w:rsidRDefault="0020400B" w:rsidP="0020400B">
      <w:pPr>
        <w:spacing w:after="160" w:line="300" w:lineRule="auto"/>
        <w:rPr>
          <w:rFonts w:ascii="Times New Roman" w:hAnsi="Times New Roman" w:cs="Times New Roman"/>
          <w:sz w:val="22"/>
          <w:szCs w:val="22"/>
        </w:rPr>
      </w:pPr>
      <w:r w:rsidRPr="003C1E17">
        <w:rPr>
          <w:rFonts w:ascii="Times New Roman" w:hAnsi="Times New Roman" w:cs="Times New Roman"/>
          <w:sz w:val="22"/>
          <w:szCs w:val="22"/>
        </w:rPr>
        <w:lastRenderedPageBreak/>
        <w:t>SHAP is used to explain which features contr</w:t>
      </w:r>
      <w:r w:rsidR="003C1E17" w:rsidRPr="003C1E17">
        <w:rPr>
          <w:rFonts w:ascii="Times New Roman" w:hAnsi="Times New Roman" w:cs="Times New Roman"/>
          <w:sz w:val="22"/>
          <w:szCs w:val="22"/>
        </w:rPr>
        <w:t xml:space="preserve">ibute most to each prediction </w:t>
      </w:r>
      <w:r w:rsidRPr="003C1E17">
        <w:rPr>
          <w:rFonts w:ascii="Times New Roman" w:hAnsi="Times New Roman" w:cs="Times New Roman"/>
          <w:sz w:val="22"/>
          <w:szCs w:val="22"/>
        </w:rPr>
        <w:t>typically PM2.5, PM10, AQI lag values, NO₂, humidity, temperatu</w:t>
      </w:r>
      <w:r w:rsidR="003C1E17" w:rsidRPr="003C1E17">
        <w:rPr>
          <w:rFonts w:ascii="Times New Roman" w:hAnsi="Times New Roman" w:cs="Times New Roman"/>
          <w:sz w:val="22"/>
          <w:szCs w:val="22"/>
        </w:rPr>
        <w:t xml:space="preserve">re, and rolling AQI statistics </w:t>
      </w:r>
      <w:r w:rsidRPr="003C1E17">
        <w:rPr>
          <w:rFonts w:ascii="Times New Roman" w:hAnsi="Times New Roman" w:cs="Times New Roman"/>
          <w:sz w:val="22"/>
          <w:szCs w:val="22"/>
        </w:rPr>
        <w:t xml:space="preserve"> making the forecasting system more interpretable to end users.</w:t>
      </w:r>
    </w:p>
    <w:p w:rsidR="003C1E17" w:rsidRPr="003C1E17" w:rsidRDefault="003C1E17" w:rsidP="0020400B">
      <w:pPr>
        <w:spacing w:after="160" w:line="300" w:lineRule="auto"/>
        <w:rPr>
          <w:rFonts w:ascii="Times New Roman" w:hAnsi="Times New Roman" w:cs="Times New Roman"/>
        </w:rPr>
      </w:pPr>
      <w:r w:rsidRPr="003C1E17">
        <w:rPr>
          <w:rFonts w:ascii="Times New Roman" w:hAnsi="Times New Roman" w:cs="Times New Roman"/>
        </w:rPr>
        <w:drawing>
          <wp:inline distT="0" distB="0" distL="0" distR="0" wp14:anchorId="55EC976F" wp14:editId="707A6D0A">
            <wp:extent cx="5731510" cy="21850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85035"/>
                    </a:xfrm>
                    <a:prstGeom prst="rect">
                      <a:avLst/>
                    </a:prstGeom>
                  </pic:spPr>
                </pic:pic>
              </a:graphicData>
            </a:graphic>
          </wp:inline>
        </w:drawing>
      </w:r>
    </w:p>
    <w:p w:rsidR="003C1E17" w:rsidRPr="003C1E17" w:rsidRDefault="003C1E17" w:rsidP="0020400B">
      <w:pPr>
        <w:spacing w:after="160" w:line="300" w:lineRule="auto"/>
        <w:rPr>
          <w:rFonts w:ascii="Times New Roman" w:hAnsi="Times New Roman" w:cs="Times New Roman"/>
        </w:rPr>
      </w:pPr>
      <w:r w:rsidRPr="003C1E17">
        <w:rPr>
          <w:rFonts w:ascii="Times New Roman" w:hAnsi="Times New Roman" w:cs="Times New Roman"/>
        </w:rPr>
        <w:drawing>
          <wp:inline distT="0" distB="0" distL="0" distR="0" wp14:anchorId="2F58FA5F" wp14:editId="0389D985">
            <wp:extent cx="5731510" cy="3486785"/>
            <wp:effectExtent l="19050" t="19050" r="21590" b="184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86785"/>
                    </a:xfrm>
                    <a:prstGeom prst="rect">
                      <a:avLst/>
                    </a:prstGeom>
                    <a:ln>
                      <a:solidFill>
                        <a:schemeClr val="tx1"/>
                      </a:solidFill>
                    </a:ln>
                  </pic:spPr>
                </pic:pic>
              </a:graphicData>
            </a:graphic>
          </wp:inline>
        </w:drawing>
      </w:r>
    </w:p>
    <w:p w:rsidR="0020400B" w:rsidRPr="003C1E17" w:rsidRDefault="0020400B"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rPr>
        <w:t>6. Technology Stack</w:t>
      </w:r>
    </w:p>
    <w:tbl>
      <w:tblPr>
        <w:tblStyle w:val="TableGrid"/>
        <w:tblW w:w="9399" w:type="dxa"/>
        <w:tblLook w:val="04A0" w:firstRow="1" w:lastRow="0" w:firstColumn="1" w:lastColumn="0" w:noHBand="0" w:noVBand="1"/>
      </w:tblPr>
      <w:tblGrid>
        <w:gridCol w:w="3655"/>
        <w:gridCol w:w="5744"/>
      </w:tblGrid>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b/>
                <w:bCs/>
                <w:sz w:val="20"/>
                <w:szCs w:val="20"/>
              </w:rPr>
              <w:t>Technology</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b/>
                <w:bCs/>
                <w:sz w:val="20"/>
                <w:szCs w:val="20"/>
              </w:rPr>
              <w:t>Purpose</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Python</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Core development</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Pandas / NumPy</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Data processing and numerical computation</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Scikit-learn</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ML utilities and evaluation</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XGBoost</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AQI forecasting</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TensorFlow</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Deep learning experimentation</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SHAP</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Model explainability</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lastRenderedPageBreak/>
              <w:t>Hopsworks</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Feature Store and Model Registry</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GitHub Actions</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CI/CD automation</w:t>
            </w:r>
          </w:p>
        </w:tc>
      </w:tr>
      <w:tr w:rsidR="003C1E17" w:rsidRPr="003C1E17" w:rsidTr="003C1E17">
        <w:trPr>
          <w:trHeight w:val="357"/>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Streamlit</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Web dashboard</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Flask</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API layer</w:t>
            </w:r>
          </w:p>
        </w:tc>
      </w:tr>
      <w:tr w:rsidR="003C1E17" w:rsidRPr="003C1E17" w:rsidTr="003C1E17">
        <w:trPr>
          <w:trHeight w:val="342"/>
        </w:trPr>
        <w:tc>
          <w:tcPr>
            <w:tcW w:w="3655"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Open-Meteo</w:t>
            </w:r>
          </w:p>
        </w:tc>
        <w:tc>
          <w:tcPr>
            <w:tcW w:w="5744" w:type="dxa"/>
            <w:hideMark/>
          </w:tcPr>
          <w:p w:rsidR="0020400B" w:rsidRPr="003C1E17" w:rsidRDefault="0020400B">
            <w:pPr>
              <w:rPr>
                <w:rFonts w:ascii="Times New Roman" w:hAnsi="Times New Roman" w:cs="Times New Roman"/>
              </w:rPr>
            </w:pPr>
            <w:r w:rsidRPr="003C1E17">
              <w:rPr>
                <w:rFonts w:ascii="Times New Roman" w:hAnsi="Times New Roman" w:cs="Times New Roman"/>
                <w:sz w:val="20"/>
                <w:szCs w:val="20"/>
              </w:rPr>
              <w:t>External data sources</w:t>
            </w:r>
          </w:p>
        </w:tc>
      </w:tr>
    </w:tbl>
    <w:p w:rsidR="0020400B" w:rsidRPr="003C1E17" w:rsidRDefault="003C1E17" w:rsidP="0020400B">
      <w:pPr>
        <w:pStyle w:val="Heading1"/>
        <w:pBdr>
          <w:bottom w:val="single" w:sz="6" w:space="4" w:color="C96E3F"/>
        </w:pBdr>
        <w:spacing w:before="360" w:after="160"/>
        <w:rPr>
          <w:rFonts w:ascii="Times New Roman" w:hAnsi="Times New Roman" w:cs="Times New Roman"/>
          <w:b/>
          <w:bCs/>
          <w:color w:val="auto"/>
          <w:kern w:val="36"/>
        </w:rPr>
      </w:pPr>
      <w:r w:rsidRPr="003C1E17">
        <w:rPr>
          <w:rFonts w:ascii="Times New Roman" w:hAnsi="Times New Roman" w:cs="Times New Roman"/>
          <w:b/>
          <w:bCs/>
          <w:color w:val="auto"/>
          <w:kern w:val="36"/>
          <w:sz w:val="30"/>
          <w:szCs w:val="30"/>
          <w:lang w:val="en-US"/>
        </w:rPr>
        <w:t>7</w:t>
      </w:r>
      <w:r w:rsidR="0020400B" w:rsidRPr="003C1E17">
        <w:rPr>
          <w:rFonts w:ascii="Times New Roman" w:hAnsi="Times New Roman" w:cs="Times New Roman"/>
          <w:b/>
          <w:bCs/>
          <w:color w:val="auto"/>
          <w:kern w:val="36"/>
          <w:sz w:val="30"/>
          <w:szCs w:val="30"/>
        </w:rPr>
        <w:t>. Conclusion</w:t>
      </w:r>
    </w:p>
    <w:p w:rsidR="00F21550" w:rsidRPr="003C1E17" w:rsidRDefault="0020400B" w:rsidP="003C1E17">
      <w:pPr>
        <w:jc w:val="both"/>
        <w:rPr>
          <w:rFonts w:ascii="Times New Roman" w:hAnsi="Times New Roman" w:cs="Times New Roman"/>
        </w:rPr>
      </w:pPr>
      <w:r w:rsidRPr="003C1E17">
        <w:rPr>
          <w:rFonts w:ascii="Times New Roman" w:hAnsi="Times New Roman" w:cs="Times New Roman"/>
          <w:sz w:val="22"/>
          <w:szCs w:val="22"/>
        </w:rPr>
        <w:t>Pearls AQI Predictor demonstrates a complete, production-style MLOps workflow</w:t>
      </w:r>
      <w:r w:rsidR="003C1E17">
        <w:rPr>
          <w:rFonts w:ascii="Times New Roman" w:hAnsi="Times New Roman" w:cs="Times New Roman"/>
          <w:sz w:val="22"/>
          <w:szCs w:val="22"/>
        </w:rPr>
        <w:t xml:space="preserve"> for environmental forecasting</w:t>
      </w:r>
      <w:bookmarkStart w:id="0" w:name="_GoBack"/>
      <w:bookmarkEnd w:id="0"/>
      <w:r w:rsidRPr="003C1E17">
        <w:rPr>
          <w:rFonts w:ascii="Times New Roman" w:hAnsi="Times New Roman" w:cs="Times New Roman"/>
          <w:sz w:val="22"/>
          <w:szCs w:val="22"/>
        </w:rPr>
        <w:t xml:space="preserve"> combining automated data collection, a centralized feature store, versioned model training, explainable predictions, and an accessible dashboard, all orchestrated through continuous integration. The architecture separates concerns cleanly between data engineering, modeling, and presentation, making it straightforward to extend to new cities, models, or alerting channels.</w:t>
      </w:r>
    </w:p>
    <w:sectPr w:rsidR="00F21550" w:rsidRPr="003C1E17">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8C2" w:rsidRDefault="002578C2" w:rsidP="003C1E17">
      <w:r>
        <w:separator/>
      </w:r>
    </w:p>
  </w:endnote>
  <w:endnote w:type="continuationSeparator" w:id="0">
    <w:p w:rsidR="002578C2" w:rsidRDefault="002578C2" w:rsidP="003C1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scadia Mono SemiBold">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1E17" w:rsidRDefault="003C1E17">
    <w:pPr>
      <w:pStyle w:val="Footer"/>
    </w:pPr>
    <w:r>
      <w:rPr>
        <w:noProof/>
        <w:color w:val="5B9BD5" w:themeColor="accent1"/>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E640F01" id="Rectangle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pg. </w:t>
    </w:r>
    <w:r>
      <w:rPr>
        <w:rFonts w:asciiTheme="minorHAnsi" w:eastAsiaTheme="minorEastAsia" w:hAnsiTheme="minorHAnsi" w:cstheme="minorBidi"/>
        <w:color w:val="5B9BD5" w:themeColor="accent1"/>
        <w:sz w:val="20"/>
        <w:szCs w:val="20"/>
      </w:rPr>
      <w:fldChar w:fldCharType="begin"/>
    </w:r>
    <w:r>
      <w:rPr>
        <w:color w:val="5B9BD5" w:themeColor="accent1"/>
        <w:sz w:val="20"/>
        <w:szCs w:val="20"/>
      </w:rPr>
      <w:instrText xml:space="preserve"> PAGE    \* MERGEFORMAT </w:instrText>
    </w:r>
    <w:r>
      <w:rPr>
        <w:rFonts w:asciiTheme="minorHAnsi" w:eastAsiaTheme="minorEastAsia" w:hAnsiTheme="minorHAnsi" w:cstheme="minorBidi"/>
        <w:color w:val="5B9BD5" w:themeColor="accent1"/>
        <w:sz w:val="20"/>
        <w:szCs w:val="20"/>
      </w:rPr>
      <w:fldChar w:fldCharType="separate"/>
    </w:r>
    <w:r w:rsidRPr="003C1E17">
      <w:rPr>
        <w:rFonts w:asciiTheme="majorHAnsi" w:eastAsiaTheme="majorEastAsia" w:hAnsiTheme="majorHAnsi" w:cstheme="majorBidi"/>
        <w:noProof/>
        <w:color w:val="5B9BD5" w:themeColor="accent1"/>
        <w:sz w:val="20"/>
        <w:szCs w:val="20"/>
      </w:rPr>
      <w:t>7</w:t>
    </w:r>
    <w:r>
      <w:rPr>
        <w:rFonts w:asciiTheme="majorHAnsi" w:eastAsiaTheme="majorEastAsia" w:hAnsiTheme="majorHAnsi" w:cstheme="majorBidi"/>
        <w:noProof/>
        <w:color w:val="5B9BD5"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8C2" w:rsidRDefault="002578C2" w:rsidP="003C1E17">
      <w:r>
        <w:separator/>
      </w:r>
    </w:p>
  </w:footnote>
  <w:footnote w:type="continuationSeparator" w:id="0">
    <w:p w:rsidR="002578C2" w:rsidRDefault="002578C2" w:rsidP="003C1E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1E17" w:rsidRDefault="003C1E17">
    <w:pPr>
      <w:spacing w:line="264" w:lineRule="auto"/>
    </w:pPr>
    <w:r>
      <w:rPr>
        <w:noProof/>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10FA8F7"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rsidR="003C1E17" w:rsidRDefault="003C1E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833D79"/>
    <w:multiLevelType w:val="multilevel"/>
    <w:tmpl w:val="1F6AAD8C"/>
    <w:lvl w:ilvl="0">
      <w:start w:val="1"/>
      <w:numFmt w:val="bullet"/>
      <w:lvlText w:val="•"/>
      <w:lvlJc w:val="left"/>
      <w:pPr>
        <w:ind w:left="36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0CB41C8"/>
    <w:multiLevelType w:val="multilevel"/>
    <w:tmpl w:val="ABE28672"/>
    <w:lvl w:ilvl="0">
      <w:start w:val="1"/>
      <w:numFmt w:val="bullet"/>
      <w:lvlText w:val="•"/>
      <w:lvlJc w:val="left"/>
      <w:pPr>
        <w:ind w:left="36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BE4"/>
    <w:rsid w:val="0020400B"/>
    <w:rsid w:val="002578C2"/>
    <w:rsid w:val="003C1E17"/>
    <w:rsid w:val="00B40BC6"/>
    <w:rsid w:val="00EE7BE4"/>
    <w:rsid w:val="00F2155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B39B7F-4C42-4CCF-B799-87D01917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400B"/>
    <w:pPr>
      <w:spacing w:after="0" w:line="240" w:lineRule="auto"/>
    </w:pPr>
    <w:rPr>
      <w:rFonts w:ascii="Calibri" w:eastAsia="Times New Roman" w:hAnsi="Calibri" w:cs="Calibri"/>
      <w:sz w:val="21"/>
      <w:szCs w:val="21"/>
      <w:lang/>
    </w:rPr>
  </w:style>
  <w:style w:type="paragraph" w:styleId="Heading1">
    <w:name w:val="heading 1"/>
    <w:basedOn w:val="Normal"/>
    <w:next w:val="Normal"/>
    <w:link w:val="Heading1Char"/>
    <w:uiPriority w:val="99"/>
    <w:qFormat/>
    <w:rsid w:val="0020400B"/>
    <w:pPr>
      <w:outlineLvl w:val="0"/>
    </w:pPr>
    <w:rPr>
      <w:color w:val="2E74B5"/>
      <w:sz w:val="32"/>
      <w:szCs w:val="32"/>
    </w:rPr>
  </w:style>
  <w:style w:type="paragraph" w:styleId="Heading2">
    <w:name w:val="heading 2"/>
    <w:basedOn w:val="Normal"/>
    <w:next w:val="Normal"/>
    <w:link w:val="Heading2Char"/>
    <w:uiPriority w:val="99"/>
    <w:qFormat/>
    <w:rsid w:val="0020400B"/>
    <w:pPr>
      <w:outlineLvl w:val="1"/>
    </w:pPr>
    <w:rPr>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400B"/>
    <w:rPr>
      <w:color w:val="0563C1" w:themeColor="hyperlink"/>
      <w:u w:val="single"/>
    </w:rPr>
  </w:style>
  <w:style w:type="character" w:customStyle="1" w:styleId="Heading1Char">
    <w:name w:val="Heading 1 Char"/>
    <w:basedOn w:val="DefaultParagraphFont"/>
    <w:link w:val="Heading1"/>
    <w:uiPriority w:val="99"/>
    <w:rsid w:val="0020400B"/>
    <w:rPr>
      <w:rFonts w:ascii="Calibri" w:eastAsia="Times New Roman" w:hAnsi="Calibri" w:cs="Calibri"/>
      <w:color w:val="2E74B5"/>
      <w:sz w:val="32"/>
      <w:szCs w:val="32"/>
      <w:lang/>
    </w:rPr>
  </w:style>
  <w:style w:type="character" w:customStyle="1" w:styleId="Heading2Char">
    <w:name w:val="Heading 2 Char"/>
    <w:basedOn w:val="DefaultParagraphFont"/>
    <w:link w:val="Heading2"/>
    <w:uiPriority w:val="99"/>
    <w:rsid w:val="0020400B"/>
    <w:rPr>
      <w:rFonts w:ascii="Calibri" w:eastAsia="Times New Roman" w:hAnsi="Calibri" w:cs="Calibri"/>
      <w:color w:val="2E74B5"/>
      <w:sz w:val="26"/>
      <w:szCs w:val="26"/>
      <w:lang/>
    </w:rPr>
  </w:style>
  <w:style w:type="paragraph" w:styleId="ListParagraph">
    <w:name w:val="List Paragraph"/>
    <w:basedOn w:val="Normal"/>
    <w:uiPriority w:val="99"/>
    <w:qFormat/>
    <w:rsid w:val="0020400B"/>
  </w:style>
  <w:style w:type="paragraph" w:styleId="HTMLPreformatted">
    <w:name w:val="HTML Preformatted"/>
    <w:basedOn w:val="Normal"/>
    <w:link w:val="HTMLPreformattedChar"/>
    <w:uiPriority w:val="99"/>
    <w:semiHidden/>
    <w:unhideWhenUsed/>
    <w:rsid w:val="00B40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0BC6"/>
    <w:rPr>
      <w:rFonts w:ascii="Courier New" w:eastAsia="Times New Roman" w:hAnsi="Courier New" w:cs="Courier New"/>
      <w:sz w:val="20"/>
      <w:szCs w:val="20"/>
      <w:lang/>
    </w:rPr>
  </w:style>
  <w:style w:type="table" w:styleId="TableGrid">
    <w:name w:val="Table Grid"/>
    <w:basedOn w:val="TableNormal"/>
    <w:uiPriority w:val="39"/>
    <w:rsid w:val="00B40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E17"/>
    <w:pPr>
      <w:tabs>
        <w:tab w:val="center" w:pos="4513"/>
        <w:tab w:val="right" w:pos="9026"/>
      </w:tabs>
    </w:pPr>
  </w:style>
  <w:style w:type="character" w:customStyle="1" w:styleId="HeaderChar">
    <w:name w:val="Header Char"/>
    <w:basedOn w:val="DefaultParagraphFont"/>
    <w:link w:val="Header"/>
    <w:uiPriority w:val="99"/>
    <w:rsid w:val="003C1E17"/>
    <w:rPr>
      <w:rFonts w:ascii="Calibri" w:eastAsia="Times New Roman" w:hAnsi="Calibri" w:cs="Calibri"/>
      <w:sz w:val="21"/>
      <w:szCs w:val="21"/>
      <w:lang/>
    </w:rPr>
  </w:style>
  <w:style w:type="paragraph" w:styleId="Footer">
    <w:name w:val="footer"/>
    <w:basedOn w:val="Normal"/>
    <w:link w:val="FooterChar"/>
    <w:uiPriority w:val="99"/>
    <w:unhideWhenUsed/>
    <w:rsid w:val="003C1E17"/>
    <w:pPr>
      <w:tabs>
        <w:tab w:val="center" w:pos="4513"/>
        <w:tab w:val="right" w:pos="9026"/>
      </w:tabs>
    </w:pPr>
  </w:style>
  <w:style w:type="character" w:customStyle="1" w:styleId="FooterChar">
    <w:name w:val="Footer Char"/>
    <w:basedOn w:val="DefaultParagraphFont"/>
    <w:link w:val="Footer"/>
    <w:uiPriority w:val="99"/>
    <w:rsid w:val="003C1E17"/>
    <w:rPr>
      <w:rFonts w:ascii="Calibri" w:eastAsia="Times New Roman" w:hAnsi="Calibri" w:cs="Calibri"/>
      <w:sz w:val="21"/>
      <w:szCs w:val="21"/>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96972">
      <w:marLeft w:val="0"/>
      <w:marRight w:val="0"/>
      <w:marTop w:val="0"/>
      <w:marBottom w:val="0"/>
      <w:divBdr>
        <w:top w:val="none" w:sz="0" w:space="0" w:color="auto"/>
        <w:left w:val="none" w:sz="0" w:space="0" w:color="auto"/>
        <w:bottom w:val="none" w:sz="0" w:space="0" w:color="auto"/>
        <w:right w:val="none" w:sz="0" w:space="0" w:color="auto"/>
      </w:divBdr>
    </w:div>
    <w:div w:id="659238076">
      <w:bodyDiv w:val="1"/>
      <w:marLeft w:val="0"/>
      <w:marRight w:val="0"/>
      <w:marTop w:val="0"/>
      <w:marBottom w:val="0"/>
      <w:divBdr>
        <w:top w:val="none" w:sz="0" w:space="0" w:color="auto"/>
        <w:left w:val="none" w:sz="0" w:space="0" w:color="auto"/>
        <w:bottom w:val="none" w:sz="0" w:space="0" w:color="auto"/>
        <w:right w:val="none" w:sz="0" w:space="0" w:color="auto"/>
      </w:divBdr>
    </w:div>
    <w:div w:id="840046238">
      <w:bodyDiv w:val="1"/>
      <w:marLeft w:val="0"/>
      <w:marRight w:val="0"/>
      <w:marTop w:val="0"/>
      <w:marBottom w:val="0"/>
      <w:divBdr>
        <w:top w:val="none" w:sz="0" w:space="0" w:color="auto"/>
        <w:left w:val="none" w:sz="0" w:space="0" w:color="auto"/>
        <w:bottom w:val="none" w:sz="0" w:space="0" w:color="auto"/>
        <w:right w:val="none" w:sz="0" w:space="0" w:color="auto"/>
      </w:divBdr>
    </w:div>
    <w:div w:id="1150057135">
      <w:bodyDiv w:val="1"/>
      <w:marLeft w:val="0"/>
      <w:marRight w:val="0"/>
      <w:marTop w:val="0"/>
      <w:marBottom w:val="0"/>
      <w:divBdr>
        <w:top w:val="none" w:sz="0" w:space="0" w:color="auto"/>
        <w:left w:val="none" w:sz="0" w:space="0" w:color="auto"/>
        <w:bottom w:val="none" w:sz="0" w:space="0" w:color="auto"/>
        <w:right w:val="none" w:sz="0" w:space="0" w:color="auto"/>
      </w:divBdr>
    </w:div>
    <w:div w:id="1332487672">
      <w:marLeft w:val="0"/>
      <w:marRight w:val="0"/>
      <w:marTop w:val="0"/>
      <w:marBottom w:val="0"/>
      <w:divBdr>
        <w:top w:val="none" w:sz="0" w:space="0" w:color="auto"/>
        <w:left w:val="none" w:sz="0" w:space="0" w:color="auto"/>
        <w:bottom w:val="none" w:sz="0" w:space="0" w:color="auto"/>
        <w:right w:val="none" w:sz="0" w:space="0" w:color="auto"/>
      </w:divBdr>
    </w:div>
    <w:div w:id="1415056541">
      <w:bodyDiv w:val="1"/>
      <w:marLeft w:val="0"/>
      <w:marRight w:val="0"/>
      <w:marTop w:val="0"/>
      <w:marBottom w:val="0"/>
      <w:divBdr>
        <w:top w:val="none" w:sz="0" w:space="0" w:color="auto"/>
        <w:left w:val="none" w:sz="0" w:space="0" w:color="auto"/>
        <w:bottom w:val="none" w:sz="0" w:space="0" w:color="auto"/>
        <w:right w:val="none" w:sz="0" w:space="0" w:color="auto"/>
      </w:divBdr>
      <w:divsChild>
        <w:div w:id="1604649543">
          <w:marLeft w:val="0"/>
          <w:marRight w:val="0"/>
          <w:marTop w:val="0"/>
          <w:marBottom w:val="0"/>
          <w:divBdr>
            <w:top w:val="none" w:sz="0" w:space="0" w:color="auto"/>
            <w:left w:val="none" w:sz="0" w:space="0" w:color="auto"/>
            <w:bottom w:val="none" w:sz="0" w:space="0" w:color="auto"/>
            <w:right w:val="none" w:sz="0" w:space="0" w:color="auto"/>
          </w:divBdr>
          <w:divsChild>
            <w:div w:id="9170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756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maimarauf2005@gmail.com"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2026-08-30T10:04:00Z</dcterms:created>
  <dcterms:modified xsi:type="dcterms:W3CDTF">2026-08-30T10:35:00Z</dcterms:modified>
</cp:coreProperties>
</file>