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109663" cy="116335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09663" cy="11633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PROPOSAL FOR THE ‘DESIGN AND IMPLEMENTATION OF AN AUTONOMOUS MOBILE ROBOT (HERMES) FOR SECURE INTER-OFFICE DOCUMENT DELIVERY’</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SALMAN OLUWATOYIN</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U19MN1004</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 Dr. H.I. HASSAN</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MECHATRONICS ENGINEERING,</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MECHANICAL ENGINEERING, </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AHMADU BELLO UNIVERSITY ZARIA</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MARCH, 2026</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rPr>
      </w:pPr>
      <w:bookmarkStart w:colFirst="0" w:colLast="0" w:name="_de9melln5yr3" w:id="0"/>
      <w:bookmarkEnd w:id="0"/>
      <w:r w:rsidDel="00000000" w:rsidR="00000000" w:rsidRPr="00000000">
        <w:rPr>
          <w:rFonts w:ascii="Times New Roman" w:cs="Times New Roman" w:eastAsia="Times New Roman" w:hAnsi="Times New Roman"/>
          <w:rtl w:val="0"/>
        </w:rPr>
        <w:t xml:space="preserve">TABLE OF CONTENT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sdt>
      <w:sdtPr>
        <w:id w:val="11320753"/>
        <w:docPartObj>
          <w:docPartGallery w:val="Table of Contents"/>
          <w:docPartUnique w:val="1"/>
        </w:docPartObj>
      </w:sdtPr>
      <w:sdtContent>
        <w:p w:rsidR="00000000" w:rsidDel="00000000" w:rsidP="00000000" w:rsidRDefault="00000000" w:rsidRPr="00000000" w14:paraId="00000018">
          <w:pPr>
            <w:tabs>
              <w:tab w:val="right" w:leader="none" w:pos="12000"/>
            </w:tabs>
            <w:spacing w:before="60" w:lineRule="auto"/>
            <w:rPr>
              <w:rFonts w:ascii="Times New Roman" w:cs="Times New Roman" w:eastAsia="Times New Roman" w:hAnsi="Times New Roman"/>
              <w:u w:val="single"/>
            </w:rPr>
          </w:pPr>
          <w:r w:rsidDel="00000000" w:rsidR="00000000" w:rsidRPr="00000000">
            <w:fldChar w:fldCharType="begin"/>
            <w:instrText xml:space="preserve"> TOC \h \u \z \t "Heading 1,1,Heading 2,2,Heading 3,3,Heading 4,4,Heading 5,5,Heading 6,6,"</w:instrText>
            <w:fldChar w:fldCharType="separate"/>
          </w:r>
          <w:hyperlink w:anchor="_de9melln5yr3">
            <w:r w:rsidDel="00000000" w:rsidR="00000000" w:rsidRPr="00000000">
              <w:rPr>
                <w:rFonts w:ascii="Times New Roman" w:cs="Times New Roman" w:eastAsia="Times New Roman" w:hAnsi="Times New Roman"/>
                <w:u w:val="single"/>
                <w:rtl w:val="0"/>
              </w:rPr>
              <w:t xml:space="preserve">TABLE OF CONTENT</w:t>
              <w:tab/>
              <w:t xml:space="preserve">1</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rPr>
              <w:rFonts w:ascii="Times New Roman" w:cs="Times New Roman" w:eastAsia="Times New Roman" w:hAnsi="Times New Roman"/>
              <w:u w:val="single"/>
            </w:rPr>
          </w:pPr>
          <w:hyperlink w:anchor="_g1nui7tm2cgg">
            <w:r w:rsidDel="00000000" w:rsidR="00000000" w:rsidRPr="00000000">
              <w:rPr>
                <w:rFonts w:ascii="Times New Roman" w:cs="Times New Roman" w:eastAsia="Times New Roman" w:hAnsi="Times New Roman"/>
                <w:u w:val="single"/>
                <w:rtl w:val="0"/>
              </w:rPr>
              <w:t xml:space="preserve">CHAPTER ONE</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1.0 INTRODUCTION</w:t>
            <w:tab/>
            <w:t xml:space="preserve">3</w:t>
          </w:r>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1.1 BACKGROUND</w:t>
            <w:tab/>
            <w:t xml:space="preserve">3</w:t>
          </w:r>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1.2 PROBLEM STATEMENT</w:t>
            <w:tab/>
            <w:t xml:space="preserve">4</w:t>
          </w:r>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1.3 AIM AND OBJECTIVES</w:t>
            <w:tab/>
            <w:t xml:space="preserve">6</w:t>
          </w:r>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1.3.1 AIM</w:t>
            <w:tab/>
            <w:t xml:space="preserve">6</w:t>
          </w:r>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1.3.2 OBJECTIVES</w:t>
            <w:tab/>
            <w:t xml:space="preserve">6</w:t>
          </w:r>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1.4 JUSTIFICATION</w:t>
            <w:tab/>
            <w:t xml:space="preserve">6</w:t>
          </w:r>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1.5 SCOPE</w:t>
            <w:tab/>
            <w:t xml:space="preserve">7</w:t>
          </w:r>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Times New Roman" w:cs="Times New Roman" w:eastAsia="Times New Roman" w:hAnsi="Times New Roman"/>
              <w:color w:val="1155cc"/>
              <w:u w:val="single"/>
            </w:rPr>
          </w:pPr>
          <w:hyperlink w:anchor="_jl53rqor12i7">
            <w:r w:rsidDel="00000000" w:rsidR="00000000" w:rsidRPr="00000000">
              <w:rPr>
                <w:rFonts w:ascii="Times New Roman" w:cs="Times New Roman" w:eastAsia="Times New Roman" w:hAnsi="Times New Roman"/>
                <w:color w:val="000000"/>
                <w:u w:val="single"/>
                <w:rtl w:val="0"/>
              </w:rPr>
              <w:t xml:space="preserve">CHAPTER TWO</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2.0 LITERATURE REVIEW</w:t>
            <w:tab/>
            <w:t xml:space="preserve">8</w:t>
          </w:r>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2.1 REVIEW OF RELEVANT THEORIES AND CONCEPTS</w:t>
            <w:tab/>
            <w:t xml:space="preserve">8</w:t>
          </w:r>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2.1.1 The Evolution of Automated Internal Logistics and AGVs</w:t>
            <w:tab/>
            <w:t xml:space="preserve">8</w:t>
          </w:r>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2.1.2 Simultaneous Localization and Mapping (SLAM) Architecture</w:t>
            <w:tab/>
            <w:t xml:space="preserve">8</w:t>
          </w:r>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2.1.3 The ROS 2 Navigation Stack (Nav2) and Dynamic Obstacle Avoidance</w:t>
            <w:tab/>
            <w:t xml:space="preserve">9</w:t>
          </w:r>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2.1.4 Cyber-Physical Security, Air-Gapping, and Computer Vision integration</w:t>
            <w:tab/>
            <w:t xml:space="preserve">10</w:t>
          </w:r>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2.2 REVIEW OF EXISTING RESEARCH AND STUDIES</w:t>
            <w:tab/>
            <w:t xml:space="preserve">10</w:t>
          </w:r>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1080" w:firstLine="0"/>
            <w:rPr>
              <w:rFonts w:ascii="Times New Roman" w:cs="Times New Roman" w:eastAsia="Times New Roman" w:hAnsi="Times New Roman"/>
              <w:color w:val="1155cc"/>
              <w:u w:val="single"/>
            </w:rPr>
          </w:pPr>
          <w:hyperlink w:anchor="_jef9deqdgk8x">
            <w:r w:rsidDel="00000000" w:rsidR="00000000" w:rsidRPr="00000000">
              <w:rPr>
                <w:rFonts w:ascii="Times New Roman" w:cs="Times New Roman" w:eastAsia="Times New Roman" w:hAnsi="Times New Roman"/>
                <w:color w:val="000000"/>
                <w:u w:val="single"/>
                <w:rtl w:val="0"/>
              </w:rPr>
              <w:t xml:space="preserve">2.2.7 Summary of Reviewed Literature</w:t>
              <w:tab/>
              <w:t xml:space="preserve">13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2.3 IDENTIFICATION OF RESEARCH GAPS AND AREAS FOR INVESTIGATION</w:t>
            <w:tab/>
            <w:t xml:space="preserve">14</w:t>
          </w:r>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Times New Roman" w:cs="Times New Roman" w:eastAsia="Times New Roman" w:hAnsi="Times New Roman"/>
              <w:color w:val="1155cc"/>
              <w:u w:val="single"/>
            </w:rPr>
          </w:pPr>
          <w:hyperlink w:anchor="_7eoe37f7autj">
            <w:r w:rsidDel="00000000" w:rsidR="00000000" w:rsidRPr="00000000">
              <w:rPr>
                <w:rFonts w:ascii="Times New Roman" w:cs="Times New Roman" w:eastAsia="Times New Roman" w:hAnsi="Times New Roman"/>
                <w:color w:val="000000"/>
                <w:u w:val="single"/>
                <w:rtl w:val="0"/>
              </w:rPr>
              <w:t xml:space="preserve">CHAPTER THREE</w:t>
              <w:tab/>
              <w:t xml:space="preserve">15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3.0 MATERIALS AND METHODOLOGY</w:t>
            <w:tab/>
            <w:t xml:space="preserve">15</w:t>
          </w:r>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3.1 DESIGN CONSIDERATION</w:t>
            <w:tab/>
            <w:t xml:space="preserve">15</w:t>
          </w:r>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3.2 WORKING PRINCIPLES</w:t>
            <w:tab/>
            <w:t xml:space="preserve">16</w:t>
          </w:r>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3.2.1 SOFTWARE AND CONTROL LOGIC</w:t>
            <w:tab/>
            <w:t xml:space="preserve">16</w:t>
          </w:r>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3.2.2 OPERATIONAL STATES (SYSTEM FLOW)</w:t>
            <w:tab/>
            <w:t xml:space="preserve">17</w:t>
          </w:r>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3.3 DESIGN ANALYSIS</w:t>
            <w:tab/>
            <w:t xml:space="preserve">19</w:t>
          </w:r>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3.3.1 KINEMATIC SYSTEM CONTROL</w:t>
            <w:tab/>
            <w:t xml:space="preserve">19</w:t>
          </w:r>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3.3.2 PROPORTIONAL-INTEGRAL-DERIVATIVE (PID) CONTROL THEORY</w:t>
            <w:tab/>
            <w:t xml:space="preserve">19</w:t>
          </w:r>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3.3.3 DEEP LEARNING &amp; VISION TRACKING SECURITY</w:t>
            <w:tab/>
            <w:t xml:space="preserve">20</w:t>
          </w:r>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3.4 DESIGN CALCULATIONS</w:t>
            <w:tab/>
            <w:t xml:space="preserve">20</w:t>
          </w:r>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1080" w:firstLine="0"/>
            <w:rPr>
              <w:rFonts w:ascii="Times New Roman" w:cs="Times New Roman" w:eastAsia="Times New Roman" w:hAnsi="Times New Roman"/>
              <w:color w:val="1155cc"/>
              <w:u w:val="single"/>
            </w:rPr>
          </w:pPr>
          <w:hyperlink w:anchor="_yzsm40ytrjwl">
            <w:r w:rsidDel="00000000" w:rsidR="00000000" w:rsidRPr="00000000">
              <w:rPr>
                <w:rFonts w:ascii="Times New Roman" w:cs="Times New Roman" w:eastAsia="Times New Roman" w:hAnsi="Times New Roman"/>
                <w:color w:val="000000"/>
                <w:u w:val="single"/>
                <w:rtl w:val="0"/>
              </w:rPr>
              <w:t xml:space="preserve">3.4.2 LATENCY TOLERANCE</w:t>
              <w:tab/>
              <w:t xml:space="preserve">21</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3.5 COMPONENT SELECTION</w:t>
            <w:tab/>
            <w:t xml:space="preserve">22</w:t>
          </w:r>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3.6 CONSTRUCTION/ASSEMBLING (FIRMWARE AND HARDWARE)</w:t>
            <w:tab/>
            <w:t xml:space="preserve">23</w:t>
          </w:r>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3.6.1 Firmware and Software Setup</w:t>
            <w:tab/>
            <w:t xml:space="preserve">23</w:t>
          </w:r>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108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3.6.2 Hardware Integration</w:t>
            <w:tab/>
            <w:t xml:space="preserve">23</w:t>
          </w:r>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000000"/>
              <w:u w:val="single"/>
              <w:rtl w:val="0"/>
            </w:rPr>
            <w:t xml:space="preserve">3.7 ANTICIPATED RESULTS AND FINDINGS</w:t>
            <w:tab/>
            <w:t xml:space="preserve">23</w:t>
          </w:r>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Times New Roman" w:cs="Times New Roman" w:eastAsia="Times New Roman" w:hAnsi="Times New Roman"/>
              <w:color w:val="1155cc"/>
              <w:u w:val="single"/>
            </w:rPr>
          </w:pPr>
          <w:hyperlink w:anchor="_betobfvtlnby">
            <w:r w:rsidDel="00000000" w:rsidR="00000000" w:rsidRPr="00000000">
              <w:rPr>
                <w:rFonts w:ascii="Times New Roman" w:cs="Times New Roman" w:eastAsia="Times New Roman" w:hAnsi="Times New Roman"/>
                <w:color w:val="000000"/>
                <w:u w:val="single"/>
                <w:rtl w:val="0"/>
              </w:rPr>
              <w:t xml:space="preserve">3.8 TIMELINE</w:t>
              <w:tab/>
              <w:t xml:space="preserve">24</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1080" w:firstLine="0"/>
            <w:rPr>
              <w:rFonts w:ascii="Times New Roman" w:cs="Times New Roman" w:eastAsia="Times New Roman" w:hAnsi="Times New Roman"/>
              <w:color w:val="1155cc"/>
              <w:u w:val="single"/>
            </w:rPr>
          </w:pPr>
          <w:hyperlink w:anchor="_a50rygwqf7vp">
            <w:r w:rsidDel="00000000" w:rsidR="00000000" w:rsidRPr="00000000">
              <w:rPr>
                <w:rFonts w:ascii="Times New Roman" w:cs="Times New Roman" w:eastAsia="Times New Roman" w:hAnsi="Times New Roman"/>
                <w:color w:val="000000"/>
                <w:u w:val="single"/>
                <w:rtl w:val="0"/>
              </w:rPr>
              <w:t xml:space="preserve">3.8.1 GANTT CHART</w:t>
              <w:tab/>
              <w:t xml:space="preserve">24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Times New Roman" w:cs="Times New Roman" w:eastAsia="Times New Roman" w:hAnsi="Times New Roman"/>
              <w:color w:val="1155cc"/>
              <w:u w:val="single"/>
            </w:rPr>
          </w:pPr>
          <w:hyperlink w:anchor="_uog3o7ht5fnu">
            <w:r w:rsidDel="00000000" w:rsidR="00000000" w:rsidRPr="00000000">
              <w:rPr>
                <w:rFonts w:ascii="Times New Roman" w:cs="Times New Roman" w:eastAsia="Times New Roman" w:hAnsi="Times New Roman"/>
                <w:color w:val="000000"/>
                <w:u w:val="single"/>
                <w:rtl w:val="0"/>
              </w:rPr>
              <w:t xml:space="preserve">3.9 POTENTIAL CONTRIBUTIONS TO THE FIELD</w:t>
              <w:tab/>
              <w:t xml:space="preserve">25</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Times New Roman" w:cs="Times New Roman" w:eastAsia="Times New Roman" w:hAnsi="Times New Roman"/>
              <w:color w:val="1155cc"/>
              <w:u w:val="single"/>
            </w:rPr>
          </w:pPr>
          <w:hyperlink w:anchor="_i2jvbfgq63rc">
            <w:r w:rsidDel="00000000" w:rsidR="00000000" w:rsidRPr="00000000">
              <w:rPr>
                <w:rFonts w:ascii="Times New Roman" w:cs="Times New Roman" w:eastAsia="Times New Roman" w:hAnsi="Times New Roman"/>
                <w:color w:val="000000"/>
                <w:u w:val="single"/>
                <w:rtl w:val="0"/>
              </w:rPr>
              <w:t xml:space="preserve">3.10 CONCLUSION</w:t>
              <w:tab/>
              <w:t xml:space="preserve">25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Times New Roman" w:cs="Times New Roman" w:eastAsia="Times New Roman" w:hAnsi="Times New Roman"/>
              <w:color w:val="1155cc"/>
              <w:u w:val="single"/>
            </w:rPr>
          </w:pPr>
          <w:hyperlink w:anchor="_wh088jcagxa8">
            <w:r w:rsidDel="00000000" w:rsidR="00000000" w:rsidRPr="00000000">
              <w:rPr>
                <w:rFonts w:ascii="Times New Roman" w:cs="Times New Roman" w:eastAsia="Times New Roman" w:hAnsi="Times New Roman"/>
                <w:color w:val="000000"/>
                <w:u w:val="single"/>
                <w:rtl w:val="0"/>
              </w:rPr>
              <w:t xml:space="preserve">3.11 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spacing w:after="120" w:before="0" w:line="360" w:lineRule="auto"/>
        <w:jc w:val="center"/>
        <w:rPr>
          <w:rFonts w:ascii="Times New Roman" w:cs="Times New Roman" w:eastAsia="Times New Roman" w:hAnsi="Times New Roman"/>
        </w:rPr>
      </w:pPr>
      <w:bookmarkStart w:colFirst="0" w:colLast="0" w:name="_3k9ddxxcvsi" w:id="1"/>
      <w:bookmarkEnd w:id="1"/>
      <w:r w:rsidDel="00000000" w:rsidR="00000000" w:rsidRPr="00000000">
        <w:rPr>
          <w:rtl w:val="0"/>
        </w:rPr>
      </w:r>
    </w:p>
    <w:p w:rsidR="00000000" w:rsidDel="00000000" w:rsidP="00000000" w:rsidRDefault="00000000" w:rsidRPr="00000000" w14:paraId="00000043">
      <w:pPr>
        <w:pStyle w:val="Heading1"/>
        <w:spacing w:after="120" w:before="0" w:line="360" w:lineRule="auto"/>
        <w:jc w:val="center"/>
        <w:rPr>
          <w:rFonts w:ascii="Times New Roman" w:cs="Times New Roman" w:eastAsia="Times New Roman" w:hAnsi="Times New Roman"/>
        </w:rPr>
      </w:pPr>
      <w:bookmarkStart w:colFirst="0" w:colLast="0" w:name="_ls9uc2raqqlt" w:id="2"/>
      <w:bookmarkEnd w:id="2"/>
      <w:r w:rsidDel="00000000" w:rsidR="00000000" w:rsidRPr="00000000">
        <w:rPr>
          <w:rtl w:val="0"/>
        </w:rPr>
      </w:r>
    </w:p>
    <w:p w:rsidR="00000000" w:rsidDel="00000000" w:rsidP="00000000" w:rsidRDefault="00000000" w:rsidRPr="00000000" w14:paraId="00000044">
      <w:pPr>
        <w:pStyle w:val="Heading1"/>
        <w:spacing w:after="120" w:before="0" w:line="360" w:lineRule="auto"/>
        <w:jc w:val="center"/>
        <w:rPr>
          <w:rFonts w:ascii="Times New Roman" w:cs="Times New Roman" w:eastAsia="Times New Roman" w:hAnsi="Times New Roman"/>
        </w:rPr>
      </w:pPr>
      <w:bookmarkStart w:colFirst="0" w:colLast="0" w:name="_wmycn96wl3zb" w:id="3"/>
      <w:bookmarkEnd w:id="3"/>
      <w:r w:rsidDel="00000000" w:rsidR="00000000" w:rsidRPr="00000000">
        <w:rPr>
          <w:rtl w:val="0"/>
        </w:rPr>
      </w:r>
    </w:p>
    <w:p w:rsidR="00000000" w:rsidDel="00000000" w:rsidP="00000000" w:rsidRDefault="00000000" w:rsidRPr="00000000" w14:paraId="00000045">
      <w:pPr>
        <w:pStyle w:val="Heading1"/>
        <w:spacing w:after="120" w:before="0" w:line="360" w:lineRule="auto"/>
        <w:jc w:val="center"/>
        <w:rPr>
          <w:rFonts w:ascii="Times New Roman" w:cs="Times New Roman" w:eastAsia="Times New Roman" w:hAnsi="Times New Roman"/>
        </w:rPr>
      </w:pPr>
      <w:bookmarkStart w:colFirst="0" w:colLast="0" w:name="_oocunondo41" w:id="4"/>
      <w:bookmarkEnd w:id="4"/>
      <w:r w:rsidDel="00000000" w:rsidR="00000000" w:rsidRPr="00000000">
        <w:rPr>
          <w:rtl w:val="0"/>
        </w:rPr>
      </w:r>
    </w:p>
    <w:p w:rsidR="00000000" w:rsidDel="00000000" w:rsidP="00000000" w:rsidRDefault="00000000" w:rsidRPr="00000000" w14:paraId="00000046">
      <w:pPr>
        <w:pStyle w:val="Heading1"/>
        <w:spacing w:after="120" w:before="0" w:line="360" w:lineRule="auto"/>
        <w:jc w:val="center"/>
        <w:rPr>
          <w:rFonts w:ascii="Times New Roman" w:cs="Times New Roman" w:eastAsia="Times New Roman" w:hAnsi="Times New Roman"/>
        </w:rPr>
      </w:pPr>
      <w:bookmarkStart w:colFirst="0" w:colLast="0" w:name="_cvbur2qwf6zx" w:id="5"/>
      <w:bookmarkEnd w:id="5"/>
      <w:r w:rsidDel="00000000" w:rsidR="00000000" w:rsidRPr="00000000">
        <w:rPr>
          <w:rtl w:val="0"/>
        </w:rPr>
      </w:r>
    </w:p>
    <w:p w:rsidR="00000000" w:rsidDel="00000000" w:rsidP="00000000" w:rsidRDefault="00000000" w:rsidRPr="00000000" w14:paraId="00000047">
      <w:pPr>
        <w:pStyle w:val="Heading1"/>
        <w:spacing w:after="120" w:before="0" w:line="360" w:lineRule="auto"/>
        <w:jc w:val="center"/>
        <w:rPr>
          <w:rFonts w:ascii="Times New Roman" w:cs="Times New Roman" w:eastAsia="Times New Roman" w:hAnsi="Times New Roman"/>
        </w:rPr>
      </w:pPr>
      <w:bookmarkStart w:colFirst="0" w:colLast="0" w:name="_b6pm1q3j5yob" w:id="6"/>
      <w:bookmarkEnd w:id="6"/>
      <w:r w:rsidDel="00000000" w:rsidR="00000000" w:rsidRPr="00000000">
        <w:rPr>
          <w:rtl w:val="0"/>
        </w:rPr>
      </w:r>
    </w:p>
    <w:p w:rsidR="00000000" w:rsidDel="00000000" w:rsidP="00000000" w:rsidRDefault="00000000" w:rsidRPr="00000000" w14:paraId="00000048">
      <w:pPr>
        <w:pStyle w:val="Heading1"/>
        <w:spacing w:after="120" w:before="0" w:line="360" w:lineRule="auto"/>
        <w:rPr>
          <w:rFonts w:ascii="Times New Roman" w:cs="Times New Roman" w:eastAsia="Times New Roman" w:hAnsi="Times New Roman"/>
        </w:rPr>
      </w:pPr>
      <w:bookmarkStart w:colFirst="0" w:colLast="0" w:name="_9vmi3m126ps" w:id="7"/>
      <w:bookmarkEnd w:id="7"/>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after="120" w:before="0" w:line="360" w:lineRule="auto"/>
        <w:jc w:val="center"/>
        <w:rPr>
          <w:rFonts w:ascii="Times New Roman" w:cs="Times New Roman" w:eastAsia="Times New Roman" w:hAnsi="Times New Roman"/>
        </w:rPr>
      </w:pPr>
      <w:bookmarkStart w:colFirst="0" w:colLast="0" w:name="_g1nui7tm2cgg" w:id="8"/>
      <w:bookmarkEnd w:id="8"/>
      <w:r w:rsidDel="00000000" w:rsidR="00000000" w:rsidRPr="00000000">
        <w:rPr>
          <w:rtl w:val="0"/>
        </w:rPr>
      </w:r>
    </w:p>
    <w:p w:rsidR="00000000" w:rsidDel="00000000" w:rsidP="00000000" w:rsidRDefault="00000000" w:rsidRPr="00000000" w14:paraId="00000055">
      <w:pPr>
        <w:pStyle w:val="Heading1"/>
        <w:spacing w:after="12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spacing w:after="12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ONE</w:t>
      </w:r>
    </w:p>
    <w:p w:rsidR="00000000" w:rsidDel="00000000" w:rsidP="00000000" w:rsidRDefault="00000000" w:rsidRPr="00000000" w14:paraId="00000057">
      <w:pPr>
        <w:pStyle w:val="Heading2"/>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INTRODUCTION</w:t>
      </w:r>
    </w:p>
    <w:p w:rsidR="00000000" w:rsidDel="00000000" w:rsidP="00000000" w:rsidRDefault="00000000" w:rsidRPr="00000000" w14:paraId="00000058">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BACKGROUND</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global retail, commercial, and administrative landscapes have experienced a profound paradigm shift over the past two decades, driven extensively by rapid advancements in artificial intelligence, embedded systems, and service robotics. The broader transition toward Industry 4.0 has centralized the integration of mechanical kinematic systems with highly sophisticated software frameworks, aiming to eliminate operational bottlenecks and streamline complex logistics. The mobile robotics sector remains a highly lucrative and rapidly expanding industry, with market intelligence forecasting an average annual growth rate of 19% between 2024 and 2030, projecting a massive climb in global revenue from under $5 billion to approximately $14 billion </w:t>
      </w:r>
      <w:r w:rsidDel="00000000" w:rsidR="00000000" w:rsidRPr="00000000">
        <w:rPr>
          <w:rFonts w:ascii="Times New Roman" w:cs="Times New Roman" w:eastAsia="Times New Roman" w:hAnsi="Times New Roman"/>
          <w:color w:val="1f1f1f"/>
          <w:sz w:val="24"/>
          <w:szCs w:val="24"/>
          <w:rtl w:val="0"/>
        </w:rPr>
        <w:t xml:space="preserve">(Haworth 2026).</w:t>
      </w:r>
      <w:r w:rsidDel="00000000" w:rsidR="00000000" w:rsidRPr="00000000">
        <w:rPr>
          <w:rFonts w:ascii="Times New Roman" w:cs="Times New Roman" w:eastAsia="Times New Roman" w:hAnsi="Times New Roman"/>
          <w:color w:val="1f1f1f"/>
          <w:rtl w:val="0"/>
        </w:rPr>
        <w:t xml:space="preserve"> This exponential growth significantly outpaces the adoption of traditional fixed automation infrastructure, highlighting a definitive industry pivot from rigid, track-bound Automated Guided Vehicles (AGVs) to dynamically intelligent Autonomous Mobile Robots (AMRs) </w:t>
      </w:r>
      <w:r w:rsidDel="00000000" w:rsidR="00000000" w:rsidRPr="00000000">
        <w:rPr>
          <w:rFonts w:ascii="Times New Roman" w:cs="Times New Roman" w:eastAsia="Times New Roman" w:hAnsi="Times New Roman"/>
          <w:color w:val="1f1f1f"/>
          <w:sz w:val="24"/>
          <w:szCs w:val="24"/>
          <w:rtl w:val="0"/>
        </w:rPr>
        <w:t xml:space="preserve">(Haworth 2026)</w:t>
      </w:r>
      <w:r w:rsidDel="00000000" w:rsidR="00000000" w:rsidRPr="00000000">
        <w:rPr>
          <w:rFonts w:ascii="Times New Roman" w:cs="Times New Roman" w:eastAsia="Times New Roman" w:hAnsi="Times New Roman"/>
          <w:color w:val="1f1f1f"/>
          <w:rtl w:val="0"/>
        </w:rPr>
        <w:t xml:space="preserve">. While order fulfillment and warehouse robots currently dominate shipments, the transition of such autonomous technologies into the nuanced, human-dense corridors of corporate and academic administration represents the next major frontier in robotic deployment </w:t>
      </w:r>
      <w:r w:rsidDel="00000000" w:rsidR="00000000" w:rsidRPr="00000000">
        <w:rPr>
          <w:rFonts w:ascii="Times New Roman" w:cs="Times New Roman" w:eastAsia="Times New Roman" w:hAnsi="Times New Roman"/>
          <w:color w:val="1f1f1f"/>
          <w:sz w:val="24"/>
          <w:szCs w:val="24"/>
          <w:rtl w:val="0"/>
        </w:rPr>
        <w:t xml:space="preserve">(Haworth 2026)</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Despite the proliferation of digital communication tools, enterprise resource planning software, and cloud-based storage platforms, the physical transfer of sensitive paper documents remains an inescapable necessity within legal, medical, corporate, and academic institutions. Highly confidential materials, such as original signed legal contracts, classified human resources dossiers, unreleased examination question papers, patient medical records, and proprietary corporate intelligence, often cannot be digitized and transmitted over standard networks due to strict statutory regulations, physical signature requirements, or profound cybersecurity vulnerabilities. Historically, the internal logistics of transporting these sensitive physical files have relied almost entirely upon human effort. Institutions routinely hire administrative staff, office assistants, or departmental dispatch riders to manually carry these files across sprawling university campuses or multi-story corporate headquarters.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However, this traditional methodology is increasingly recognized as inefficient and inherently insecure. The primary consequence of this reliance on human logistics is the massive cumulative loss of productive working hours. Highly trained professional personnel are frequently diverted from their primary intellectual duties to execute low-value, repetitive courier tasks, causing unnecessary delays in core institutional operations. Furthermore, human-driven logistics critically lack a verifiable, cryptographically secure chain of custody. Sensitive documents are routinely subjected to human error, miscommunication, or deliberate interception when dropped into open receiving trays or handed to unverified personnel, exposing institutions to severe data breaches and subsequent legal liabilities. While the integration of robotic automation presents a compelling solution, transitioning robotic systems from the highly predictable environment of a closed warehouse to the chaotic, unstructured environment of an administrative office presents formidable engineering and security challenges.</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To address these compounding logistical and security challenges, this research proposes the engineering, fabrication, and implementation of a highly specialized autonomous mobile delivery robot. Drawing deep conceptual inspiration from ancient Greek mythology, the system is designated as </w:t>
      </w:r>
      <w:r w:rsidDel="00000000" w:rsidR="00000000" w:rsidRPr="00000000">
        <w:rPr>
          <w:rFonts w:ascii="Times New Roman" w:cs="Times New Roman" w:eastAsia="Times New Roman" w:hAnsi="Times New Roman"/>
          <w:b w:val="1"/>
          <w:bCs w:val="1"/>
          <w:color w:val="1f1f1f"/>
          <w:rtl w:val="0"/>
        </w:rPr>
        <w:t xml:space="preserve">HERMES.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While commercial delivery platforms currently exist, they are fundamentally inadequate for the secure transport of classified documents due to their over-reliance on persistent internet connectivity and a severe lack of physical compartment security. Contemporary AMRs are almost universally engineered to depend on cloud-based Application Programming Interfaces (APIs), centralized Wi-Fi fleet management servers, and mobile smartphone applications for dynamic route dispatching. This absolute dependence on wireless networking introduces catastrophic cybersecurity vulnerabilities. Recent penetration testing of commercial delivery fleets has conclusively demonstrated that cloud-connected APIs frequently lack robust cryptographic authentication, allowing malicious actors to remotely intercept communications, hijack the robotic system without physical proximity, and reroute sensitive payloads to unauthorized locations. Therefore, a critical technological void exists for a decentralized, highly secure robotic courier that operates completely independent of wireless networks. This project aims to fill that void by developing an "air-gapped" mobile safe that seamlessly fuses Light Detection and Ranging (LiDAR) navigation with localized, offline hardware authentication, permanently resolving the vulnerabilities of cloud-based fleet management and manual human logistics.</w:t>
      </w:r>
      <w:r w:rsidDel="00000000" w:rsidR="00000000" w:rsidRPr="00000000">
        <w:rPr>
          <w:rtl w:val="0"/>
        </w:rPr>
      </w:r>
    </w:p>
    <w:p w:rsidR="00000000" w:rsidDel="00000000" w:rsidP="00000000" w:rsidRDefault="00000000" w:rsidRPr="00000000" w14:paraId="0000005F">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PROBLEM STATEMENT </w:t>
      </w:r>
    </w:p>
    <w:p w:rsidR="00000000" w:rsidDel="00000000" w:rsidP="00000000" w:rsidRDefault="00000000" w:rsidRPr="00000000" w14:paraId="00000060">
      <w:pPr>
        <w:spacing w:after="240" w:before="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 sprawling institutional and administrative setups, the primary method of transferring sensitive files from one office to another still relies almost entirely on manual human labor. This heavy dependency on human office assistants and dispatch riders creates severe operational inefficiencies, most notably a massive cumulative loss of productive working hours. Highly trained professional staff and administrative personnel are frequently forced to abandon their primary intellectual workstations to physically carry files across long corridors or between entirely different buildings. This repetitive, low-value task distracts staff from their core duties, ultimately causing unnecessary delays in processing important institutional operations, particularly during peak hours. Furthermore, due to human error, tiredness, or miscommunication, physical files are frequently delayed, taken to the wrong office, or misplaced entirely within the bureaucratic system.</w:t>
      </w:r>
    </w:p>
    <w:p w:rsidR="00000000" w:rsidDel="00000000" w:rsidP="00000000" w:rsidRDefault="00000000" w:rsidRPr="00000000" w14:paraId="00000061">
      <w:pPr>
        <w:spacing w:after="240" w:before="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​Beyond the severe delays in daily operations, utilizing human couriers to handle classified documents poses a profound risk to institutional information security. The traditional methodology of manual file movement fundamentally lacks a reliable, verifiable mechanism to track the physical chain of custody. Highly confidential materials, such as unreleased examination papers, legal contracts, or classified staff dossiers, are routinely dropped into open receiving trays or left unattended on desks when the intended recipient is absent. This lack of strict protocols exposes sensitive information to unauthorized individuals who might intercept, read, or steal the documents. Additionally, even when dedicated dispatch personnel are utilized, relying solely on human visual recognition to verify the identity of the recipient leaves the system highly vulnerable to impersonation and fraud.</w:t>
      </w:r>
    </w:p>
    <w:p w:rsidR="00000000" w:rsidDel="00000000" w:rsidP="00000000" w:rsidRDefault="00000000" w:rsidRPr="00000000" w14:paraId="00000062">
      <w:pPr>
        <w:spacing w:after="240" w:before="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commercial autonomous delivery robots appear to offer a theoretical solution to this logistical bottleneck, the systems currently available on the market fail to meet the strict security requirements necessary for confidential document transit. Many commercial platforms are designed with fundamentally weak physical compartment security, relying on easily forced servo-latches or unencrypted PIN codes. More critically, contemporary robots depend entirely on persistent internet connectivity and cloud-based Application Programming Interfaces (APIs) for their navigation and dispatching logic. Recent cybersecurity research has conclusively demonstrated that these internet-connected systems can be trivially hacked and remotely hijacked, allowing malicious actors to reroute the robot and steal its physical payload without ever being on-site. Therefore, there remains a critical, unresolved demand for a fully decentralized, "air-gapped" robotic courier that combines offline spatial navigation with localized hardware authentication to permanently solve the dual problems of administrative time wastage and document insecurity.</w:t>
      </w:r>
    </w:p>
    <w:p w:rsidR="00000000" w:rsidDel="00000000" w:rsidP="00000000" w:rsidRDefault="00000000" w:rsidRPr="00000000" w14:paraId="00000063">
      <w:pPr>
        <w:pStyle w:val="Heading3"/>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 AIM AND OBJECTIVES</w:t>
      </w:r>
    </w:p>
    <w:p w:rsidR="00000000" w:rsidDel="00000000" w:rsidP="00000000" w:rsidRDefault="00000000" w:rsidRPr="00000000" w14:paraId="00000064">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1.3.1 AIM</w:t>
      </w:r>
    </w:p>
    <w:p w:rsidR="00000000" w:rsidDel="00000000" w:rsidP="00000000" w:rsidRDefault="00000000" w:rsidRPr="00000000" w14:paraId="00000065">
      <w:pP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primary aim of this project is to design, develop, and evaluate HERMES, an autonomous mobile robot specifically engineered for the highly secure, completely offline, and autonomous delivery of sensitive inter-office documents.</w:t>
      </w:r>
    </w:p>
    <w:p w:rsidR="00000000" w:rsidDel="00000000" w:rsidP="00000000" w:rsidRDefault="00000000" w:rsidRPr="00000000" w14:paraId="00000066">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1.3.2 OBJECTIVES</w:t>
      </w:r>
    </w:p>
    <w:p w:rsidR="00000000" w:rsidDel="00000000" w:rsidP="00000000" w:rsidRDefault="00000000" w:rsidRPr="00000000" w14:paraId="00000067">
      <w:pPr>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successfully realize the main aim, the project will execute the following three specific sub-objectives:</w:t>
      </w:r>
    </w:p>
    <w:p w:rsidR="00000000" w:rsidDel="00000000" w:rsidP="00000000" w:rsidRDefault="00000000" w:rsidRPr="00000000" w14:paraId="00000068">
      <w:pPr>
        <w:numPr>
          <w:ilvl w:val="0"/>
          <w:numId w:val="3"/>
        </w:numPr>
        <w:spacing w:line="360" w:lineRule="auto"/>
        <w:ind w:left="480" w:hanging="360"/>
        <w:rPr/>
      </w:pPr>
      <w:r w:rsidDel="00000000" w:rsidR="00000000" w:rsidRPr="00000000">
        <w:rPr>
          <w:rFonts w:ascii="Times New Roman" w:cs="Times New Roman" w:eastAsia="Times New Roman" w:hAnsi="Times New Roman"/>
          <w:color w:val="1f1f1f"/>
          <w:rtl w:val="0"/>
        </w:rPr>
        <w:t xml:space="preserve">To engineer and fabricate a sturdy, lightweight mechanical chassis featuring a two-wheel differential drive, and program a stable Proportional-Integral-Derivative (PID) control logic system to ensure the robot carries an approximate 5-kilogram payload smoothly without dropping or shaking the sensitive documents.</w:t>
      </w:r>
      <w:r w:rsidDel="00000000" w:rsidR="00000000" w:rsidRPr="00000000">
        <w:rPr>
          <w:rtl w:val="0"/>
        </w:rPr>
      </w:r>
    </w:p>
    <w:p w:rsidR="00000000" w:rsidDel="00000000" w:rsidP="00000000" w:rsidRDefault="00000000" w:rsidRPr="00000000" w14:paraId="00000069">
      <w:pPr>
        <w:numPr>
          <w:ilvl w:val="0"/>
          <w:numId w:val="3"/>
        </w:numPr>
        <w:spacing w:line="360" w:lineRule="auto"/>
        <w:ind w:left="480" w:hanging="360"/>
        <w:rPr/>
      </w:pPr>
      <w:r w:rsidDel="00000000" w:rsidR="00000000" w:rsidRPr="00000000">
        <w:rPr>
          <w:rFonts w:ascii="Times New Roman" w:cs="Times New Roman" w:eastAsia="Times New Roman" w:hAnsi="Times New Roman"/>
          <w:color w:val="1f1f1f"/>
          <w:rtl w:val="0"/>
        </w:rPr>
        <w:t xml:space="preserve">To integrate a 360-degree 2D LiDAR scanner with a Raspberry Pi 4 to run Simultaneous Localization and Mapping (SLAM) algorithms for dynamic map building and obstacle avoidance, coupled with an offline user-facing interaction terminal (LCD and matrix keypad) so users can dispatch the robot without relying on vulnerable Wi-Fi apps.</w:t>
      </w:r>
      <w:r w:rsidDel="00000000" w:rsidR="00000000" w:rsidRPr="00000000">
        <w:rPr>
          <w:rtl w:val="0"/>
        </w:rPr>
      </w:r>
    </w:p>
    <w:p w:rsidR="00000000" w:rsidDel="00000000" w:rsidP="00000000" w:rsidRDefault="00000000" w:rsidRPr="00000000" w14:paraId="0000006A">
      <w:pPr>
        <w:numPr>
          <w:ilvl w:val="0"/>
          <w:numId w:val="3"/>
        </w:numPr>
        <w:spacing w:after="120" w:line="360" w:lineRule="auto"/>
        <w:ind w:left="480" w:hanging="360"/>
        <w:rPr/>
      </w:pPr>
      <w:r w:rsidDel="00000000" w:rsidR="00000000" w:rsidRPr="00000000">
        <w:rPr>
          <w:rFonts w:ascii="Times New Roman" w:cs="Times New Roman" w:eastAsia="Times New Roman" w:hAnsi="Times New Roman"/>
          <w:color w:val="1f1f1f"/>
          <w:rtl w:val="0"/>
        </w:rPr>
        <w:t xml:space="preserve">To implement a localized access control system by interfacing an RFID reader with an Arduino Mega, ensuring a fail-secure electromechanical vault remains locked until an authorized ID card is scanned.</w:t>
      </w:r>
      <w:r w:rsidDel="00000000" w:rsidR="00000000" w:rsidRPr="00000000">
        <w:rPr>
          <w:rtl w:val="0"/>
        </w:rPr>
      </w:r>
    </w:p>
    <w:p w:rsidR="00000000" w:rsidDel="00000000" w:rsidP="00000000" w:rsidRDefault="00000000" w:rsidRPr="00000000" w14:paraId="0000006B">
      <w:pPr>
        <w:pStyle w:val="Heading3"/>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 JUSTIFICATION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successful engineering of the HERMES robotic platform carries huge implications for both institutional logistics and the wider field of cyber-physical security. By automating the point-to-point transfer of classified documents, the system reclaims thousands of cumulative hours previously lost to manual file delivery. This automation allows highly trained professional staff, secretaries, and administrative personnel to redirect their focus toward core operational tasks, directly increasing the gross productivity of the institution.</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From a security perspective, this research represents a radical shift from the predominant industry trend of centralized, cloud-based robotics. While cloud-connected AMRs offer convenience, they introduce significant security vulnerabilities; recent cybersecurity audits have conclusively proven that commercial AMRs can be trivially hacked and remotely hijacked due to poorly authenticated APIs. By forcing a network-independent, localized security design, this project directly neutralizes the severe threat vectors associated with API hijacking, integration drift, and Wi-Fi interception. Confining all user inputs to an onboard matrix keypad and restricting vault access to a localized RFID verification ensures that the robot functions as a genuinely air-gapped mobile safe. This architectural philosophy guarantees that even in the event of a total network failure, a digital attack on the institution's servers, or a physical power loss, the transported documents remain completely trapped and inaccessible to unauthorized entities. Consequently, this research provides a highly resilient infrastructure tailored precisely to the sensitive ecosystems of governmental, medical, and academic institutions, such as Ahmadu Bello University.</w:t>
      </w:r>
      <w:r w:rsidDel="00000000" w:rsidR="00000000" w:rsidRPr="00000000">
        <w:rPr>
          <w:rtl w:val="0"/>
        </w:rPr>
      </w:r>
    </w:p>
    <w:p w:rsidR="00000000" w:rsidDel="00000000" w:rsidP="00000000" w:rsidRDefault="00000000" w:rsidRPr="00000000" w14:paraId="0000006E">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 SCOPE </w:t>
      </w:r>
    </w:p>
    <w:p w:rsidR="00000000" w:rsidDel="00000000" w:rsidP="00000000" w:rsidRDefault="00000000" w:rsidRPr="00000000" w14:paraId="0000006F">
      <w:pPr>
        <w:spacing w:after="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ensure that the physical construction and testing of the HERMES prototype are highly successful within a realistic academic timeframe, the project is strictly confined to specific operational boundaries.</w:t>
      </w:r>
      <w:r w:rsidDel="00000000" w:rsidR="00000000" w:rsidRPr="00000000">
        <w:rPr>
          <w:rtl w:val="0"/>
        </w:rPr>
      </w:r>
    </w:p>
    <w:p w:rsidR="00000000" w:rsidDel="00000000" w:rsidP="00000000" w:rsidRDefault="00000000" w:rsidRPr="00000000" w14:paraId="00000070">
      <w:pPr>
        <w:numPr>
          <w:ilvl w:val="0"/>
          <w:numId w:val="5"/>
        </w:numP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Environment:</w:t>
      </w:r>
      <w:r w:rsidDel="00000000" w:rsidR="00000000" w:rsidRPr="00000000">
        <w:rPr>
          <w:rFonts w:ascii="Times New Roman" w:cs="Times New Roman" w:eastAsia="Times New Roman" w:hAnsi="Times New Roman"/>
          <w:color w:val="1f1f1f"/>
          <w:rtl w:val="0"/>
        </w:rPr>
        <w:t xml:space="preserve"> The robot is explicitly designed and optimized for structured, indoor administrative environments with flat surfaces (like tiled, wooden, or carpeted corridors). It is not built to climb stairs, navigate rough outdoor gravel, or operate in the rain.</w:t>
      </w:r>
    </w:p>
    <w:p w:rsidR="00000000" w:rsidDel="00000000" w:rsidP="00000000" w:rsidRDefault="00000000" w:rsidRPr="00000000" w14:paraId="00000071">
      <w:pPr>
        <w:numPr>
          <w:ilvl w:val="0"/>
          <w:numId w:val="5"/>
        </w:numP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Payload:</w:t>
      </w:r>
      <w:r w:rsidDel="00000000" w:rsidR="00000000" w:rsidRPr="00000000">
        <w:rPr>
          <w:rFonts w:ascii="Times New Roman" w:cs="Times New Roman" w:eastAsia="Times New Roman" w:hAnsi="Times New Roman"/>
          <w:color w:val="1f1f1f"/>
          <w:rtl w:val="0"/>
        </w:rPr>
        <w:t xml:space="preserve"> The physical vault is mathematically restricted to a maximum 5-kilogram capacity, which is perfectly optimized for carrying thick paper dossiers, folders, and small secure parcels.</w:t>
      </w:r>
    </w:p>
    <w:p w:rsidR="00000000" w:rsidDel="00000000" w:rsidP="00000000" w:rsidRDefault="00000000" w:rsidRPr="00000000" w14:paraId="00000072">
      <w:pPr>
        <w:numPr>
          <w:ilvl w:val="0"/>
          <w:numId w:val="5"/>
        </w:numP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Network Isolation:</w:t>
      </w:r>
      <w:r w:rsidDel="00000000" w:rsidR="00000000" w:rsidRPr="00000000">
        <w:rPr>
          <w:rFonts w:ascii="Times New Roman" w:cs="Times New Roman" w:eastAsia="Times New Roman" w:hAnsi="Times New Roman"/>
          <w:color w:val="1f1f1f"/>
          <w:rtl w:val="0"/>
        </w:rPr>
        <w:t xml:space="preserve"> To guarantee security, the robot's navigation and authentication systems will function entirely offline. The scope deliberately excludes the development of any cloud-tracking dashboards or smartphone apps.</w:t>
      </w:r>
    </w:p>
    <w:p w:rsidR="00000000" w:rsidDel="00000000" w:rsidP="00000000" w:rsidRDefault="00000000" w:rsidRPr="00000000" w14:paraId="00000073">
      <w:pPr>
        <w:numPr>
          <w:ilvl w:val="0"/>
          <w:numId w:val="5"/>
        </w:numPr>
        <w:spacing w:after="120"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Physical Handling:</w:t>
      </w:r>
      <w:r w:rsidDel="00000000" w:rsidR="00000000" w:rsidRPr="00000000">
        <w:rPr>
          <w:rFonts w:ascii="Times New Roman" w:cs="Times New Roman" w:eastAsia="Times New Roman" w:hAnsi="Times New Roman"/>
          <w:color w:val="1f1f1f"/>
          <w:rtl w:val="0"/>
        </w:rPr>
        <w:t xml:space="preserve"> The robot will navigate and unlock the secure vault, but it will not feature robotic manipulator arms. Authorized human users must physically place the documents into the vault and extract them upon delivery.</w:t>
      </w:r>
    </w:p>
    <w:p w:rsidR="00000000" w:rsidDel="00000000" w:rsidP="00000000" w:rsidRDefault="00000000" w:rsidRPr="00000000" w14:paraId="00000074">
      <w:pPr>
        <w:spacing w:after="120" w:before="120" w:line="360" w:lineRule="auto"/>
        <w:ind w:left="465"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5">
      <w:pPr>
        <w:spacing w:after="120" w:before="12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6">
      <w:pPr>
        <w:pStyle w:val="Heading2"/>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7">
      <w:pPr>
        <w:pStyle w:val="Heading2"/>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8">
      <w:pPr>
        <w:pStyle w:val="Heading1"/>
        <w:spacing w:after="120" w:before="0" w:line="360" w:lineRule="auto"/>
        <w:jc w:val="center"/>
        <w:rPr>
          <w:rFonts w:ascii="Times New Roman" w:cs="Times New Roman" w:eastAsia="Times New Roman" w:hAnsi="Times New Roman"/>
        </w:rPr>
      </w:pPr>
      <w:bookmarkStart w:colFirst="0" w:colLast="0" w:name="_n0j8ahtb4lmx" w:id="9"/>
      <w:bookmarkEnd w:id="9"/>
      <w:r w:rsidDel="00000000" w:rsidR="00000000" w:rsidRPr="00000000">
        <w:rPr>
          <w:rtl w:val="0"/>
        </w:rPr>
      </w:r>
    </w:p>
    <w:p w:rsidR="00000000" w:rsidDel="00000000" w:rsidP="00000000" w:rsidRDefault="00000000" w:rsidRPr="00000000" w14:paraId="00000079">
      <w:pPr>
        <w:pStyle w:val="Heading1"/>
        <w:spacing w:after="120" w:before="0" w:line="360" w:lineRule="auto"/>
        <w:jc w:val="center"/>
        <w:rPr>
          <w:rFonts w:ascii="Times New Roman" w:cs="Times New Roman" w:eastAsia="Times New Roman" w:hAnsi="Times New Roman"/>
        </w:rPr>
      </w:pPr>
      <w:bookmarkStart w:colFirst="0" w:colLast="0" w:name="_jl53rqor12i7" w:id="10"/>
      <w:bookmarkEnd w:id="10"/>
      <w:r w:rsidDel="00000000" w:rsidR="00000000" w:rsidRPr="00000000">
        <w:rPr>
          <w:rtl w:val="0"/>
        </w:rPr>
      </w:r>
    </w:p>
    <w:p w:rsidR="00000000" w:rsidDel="00000000" w:rsidP="00000000" w:rsidRDefault="00000000" w:rsidRPr="00000000" w14:paraId="0000007A">
      <w:pPr>
        <w:pStyle w:val="Heading1"/>
        <w:spacing w:after="12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spacing w:after="120" w:before="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1"/>
        <w:spacing w:after="12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TWO</w:t>
      </w:r>
    </w:p>
    <w:p w:rsidR="00000000" w:rsidDel="00000000" w:rsidP="00000000" w:rsidRDefault="00000000" w:rsidRPr="00000000" w14:paraId="0000007D">
      <w:pPr>
        <w:pStyle w:val="Heading2"/>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 LITERATURE REVIEW</w:t>
      </w:r>
    </w:p>
    <w:p w:rsidR="00000000" w:rsidDel="00000000" w:rsidP="00000000" w:rsidRDefault="00000000" w:rsidRPr="00000000" w14:paraId="0000007E">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 REVIEW OF RELEVANT THEORIES AND CONCEPTS</w:t>
      </w:r>
    </w:p>
    <w:p w:rsidR="00000000" w:rsidDel="00000000" w:rsidP="00000000" w:rsidRDefault="00000000" w:rsidRPr="00000000" w14:paraId="0000007F">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2.1.1 The Evolution of Automated Internal Logistics and AGVs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historical development of automated internal logistics reveals a continuous engineering struggle to balance a robot's ability to navigate independently with the need to keep its operations secure </w:t>
      </w:r>
      <w:r w:rsidDel="00000000" w:rsidR="00000000" w:rsidRPr="00000000">
        <w:rPr>
          <w:rFonts w:ascii="Times New Roman" w:cs="Times New Roman" w:eastAsia="Times New Roman" w:hAnsi="Times New Roman"/>
          <w:color w:val="1f1f1f"/>
          <w:sz w:val="24"/>
          <w:szCs w:val="24"/>
          <w:rtl w:val="0"/>
        </w:rPr>
        <w:t xml:space="preserve">(Everett 1989)</w:t>
      </w:r>
      <w:r w:rsidDel="00000000" w:rsidR="00000000" w:rsidRPr="00000000">
        <w:rPr>
          <w:rFonts w:ascii="Times New Roman" w:cs="Times New Roman" w:eastAsia="Times New Roman" w:hAnsi="Times New Roman"/>
          <w:color w:val="1f1f1f"/>
          <w:rtl w:val="0"/>
        </w:rPr>
        <w:t xml:space="preserve">. The foundational concept for indoor robotic delivery was established in the late 20th century with the deployment of Automated Guided Vehicles (AGVs). The most prominent historical example was the Bell &amp; Howell Mailmobile, utilized extensively throughout the 1970s and 1980s by high-security organizations such as the FBI </w:t>
      </w:r>
      <w:r w:rsidDel="00000000" w:rsidR="00000000" w:rsidRPr="00000000">
        <w:rPr>
          <w:rFonts w:ascii="Times New Roman" w:cs="Times New Roman" w:eastAsia="Times New Roman" w:hAnsi="Times New Roman"/>
          <w:color w:val="1f1f1f"/>
          <w:sz w:val="24"/>
          <w:szCs w:val="24"/>
          <w:rtl w:val="0"/>
        </w:rPr>
        <w:t xml:space="preserve">(Everett 1989)</w:t>
      </w:r>
      <w:r w:rsidDel="00000000" w:rsidR="00000000" w:rsidRPr="00000000">
        <w:rPr>
          <w:rFonts w:ascii="Times New Roman" w:cs="Times New Roman" w:eastAsia="Times New Roman" w:hAnsi="Times New Roman"/>
          <w:color w:val="1f1f1f"/>
          <w:rtl w:val="0"/>
        </w:rPr>
        <w:t xml:space="preserve">. This primitive AGV utilized an array of downward-facing ultraviolet sensors to relentlessly track an invisible, fluorescent chemical path physically sprayed onto office carpets </w:t>
      </w:r>
      <w:r w:rsidDel="00000000" w:rsidR="00000000" w:rsidRPr="00000000">
        <w:rPr>
          <w:rFonts w:ascii="Times New Roman" w:cs="Times New Roman" w:eastAsia="Times New Roman" w:hAnsi="Times New Roman"/>
          <w:color w:val="1f1f1f"/>
          <w:sz w:val="24"/>
          <w:szCs w:val="24"/>
          <w:rtl w:val="0"/>
        </w:rPr>
        <w:t xml:space="preserve">(Aizat et al. 2023)</w:t>
      </w:r>
      <w:r w:rsidDel="00000000" w:rsidR="00000000" w:rsidRPr="00000000">
        <w:rPr>
          <w:rFonts w:ascii="Times New Roman" w:cs="Times New Roman" w:eastAsia="Times New Roman" w:hAnsi="Times New Roman"/>
          <w:color w:val="1f1f1f"/>
          <w:rtl w:val="0"/>
        </w:rPr>
        <w:t xml:space="preserve">. While demonstrating that automated logistics was possible, its rigid methodology possessed crippling weaknesses; the system possessed absolutely zero spatial awareness or environmental mapping capabilities </w:t>
      </w:r>
      <w:r w:rsidDel="00000000" w:rsidR="00000000" w:rsidRPr="00000000">
        <w:rPr>
          <w:rFonts w:ascii="Times New Roman" w:cs="Times New Roman" w:eastAsia="Times New Roman" w:hAnsi="Times New Roman"/>
          <w:color w:val="1f1f1f"/>
          <w:sz w:val="24"/>
          <w:szCs w:val="24"/>
          <w:rtl w:val="0"/>
        </w:rPr>
        <w:t xml:space="preserve">(Aizat et al. 2023)</w:t>
      </w:r>
      <w:r w:rsidDel="00000000" w:rsidR="00000000" w:rsidRPr="00000000">
        <w:rPr>
          <w:rFonts w:ascii="Times New Roman" w:cs="Times New Roman" w:eastAsia="Times New Roman" w:hAnsi="Times New Roman"/>
          <w:color w:val="1f1f1f"/>
          <w:rtl w:val="0"/>
        </w:rPr>
        <w:t xml:space="preserve">. Consequently, it lacked any capacity for obstacle avoidance. If the chemical guidepath degraded or a dynamic obstacle obstructed the route, the robot suffered a total systemic failure </w:t>
      </w:r>
      <w:r w:rsidDel="00000000" w:rsidR="00000000" w:rsidRPr="00000000">
        <w:rPr>
          <w:rFonts w:ascii="Times New Roman" w:cs="Times New Roman" w:eastAsia="Times New Roman" w:hAnsi="Times New Roman"/>
          <w:color w:val="1f1f1f"/>
          <w:sz w:val="24"/>
          <w:szCs w:val="24"/>
          <w:rtl w:val="0"/>
        </w:rPr>
        <w:t xml:space="preserve">(Aizat et al. 2023)</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critical technological shift from infrastructure-dependent AGVs to environmentally aware Autonomous Mobile Robots (AMRs) occurred through the integration of advanced perception sensors. Early service robots, like Joseph Engelberger's HelpMate, utilized primitive fusions of ceiling-mounted cameras and ultrasonic sonar to navigate dynamic spaces </w:t>
      </w:r>
      <w:r w:rsidDel="00000000" w:rsidR="00000000" w:rsidRPr="00000000">
        <w:rPr>
          <w:rFonts w:ascii="Times New Roman" w:cs="Times New Roman" w:eastAsia="Times New Roman" w:hAnsi="Times New Roman"/>
          <w:color w:val="1f1f1f"/>
          <w:sz w:val="24"/>
          <w:szCs w:val="24"/>
          <w:rtl w:val="0"/>
        </w:rPr>
        <w:t xml:space="preserve">(Everett 1989)</w:t>
      </w:r>
      <w:r w:rsidDel="00000000" w:rsidR="00000000" w:rsidRPr="00000000">
        <w:rPr>
          <w:rFonts w:ascii="Times New Roman" w:cs="Times New Roman" w:eastAsia="Times New Roman" w:hAnsi="Times New Roman"/>
          <w:color w:val="1f1f1f"/>
          <w:rtl w:val="0"/>
        </w:rPr>
        <w:t xml:space="preserve">. Modern state-of-the-art AMRs have exponentially expanded upon this foundation by discarding narrow-beam ultrasonic sensors, which are plagued by acoustic blind spots and specular reflection errors </w:t>
      </w:r>
      <w:r w:rsidDel="00000000" w:rsidR="00000000" w:rsidRPr="00000000">
        <w:rPr>
          <w:rFonts w:ascii="Times New Roman" w:cs="Times New Roman" w:eastAsia="Times New Roman" w:hAnsi="Times New Roman"/>
          <w:color w:val="1f1f1f"/>
          <w:sz w:val="24"/>
          <w:szCs w:val="24"/>
          <w:rtl w:val="0"/>
        </w:rPr>
        <w:t xml:space="preserve">(Kumon et al. 2022)</w:t>
      </w:r>
      <w:r w:rsidDel="00000000" w:rsidR="00000000" w:rsidRPr="00000000">
        <w:rPr>
          <w:rFonts w:ascii="Times New Roman" w:cs="Times New Roman" w:eastAsia="Times New Roman" w:hAnsi="Times New Roman"/>
          <w:color w:val="1f1f1f"/>
          <w:rtl w:val="0"/>
        </w:rPr>
        <w:t xml:space="preserve">, in favor of Light Detection and Ranging (LiDAR) technology </w:t>
      </w:r>
      <w:r w:rsidDel="00000000" w:rsidR="00000000" w:rsidRPr="00000000">
        <w:rPr>
          <w:rFonts w:ascii="Times New Roman" w:cs="Times New Roman" w:eastAsia="Times New Roman" w:hAnsi="Times New Roman"/>
          <w:color w:val="1f1f1f"/>
          <w:sz w:val="24"/>
          <w:szCs w:val="24"/>
          <w:rtl w:val="0"/>
        </w:rPr>
        <w:t xml:space="preserve">(Yu and Marinov 2020)</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2">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2.1.2 Simultaneous Localization and Mapping (SLAM) Architecture</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For a robot to navigate dynamically without predefined tracks, it must utilize SLAM. SLAM is a highly complex algorithmic process that allows a device to construct a dense geometric map of an unknown environment while instantaneously estimating its exact Cartesian coordinates within that space </w:t>
      </w:r>
      <w:r w:rsidDel="00000000" w:rsidR="00000000" w:rsidRPr="00000000">
        <w:rPr>
          <w:rFonts w:ascii="Times New Roman" w:cs="Times New Roman" w:eastAsia="Times New Roman" w:hAnsi="Times New Roman"/>
          <w:color w:val="1f1f1f"/>
          <w:sz w:val="24"/>
          <w:szCs w:val="24"/>
          <w:rtl w:val="0"/>
        </w:rPr>
        <w:t xml:space="preserve">(Durrant-Whyte and Bailey 2006)</w:t>
      </w:r>
      <w:r w:rsidDel="00000000" w:rsidR="00000000" w:rsidRPr="00000000">
        <w:rPr>
          <w:rFonts w:ascii="Times New Roman" w:cs="Times New Roman" w:eastAsia="Times New Roman" w:hAnsi="Times New Roman"/>
          <w:color w:val="1f1f1f"/>
          <w:rtl w:val="0"/>
        </w:rPr>
        <w:t xml:space="preserve">. The core mathematical challenge of SLAM is dealing with sensor noise and the inherent drift of wheel odometry. When a robot's wheels slip on smooth polished tiles, the internal pedometer miscalculates the distance traveled, severely corrupting the global map (Cadena et al., 2016).</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counteract this, modern SLAM architectures employ advanced probabilistic frameworks. In the ROS 2 ecosystem, slam_toolbox utilizes a Rao-Blackwellized Particle Filter to continually generate thousands of probabilistic estimates of the robot's pose, filtering them against laser scan-matching data to resolve uncertainties </w:t>
      </w:r>
      <w:r w:rsidDel="00000000" w:rsidR="00000000" w:rsidRPr="00000000">
        <w:rPr>
          <w:rFonts w:ascii="Times New Roman" w:cs="Times New Roman" w:eastAsia="Times New Roman" w:hAnsi="Times New Roman"/>
          <w:color w:val="1f1f1f"/>
          <w:sz w:val="24"/>
          <w:szCs w:val="24"/>
          <w:rtl w:val="0"/>
        </w:rPr>
        <w:t xml:space="preserve">(Macenski and Jambrecic 2021)</w:t>
      </w:r>
      <w:r w:rsidDel="00000000" w:rsidR="00000000" w:rsidRPr="00000000">
        <w:rPr>
          <w:rFonts w:ascii="Times New Roman" w:cs="Times New Roman" w:eastAsia="Times New Roman" w:hAnsi="Times New Roman"/>
          <w:color w:val="1f1f1f"/>
          <w:rtl w:val="0"/>
        </w:rPr>
        <w:t xml:space="preserve">. Recent comparative studies analyzing ROS 2 mapping tools have shown that slam_toolbox outperforms alternative algorithms like Google's Cartographer in dynamic indoor environments. In benchmarking tests, slam_toolbox achieved an Absolute Trajectory Error (ATE) of 0.13 meters compared to Cartographer's 0.21 meters when mapping environments containing human movement </w:t>
      </w:r>
      <w:r w:rsidDel="00000000" w:rsidR="00000000" w:rsidRPr="00000000">
        <w:rPr>
          <w:rFonts w:ascii="Times New Roman" w:cs="Times New Roman" w:eastAsia="Times New Roman" w:hAnsi="Times New Roman"/>
          <w:color w:val="1f1f1f"/>
          <w:sz w:val="24"/>
          <w:szCs w:val="24"/>
          <w:rtl w:val="0"/>
        </w:rPr>
        <w:t xml:space="preserve">(Hello Robot Inc 2020)</w:t>
      </w:r>
      <w:r w:rsidDel="00000000" w:rsidR="00000000" w:rsidRPr="00000000">
        <w:rPr>
          <w:rFonts w:ascii="Times New Roman" w:cs="Times New Roman" w:eastAsia="Times New Roman" w:hAnsi="Times New Roman"/>
          <w:color w:val="1f1f1f"/>
          <w:rtl w:val="0"/>
        </w:rPr>
        <w:t xml:space="preserve">. While visual SLAM (using cameras) offers rich semantic data, 2D LiDAR SLAM remains the industry standard for autonomous indoor delivery because it is impervious to the sudden lighting changes that routinely blind camera-based systems </w:t>
      </w:r>
      <w:r w:rsidDel="00000000" w:rsidR="00000000" w:rsidRPr="00000000">
        <w:rPr>
          <w:rFonts w:ascii="Times New Roman" w:cs="Times New Roman" w:eastAsia="Times New Roman" w:hAnsi="Times New Roman"/>
          <w:color w:val="1f1f1f"/>
          <w:sz w:val="24"/>
          <w:szCs w:val="24"/>
          <w:rtl w:val="0"/>
        </w:rPr>
        <w:t xml:space="preserve">(İnce et al. 2025)</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5">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2.1.3 The ROS 2 Navigation Stack (Nav2) and Dynamic Obstacle Avoidance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Knowing the map is only the foundational layer; the robot must safely compute a path from point A to point B without colliding with dynamic obstacles, such as walking employees or misplaced office furniture. To achieve this, the industry relies on the ROS 2 Navigation Stack, commonly known as Nav2. Nav2 is a production-grade framework that utilizes a Behavior Tree (BT) architecture to manage complex navigational tasks through highly modular, reusable logic states </w:t>
      </w:r>
      <w:r w:rsidDel="00000000" w:rsidR="00000000" w:rsidRPr="00000000">
        <w:rPr>
          <w:rFonts w:ascii="Times New Roman" w:cs="Times New Roman" w:eastAsia="Times New Roman" w:hAnsi="Times New Roman"/>
          <w:color w:val="1f1f1f"/>
          <w:sz w:val="24"/>
          <w:szCs w:val="24"/>
          <w:rtl w:val="0"/>
        </w:rPr>
        <w:t xml:space="preserve">(Oxmaint 2026 Mar 7)</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Nav2 operates using specialized Lifecycle Nodes. The planner_server utilizes algorithms like A* or Dijkstra's to calculate the shortest global route across the static SLAM map. Simultaneously, the controller_server manages local, real-time navigation. To actively dodge unexpected obstacles, the system implements the Dynamic Window Approach (DWA) algorithm </w:t>
      </w:r>
      <w:r w:rsidDel="00000000" w:rsidR="00000000" w:rsidRPr="00000000">
        <w:rPr>
          <w:rFonts w:ascii="Times New Roman" w:cs="Times New Roman" w:eastAsia="Times New Roman" w:hAnsi="Times New Roman"/>
          <w:color w:val="1f1f1f"/>
          <w:sz w:val="24"/>
          <w:szCs w:val="24"/>
          <w:rtl w:val="0"/>
        </w:rPr>
        <w:t xml:space="preserve">(Fox et al. 1997)</w:t>
      </w:r>
      <w:r w:rsidDel="00000000" w:rsidR="00000000" w:rsidRPr="00000000">
        <w:rPr>
          <w:rFonts w:ascii="Times New Roman" w:cs="Times New Roman" w:eastAsia="Times New Roman" w:hAnsi="Times New Roman"/>
          <w:color w:val="1f1f1f"/>
          <w:rtl w:val="0"/>
        </w:rPr>
        <w:t xml:space="preserve">. DWA continuously evaluates the immediate spatial geometry around the robot and generates kinematically feasible velocity commands, adjusting motor speeds on the fly to route around hazards without stopping the robot's forward momentum .</w:t>
      </w:r>
    </w:p>
    <w:p w:rsidR="00000000" w:rsidDel="00000000" w:rsidP="00000000" w:rsidRDefault="00000000" w:rsidRPr="00000000" w14:paraId="00000088">
      <w:pPr>
        <w:pStyle w:val="Heading4"/>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9">
      <w:pPr>
        <w:pStyle w:val="Heading4"/>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A">
      <w:pPr>
        <w:pStyle w:val="Heading4"/>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B">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2.1.4 Cyber-Physical Security, Air-Gapping, and Computer Vision integration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In the realm of information security, an "air-gapped" system refers to a computational network that is physically isolated from unsecured networks, including the public internet or local Wi-Fi </w:t>
      </w:r>
      <w:r w:rsidDel="00000000" w:rsidR="00000000" w:rsidRPr="00000000">
        <w:rPr>
          <w:rFonts w:ascii="Times New Roman" w:cs="Times New Roman" w:eastAsia="Times New Roman" w:hAnsi="Times New Roman"/>
          <w:color w:val="1f1f1f"/>
          <w:sz w:val="24"/>
          <w:szCs w:val="24"/>
          <w:rtl w:val="0"/>
        </w:rPr>
        <w:t xml:space="preserve">(Park et al. 2023)</w:t>
      </w:r>
      <w:r w:rsidDel="00000000" w:rsidR="00000000" w:rsidRPr="00000000">
        <w:rPr>
          <w:rFonts w:ascii="Times New Roman" w:cs="Times New Roman" w:eastAsia="Times New Roman" w:hAnsi="Times New Roman"/>
          <w:color w:val="1f1f1f"/>
          <w:rtl w:val="0"/>
        </w:rPr>
        <w:t xml:space="preserve">. As AMRs become heavily integrated into enterprise systems via wireless APIs, their attack surface expands exponentially, making air-gapping highly relevant to modern robotics. An air-gapped robotic architecture dictates that all necessary navigational data, cryptographic keys, and user authentication protocols are stored and processed entirely on local "edge" hardware </w:t>
      </w:r>
      <w:r w:rsidDel="00000000" w:rsidR="00000000" w:rsidRPr="00000000">
        <w:rPr>
          <w:rFonts w:ascii="Times New Roman" w:cs="Times New Roman" w:eastAsia="Times New Roman" w:hAnsi="Times New Roman"/>
          <w:color w:val="1f1f1f"/>
          <w:sz w:val="24"/>
          <w:szCs w:val="24"/>
          <w:rtl w:val="0"/>
        </w:rPr>
        <w:t xml:space="preserve">(Park et al. 2023)</w:t>
      </w:r>
      <w:r w:rsidDel="00000000" w:rsidR="00000000" w:rsidRPr="00000000">
        <w:rPr>
          <w:rFonts w:ascii="Times New Roman" w:cs="Times New Roman" w:eastAsia="Times New Roman" w:hAnsi="Times New Roman"/>
          <w:color w:val="1f1f1f"/>
          <w:rtl w:val="0"/>
        </w:rPr>
        <w:t xml:space="preserve">. By physically removing wireless communication interfaces, the system relies entirely on localized Multi-Factor Authentication, such as cryptographic 13.56 MHz RFID cards and physical matrix keypads, neutralizing the risk of remote digital hijacking.</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Furthermore, to enhance security, modern AMRs increasingly fuse LiDAR mapping with Computer Vision. Using deep learning object detection models like MobileNet-SSD, optimized for resource-constrained microcontrollers like the Raspberry Pi, a robot can visually detect humans in its environment. While the primary navigation relies on LiDAR, integrating MobileNet-SSD provides a semantic security layer, allowing the robot to recognize if an unauthorized person is lingering near the secure vault during transit, triggering localized security protocols if necessary </w:t>
      </w:r>
      <w:r w:rsidDel="00000000" w:rsidR="00000000" w:rsidRPr="00000000">
        <w:rPr>
          <w:rFonts w:ascii="Times New Roman" w:cs="Times New Roman" w:eastAsia="Times New Roman" w:hAnsi="Times New Roman"/>
          <w:color w:val="1f1f1f"/>
          <w:sz w:val="24"/>
          <w:szCs w:val="24"/>
          <w:rtl w:val="0"/>
        </w:rPr>
        <w:t xml:space="preserve">(Min-Fan Ricky Lee and Shih 2022)</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E">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2.2 REVIEW OF EXISTING RESEARCH AND STUDIES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meticulous synthesis of recent academic literature and deployed industrial projects published between 2021 and 2026 provides a critical benchmark for the HERMES prototype, highlighting the methodologies, strengths, and fatal weaknesses of various approaches to robotic delivery.</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2.2.1 TRANSVYA: Autonomous Document Delivery System </w:t>
      </w:r>
      <w:r w:rsidDel="00000000" w:rsidR="00000000" w:rsidRPr="00000000">
        <w:rPr>
          <w:rFonts w:ascii="Times New Roman" w:cs="Times New Roman" w:eastAsia="Times New Roman" w:hAnsi="Times New Roman"/>
          <w:b w:val="1"/>
          <w:bCs w:val="1"/>
          <w:color w:val="1f1f1f"/>
          <w:sz w:val="24"/>
          <w:szCs w:val="24"/>
          <w:rtl w:val="0"/>
        </w:rPr>
        <w:t xml:space="preserve">(Panhalkar et al. 2025)</w:t>
        <w:br w:type="textWrapping"/>
      </w:r>
      <w:r w:rsidDel="00000000" w:rsidR="00000000" w:rsidRPr="00000000">
        <w:rPr>
          <w:rFonts w:ascii="Times New Roman" w:cs="Times New Roman" w:eastAsia="Times New Roman" w:hAnsi="Times New Roman"/>
          <w:color w:val="1f1f1f"/>
          <w:rtl w:val="0"/>
        </w:rPr>
        <w:t xml:space="preserve">In their study, Panhalkar et al. (2025) engineered an autonomous, wheeled robotic platform specifically tailored for the secure transfer of files within office environments. The system's navigational architecture relied upon a downward-facing array of infrared (IR) sensors designed to track continuous lines placed on the floor, augmented by forward-facing ultrasonic sensors for basic proximity obstacle detection. Crucially, the payload security was managed through an RFID-based authentication protocol. However, the fatal flaw of this architecture is its rigid reliance on IR line-tracking. By functioning essentially as an advanced AGV rather than a true AMR, the robot is fundamentally constrained to pre-defined physical paths and possesses absolutely no capability for dynamic rerouting or spatial mapping </w:t>
      </w:r>
      <w:r w:rsidDel="00000000" w:rsidR="00000000" w:rsidRPr="00000000">
        <w:rPr>
          <w:rFonts w:ascii="Times New Roman" w:cs="Times New Roman" w:eastAsia="Times New Roman" w:hAnsi="Times New Roman"/>
          <w:color w:val="1f1f1f"/>
          <w:sz w:val="24"/>
          <w:szCs w:val="24"/>
          <w:rtl w:val="0"/>
        </w:rPr>
        <w:t xml:space="preserve">(Panhalkar et al. 2025)</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2.2.2 Sensor Fusion-Based Autonomous Indoor Mobile Robot Navigation</w:t>
      </w:r>
      <w:r w:rsidDel="00000000" w:rsidR="00000000" w:rsidRPr="00000000">
        <w:rPr>
          <w:rFonts w:ascii="Times New Roman" w:cs="Times New Roman" w:eastAsia="Times New Roman" w:hAnsi="Times New Roman"/>
          <w:b w:val="1"/>
          <w:bCs w:val="1"/>
          <w:color w:val="1f1f1f"/>
          <w:sz w:val="24"/>
          <w:szCs w:val="24"/>
          <w:rtl w:val="0"/>
        </w:rPr>
        <w:t xml:space="preserve"> (TR Deepa et al. 2025 Oct 17)</w:t>
      </w:r>
      <w:r w:rsidDel="00000000" w:rsidR="00000000" w:rsidRPr="00000000">
        <w:rPr>
          <w:rFonts w:ascii="Times New Roman" w:cs="Times New Roman" w:eastAsia="Times New Roman" w:hAnsi="Times New Roman"/>
          <w:b w:val="1"/>
          <w:bCs w:val="1"/>
          <w:color w:val="1f1f1f"/>
          <w:rtl w:val="0"/>
        </w:rPr>
        <w:br w:type="textWrapping"/>
      </w:r>
      <w:r w:rsidDel="00000000" w:rsidR="00000000" w:rsidRPr="00000000">
        <w:rPr>
          <w:rFonts w:ascii="Times New Roman" w:cs="Times New Roman" w:eastAsia="Times New Roman" w:hAnsi="Times New Roman"/>
          <w:color w:val="1f1f1f"/>
          <w:rtl w:val="0"/>
        </w:rPr>
        <w:t xml:space="preserve">The authors directly addressed the severe localization drift and global inconsistency that mobile robots suffer when operating in complex, dynamic indoor environments. The researchers proposed a sophisticated multi-modal sensor fusion framework that integrated data from a 2D LiDAR scanner, an Inertial Measurement Unit (IMU), and wheel odometry encoders using a novel Fuzzy-based Cubature Extended Kalman Filter (CEKF). While this approach achieved an exceptional Root Mean Square Error (RMSE) of just 0.095 meters, the integration of advanced fuzzy logic atop a CEKF matrix introduces extreme mathematical complexity. This architectural weight incurs a massive computational burden, demanding high-end processing hardware and potentially introducing systemic latency on resource-constrained microcontrollers.</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2.2.3 Parcel Transportation and Delivery Mechanism for an Omnidirectional Robot </w:t>
      </w:r>
      <w:r w:rsidDel="00000000" w:rsidR="00000000" w:rsidRPr="00000000">
        <w:rPr>
          <w:rFonts w:ascii="Times New Roman" w:cs="Times New Roman" w:eastAsia="Times New Roman" w:hAnsi="Times New Roman"/>
          <w:b w:val="1"/>
          <w:bCs w:val="1"/>
          <w:color w:val="1f1f1f"/>
          <w:sz w:val="24"/>
          <w:szCs w:val="24"/>
          <w:rtl w:val="0"/>
        </w:rPr>
        <w:t xml:space="preserve">(Rubies et al. 2024)</w:t>
      </w:r>
      <w:r w:rsidDel="00000000" w:rsidR="00000000" w:rsidRPr="00000000">
        <w:rPr>
          <w:rFonts w:ascii="Times New Roman" w:cs="Times New Roman" w:eastAsia="Times New Roman" w:hAnsi="Times New Roman"/>
          <w:color w:val="1f1f1f"/>
          <w:rtl w:val="0"/>
        </w:rPr>
        <w:br w:type="textWrapping"/>
        <w:t xml:space="preserve">The authors sought to convert a standard indoor omnidirectional robotic base into a specialized parcel delivery unit. They designed a custom electromechanical transportation zone consisting of a servomotor-actuated basket covered by an automated lid, where the robot navigated utilizing onboard LiDAR and RGB-D cameras to execute a gravity-based unloading procedure. The integration of an omnidirectional drive base granted the robot superior manoeuvrability in tight spaces. However, the delivery mechanism failed in 30% of cases involving medium-sized parcels because packages jammed due to friction. Additionally, omnidirectional (mecanum) wheels suffer from continuous micro-slippage, which heavily corrupts the odometry data required for stable long-term navigation.</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2.2.4 Autonomous Mobile Robot Implementation for Final Assembly Material Delivery </w:t>
      </w:r>
      <w:r w:rsidDel="00000000" w:rsidR="00000000" w:rsidRPr="00000000">
        <w:rPr>
          <w:rFonts w:ascii="Times New Roman" w:cs="Times New Roman" w:eastAsia="Times New Roman" w:hAnsi="Times New Roman"/>
          <w:b w:val="1"/>
          <w:bCs w:val="1"/>
          <w:color w:val="1f1f1f"/>
          <w:sz w:val="24"/>
          <w:szCs w:val="24"/>
          <w:rtl w:val="0"/>
        </w:rPr>
        <w:t xml:space="preserve">(Firdaus et al. 2026)</w:t>
      </w:r>
      <w:r w:rsidDel="00000000" w:rsidR="00000000" w:rsidRPr="00000000">
        <w:rPr>
          <w:rFonts w:ascii="Times New Roman" w:cs="Times New Roman" w:eastAsia="Times New Roman" w:hAnsi="Times New Roman"/>
          <w:color w:val="1f1f1f"/>
          <w:rtl w:val="0"/>
        </w:rPr>
        <w:t xml:space="preserve"> </w:t>
        <w:br w:type="textWrapping"/>
        <w:t xml:space="preserve">The authors detailed the deployment of an AMR designed to replace manual transport methods within a final assembly manufacturing environment. The system integrated a highly robust Laser-SLAM navigation architecture coordinated by an overarching robot dispatch system. While the study definitively validated the scalability, reliability, and precision of Laser-SLAM navigation for continuous, heavy-duty logistics operations, it was engineered explicitly for the bulk transport of industrial materials. Consequently, it entirely lacked the fine-grained physical compartment security, locking mechanisms, and individualized user authentication protocols required for the confidential transfer of sensitive paper documents.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2.2.5 IoT Based Automatic Delivery Robot using RFID for Medical Applications Sudhakar et al. (2022)</w:t>
      </w:r>
      <w:r w:rsidDel="00000000" w:rsidR="00000000" w:rsidRPr="00000000">
        <w:rPr>
          <w:rFonts w:ascii="Times New Roman" w:cs="Times New Roman" w:eastAsia="Times New Roman" w:hAnsi="Times New Roman"/>
          <w:color w:val="1f1f1f"/>
          <w:rtl w:val="0"/>
        </w:rPr>
        <w:br w:type="textWrapping"/>
        <w:t xml:space="preserve">Driven by hygiene imperatives, the authors developed a contactless delivery robot to distribute medical essentials to isolated patient rooms. They utilized a unique architectural inversion where the RFID reader was mounted directly onto the mobile robot, while passive RFID tags were affixed to the exterior of the patient room doors. By embedding the active reader on the robot, the system achieved physical confirmation of arrival. However, the navigational logic was fundamentally rudimentary. The robot relied entirely on sequentially reading tags to determine its location rather than utilizing a holistic, algorithmically mapped SLAM environment, rendering it susceptible to failure if a tag was obscured or damaged.</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2.2.6 Exploring Blockchain Technology for Chain of Custody Control </w:t>
      </w:r>
      <w:r w:rsidDel="00000000" w:rsidR="00000000" w:rsidRPr="00000000">
        <w:rPr>
          <w:rFonts w:ascii="Times New Roman" w:cs="Times New Roman" w:eastAsia="Times New Roman" w:hAnsi="Times New Roman"/>
          <w:b w:val="1"/>
          <w:bCs w:val="1"/>
          <w:color w:val="1f1f1f"/>
          <w:sz w:val="24"/>
          <w:szCs w:val="24"/>
          <w:rtl w:val="0"/>
        </w:rPr>
        <w:t xml:space="preserve">(Batista et al. 2023)</w:t>
      </w:r>
      <w:r w:rsidDel="00000000" w:rsidR="00000000" w:rsidRPr="00000000">
        <w:rPr>
          <w:rFonts w:ascii="Times New Roman" w:cs="Times New Roman" w:eastAsia="Times New Roman" w:hAnsi="Times New Roman"/>
          <w:color w:val="1f1f1f"/>
          <w:rtl w:val="0"/>
        </w:rPr>
        <w:br w:type="textWrapping"/>
        <w:t xml:space="preserve">The authors evaluated the application of decentralized cryptographic ledger technology (blockchain) to establish and maintain a verifiable Chain of Custody (CoC) for the physical transfer of sensitive evidence and assets. The synthesis proved that blockchain integration successfully provides a "trustless" proof of delivery, completely preventing hackers from retroactively altering delivery logs. However, implementing real-time blockchain consensus algorithms requires significant computational overhead and continuous network access. For edge-computing devices like mobile battery-powered robots, generating cryptographic hashes introduces severe processing latency and drains battery reserves rapidly.</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9B">
      <w:pPr>
        <w:pStyle w:val="Heading3"/>
        <w:spacing w:line="360" w:lineRule="auto"/>
        <w:rPr>
          <w:rFonts w:ascii="Times New Roman" w:cs="Times New Roman" w:eastAsia="Times New Roman" w:hAnsi="Times New Roman"/>
        </w:rPr>
      </w:pPr>
      <w:bookmarkStart w:colFirst="0" w:colLast="0" w:name="_jef9deqdgk8x" w:id="11"/>
      <w:bookmarkEnd w:id="11"/>
      <w:r w:rsidDel="00000000" w:rsidR="00000000" w:rsidRPr="00000000">
        <w:rPr>
          <w:rtl w:val="0"/>
        </w:rPr>
      </w:r>
    </w:p>
    <w:p w:rsidR="00000000" w:rsidDel="00000000" w:rsidP="00000000" w:rsidRDefault="00000000" w:rsidRPr="00000000" w14:paraId="0000009C">
      <w:pPr>
        <w:pStyle w:val="Heading3"/>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3"/>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3"/>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Summary of Reviewed Literature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95"/>
        <w:gridCol w:w="2385"/>
        <w:gridCol w:w="2835"/>
        <w:tblGridChange w:id="0">
          <w:tblGrid>
            <w:gridCol w:w="1845"/>
            <w:gridCol w:w="2295"/>
            <w:gridCol w:w="2385"/>
            <w:gridCol w:w="2835"/>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Author(s) &amp; 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Technology Focus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Strength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tc>
      </w:tr>
      <w:tr>
        <w:trPr>
          <w:cantSplit w:val="0"/>
          <w:trHeight w:val="750"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Panhalkar et al. (2025)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 Line-Following &amp; RFID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cost-effective implementation of localized RFID compartment security.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Relies on fixed IR tracks; possesses absolutely zero SLAM or obstacle avoidance capability.</w:t>
            </w:r>
          </w:p>
        </w:tc>
      </w:tr>
      <w:tr>
        <w:trPr>
          <w:cantSplit w:val="0"/>
          <w:trHeight w:val="750"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Deepa et al. (2025)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Fuzzy-CEKF Sensor Fusion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Exceptional localization precision (RMSE 0.095m) mitigating wheel slip.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complexity is too heavy for standard microcontrollers, introducing processing latency.</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Rubies et al. (2024)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Omnidirectional Parcel Delivery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Superior lateral maneuverability in extremely tight, confined spaces.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Mecanum wheels inherently cause continuous odometry slip; the gravity unloading mechanism jams frequently.</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Firdaus &amp; Sholihuddin (2026)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Laser-SLAM AMR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robust navigation architecture capable of heavy continuous payloads.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Completely lacks physical compartment security, locking mechanisms, and individualized user authentication.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Sudhakar et al. (2022)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Contactless RFID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Verifies arrival physically via room-mounted passive RFID tags.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Rudimentary navigation logic; gets lost easily without direct line-of-sight to sequential tags.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(Batista et al. 2023)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Blockchain Chain of Custody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immutable, cryptographically un-hackable digital audit trail.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massive continuous computing power and internet access, rapidly draining edge batteries.</w:t>
            </w:r>
          </w:p>
        </w:tc>
      </w:tr>
    </w:tbl>
    <w:p w:rsidR="00000000" w:rsidDel="00000000" w:rsidP="00000000" w:rsidRDefault="00000000" w:rsidRPr="00000000" w14:paraId="000000BC">
      <w:pPr>
        <w:spacing w:after="240" w:before="480" w:line="360" w:lineRule="auto"/>
        <w:jc w:val="cente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Table 1: Summary of Reviewed Literature</w:t>
      </w:r>
    </w:p>
    <w:p w:rsidR="00000000" w:rsidDel="00000000" w:rsidP="00000000" w:rsidRDefault="00000000" w:rsidRPr="00000000" w14:paraId="000000BD">
      <w:pPr>
        <w:spacing w:after="240" w:before="48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E">
      <w:pPr>
        <w:spacing w:after="240" w:before="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Furthermore, research into ROS 2 security extensions highlights the development of SROS2 (Secure ROS 2). SROS2 encrypts all internal Data Distribution Service (DDS) traffic and manages x.509 certificates for node authentication, preventing unauthorized command injection even if a bad actor gains access to the robot's internal network. This demonstrates that security must be integrated at both the macroscopic communication level and the microscopic inter-node process level </w:t>
      </w:r>
      <w:r w:rsidDel="00000000" w:rsidR="00000000" w:rsidRPr="00000000">
        <w:rPr>
          <w:rFonts w:ascii="Times New Roman" w:cs="Times New Roman" w:eastAsia="Times New Roman" w:hAnsi="Times New Roman"/>
          <w:color w:val="1f1f1f"/>
          <w:sz w:val="24"/>
          <w:szCs w:val="24"/>
          <w:rtl w:val="0"/>
        </w:rPr>
        <w:t xml:space="preserve">(Oxmaint 2026 Mar 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F">
      <w:pPr>
        <w:pStyle w:val="Heading3"/>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0">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 IDENTIFICATION OF RESEARCH GAPS AND AREAS FOR INVESTIGATION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analysis of the aforementioned literature exposes a pronounced technological lapse at the intersection of spatial navigation and air-gapped physical security. Low-cost institutional systems successfully demonstrate the utility of RFID security but remain conceptually tethered to archaic, inflexible line-following navigation that cannot survive in dynamic office environments where human movement is constant. Conversely, advanced commercial AMRs possess state-of-the-art LiDAR and SLAM capabilities but suffer from critical cybersecurity vulnerabilities due to their absolute reliance on cloud-connected APIs, making them extremely susceptible to remote hijacking.</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Furthermore, when commercial systems do attempt to implement physical security on their payload compartments, they often rely on easily forced servo-latches or unencrypted digital PIN codes rather than true fail-secure electromechanical hardware. The primary research gap lies in the total absence of a fully decentralized, highly secure, dynamically navigating document courier. There is a pressing engineering requirement to architect a system that seamlessly fuses LiDAR-based SLAM geometric mapping with a strictly localized, offline Multi-Factor Authentication matrix. By requiring the sender to input the destination via an onboard physical keypad, and restricting payload access to a localized RFID cryptographic handshake acting upon a fail-secure solenoid vault, the robot functions as a mobile, air-gapped safe. This project directly addresses this gap, providing a robotic platform engineered explicitly for the sensitive, high-stakes ecosystems of corporate and academic organizations.</w:t>
      </w:r>
    </w:p>
    <w:p w:rsidR="00000000" w:rsidDel="00000000" w:rsidP="00000000" w:rsidRDefault="00000000" w:rsidRPr="00000000" w14:paraId="000000C3">
      <w:pPr>
        <w:pStyle w:val="Heading2"/>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4">
      <w:pPr>
        <w:pStyle w:val="Heading1"/>
        <w:spacing w:after="120" w:before="0" w:line="360" w:lineRule="auto"/>
        <w:jc w:val="center"/>
        <w:rPr>
          <w:rFonts w:ascii="Times New Roman" w:cs="Times New Roman" w:eastAsia="Times New Roman" w:hAnsi="Times New Roman"/>
        </w:rPr>
      </w:pPr>
      <w:bookmarkStart w:colFirst="0" w:colLast="0" w:name="_7eoe37f7autj" w:id="12"/>
      <w:bookmarkEnd w:id="12"/>
      <w:r w:rsidDel="00000000" w:rsidR="00000000" w:rsidRPr="00000000">
        <w:rPr>
          <w:rtl w:val="0"/>
        </w:rPr>
      </w:r>
    </w:p>
    <w:p w:rsidR="00000000" w:rsidDel="00000000" w:rsidP="00000000" w:rsidRDefault="00000000" w:rsidRPr="00000000" w14:paraId="000000C5">
      <w:pPr>
        <w:pStyle w:val="Heading1"/>
        <w:spacing w:after="12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THREE</w:t>
      </w:r>
    </w:p>
    <w:p w:rsidR="00000000" w:rsidDel="00000000" w:rsidP="00000000" w:rsidRDefault="00000000" w:rsidRPr="00000000" w14:paraId="000000C6">
      <w:pPr>
        <w:pStyle w:val="Heading2"/>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3.0 MATERIALS AND METHODOLOGY</w:t>
      </w:r>
    </w:p>
    <w:p w:rsidR="00000000" w:rsidDel="00000000" w:rsidP="00000000" w:rsidRDefault="00000000" w:rsidRPr="00000000" w14:paraId="000000C7">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 DESIGN CONSIDERATION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engineering methodology and hardware selection for the HERMES prototype are driven by strict considerations of processing efficiency, mechanical stability, and intelligent budget optimization. To keep this prototype highly functional and within a realistic deployment budget, the design choices prioritize intelligent software architectures and rugged offline hardware over expensive, proprietary cloud connections.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Kinematics and Mechanical Rigidity (Movement)</w:t>
      </w:r>
      <w:r w:rsidDel="00000000" w:rsidR="00000000" w:rsidRPr="00000000">
        <w:rPr>
          <w:rFonts w:ascii="Times New Roman" w:cs="Times New Roman" w:eastAsia="Times New Roman" w:hAnsi="Times New Roman"/>
          <w:color w:val="1f1f1f"/>
          <w:rtl w:val="0"/>
        </w:rPr>
        <w:br w:type="textWrapping"/>
        <w:t xml:space="preserve">The chassis must possess the structural integrity to withstand the continuous kinetic strain of carrying a 5kg payload while simultaneously dampening vibrations that could corrupt the precision of the optical and LiDAR sensors. A differential-drive kinematic configuration (two driven wheels in the center with passive caster wheels for balance) is considered. This configuration is chosen over omnidirectional mecanum drives because, while mecanum wheels offer superior lateral agility, they suffer from inherent, continuous micro-slippage across polished office floors. This persistent slippage severely corrupts internal odometry data, inducing catastrophic drift during SLAM map initialization. A differential drive provides the rigid traction and mathematical predictability required for flawless dead-reckoning and allows the robot to spin completely in place (zero-turning radius) to easily navigate tight corridors.</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Air-Gapped Fail-Secure Philosophy (Security)</w:t>
        <w:br w:type="textWrapping"/>
      </w:r>
      <w:r w:rsidDel="00000000" w:rsidR="00000000" w:rsidRPr="00000000">
        <w:rPr>
          <w:rFonts w:ascii="Times New Roman" w:cs="Times New Roman" w:eastAsia="Times New Roman" w:hAnsi="Times New Roman"/>
          <w:color w:val="1f1f1f"/>
          <w:rtl w:val="0"/>
        </w:rPr>
        <w:t xml:space="preserve">The locking mechanism must adhere to a "fail-secure" philosophy. Standard robotic servo-latches can be manually forced open by malicious actors or will automatically disengage when the system loses power. Therefore, a 12V electromechanical solenoid deadbolt is mandated. Because the solenoid requires an active electrical current to magnetically retract the heavy metallic pin, any total battery failure, systemic software crash, or physical sabotage of the power supply will result in the vault remaining permanently and mechanically deadbolted, ensuring the confidential documents remain physically trapped and inaccessible without the correct RFID key.</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Computational Architecture and Power Management</w:t>
        <w:br w:type="textWrapping"/>
      </w:r>
      <w:r w:rsidDel="00000000" w:rsidR="00000000" w:rsidRPr="00000000">
        <w:rPr>
          <w:rFonts w:ascii="Times New Roman" w:cs="Times New Roman" w:eastAsia="Times New Roman" w:hAnsi="Times New Roman"/>
          <w:color w:val="1f1f1f"/>
          <w:rtl w:val="0"/>
        </w:rPr>
        <w:t xml:space="preserve">A single microprocessor lacks the architectural bandwidth to simultaneously process massive LiDAR point-clouds, compute complex SLAM matrices, process deep learning vision feeds, and manage sensitive motor actuations without dropping critical frames. To resolve this bottleneck, a dual-controller architecture is employed. The computational labor is divided between a high-level Single-Board Computer (Raspberry Pi 4) dedicated exclusively to spatial reasoning, SLAM mapping, and MobileNet-SSD vision tracking, and a real-time microcontroller (Arduino Mega) dedicated entirely to physical motor actuation, PID loop calculation, and cryptographic RFID sensor polling. Power is supplied by a robust 12V Lithium-Ion battery pack, utilizing high-efficiency buck converters to step the voltage down safely for the logic boards.</w:t>
      </w:r>
    </w:p>
    <w:p w:rsidR="00000000" w:rsidDel="00000000" w:rsidP="00000000" w:rsidRDefault="00000000" w:rsidRPr="00000000" w14:paraId="000000CC">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 WORKING PRINCIPLES</w:t>
      </w:r>
    </w:p>
    <w:p w:rsidR="00000000" w:rsidDel="00000000" w:rsidP="00000000" w:rsidRDefault="00000000" w:rsidRPr="00000000" w14:paraId="000000CD">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3.2.1 SOFTWARE AND CONTROL LOGIC</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robotic intelligence is orchestrated using the Robot Operating System 2 (ROS 2) framework running on an Ubuntu Linux OS. The software architecture is modularized into discreet, parallel "nodes" that communicate via highly efficient publisher-subscriber data protocols.</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Simultaneous Localization and Mapping (SLAM):</w:t>
      </w:r>
      <w:r w:rsidDel="00000000" w:rsidR="00000000" w:rsidRPr="00000000">
        <w:rPr>
          <w:rFonts w:ascii="Times New Roman" w:cs="Times New Roman" w:eastAsia="Times New Roman" w:hAnsi="Times New Roman"/>
          <w:color w:val="1f1f1f"/>
          <w:rtl w:val="0"/>
        </w:rPr>
        <w:t xml:space="preserve"> The robot utilizes the slam_toolbox package, consuming sensor_msgs/LaserScan data from the LiDAR and nav_msgs/Odometry data streamed via UART communication from the Arduino. The system utilizes a Rao-Blackwellized Particle Filter to draw a highly accurate 2D occupancy grid map of the office walls and obstacles.</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Wayfinding &amp; Navigation:</w:t>
      </w:r>
      <w:r w:rsidDel="00000000" w:rsidR="00000000" w:rsidRPr="00000000">
        <w:rPr>
          <w:rFonts w:ascii="Times New Roman" w:cs="Times New Roman" w:eastAsia="Times New Roman" w:hAnsi="Times New Roman"/>
          <w:color w:val="1f1f1f"/>
          <w:rtl w:val="0"/>
        </w:rPr>
        <w:t xml:space="preserve"> Utilizing the Nav2 stack, the planner_server calculates the optimal global path across the pre-mapped environment using an A* search algorithm. The controller_server utilizes the Dynamic Window Approach (DWA) to actively dodge unexpected moving obstacles on the fly, calculating safe trajectory deviations without stopping.</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before="12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Vision-Based Security Monitoring:</w:t>
      </w:r>
      <w:r w:rsidDel="00000000" w:rsidR="00000000" w:rsidRPr="00000000">
        <w:rPr>
          <w:rFonts w:ascii="Times New Roman" w:cs="Times New Roman" w:eastAsia="Times New Roman" w:hAnsi="Times New Roman"/>
          <w:color w:val="1f1f1f"/>
          <w:rtl w:val="0"/>
        </w:rPr>
        <w:t xml:space="preserve"> While traversing the corridors, a USB camera feed is processed using a lightweight deep learning object detection model (MobileNet-SSD) running on the Raspberry Pi. This provides a semantic security layer, allowing the robot to detect human proximity. If an unauthorized person lingers too close to the vault during transit, the vision node logs the event and can trigger an evasive maneuver or auditory warning.</w:t>
      </w:r>
      <w:r w:rsidDel="00000000" w:rsidR="00000000" w:rsidRPr="00000000">
        <w:rPr>
          <w:rtl w:val="0"/>
        </w:rPr>
      </w:r>
    </w:p>
    <w:p w:rsidR="00000000" w:rsidDel="00000000" w:rsidP="00000000" w:rsidRDefault="00000000" w:rsidRPr="00000000" w14:paraId="000000D2">
      <w:pPr>
        <w:pStyle w:val="Heading4"/>
        <w:spacing w:after="120" w:before="24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3">
      <w:pPr>
        <w:pStyle w:val="Heading4"/>
        <w:spacing w:after="120" w:before="24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4">
      <w:pPr>
        <w:pStyle w:val="Heading4"/>
        <w:spacing w:after="120" w:before="24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5">
      <w:pPr>
        <w:pStyle w:val="Heading4"/>
        <w:spacing w:after="120" w:before="24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6">
      <w:pPr>
        <w:pStyle w:val="Heading4"/>
        <w:spacing w:after="120" w:before="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3.2.2 OPERATIONAL STATES (SYSTEM FLOW)</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operational methodology of the robot follows a strict, localized interaction loop to mathematically guarantee the physical chain of custody from dispatch to retrieval.</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tl w:val="0"/>
        </w:rPr>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00"/>
        <w:tblGridChange w:id="0">
          <w:tblGrid>
            <w:gridCol w:w="2715"/>
            <w:gridCol w:w="66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Operational State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Action and System Logic</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0 (Idle)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robot is securely docked at the administrative dispatch station, connected to a localized charging terminal, awaiting assignment.</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1 (Secure Dispatch)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administrative sender places the highly sensitive file into the payload compartment and physically depresses the vault lid, mechanically engaging the fail-secure solenoid deadbolt.</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2 (Air-Gapped Assignment)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Utilizing the onboard 16x2 LCD and the 4x4 matrix keypad, the sender inputs a specific, pre-assigned numerical code (Destination Node ID). This localizes the command entirely on the robot, bypassing vulnerable wireless networks.</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3 (Autonomous Transit)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central microprocessor queries the offline SLAM map and navigates the corridors. The LiDAR continuously scans at 10 Hz, feeding the DWA local planner to adjust motor velocities and route around hazards dynamically. The MobileNet-SSD vision node monitors for human proximity.</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4 (Arrival &amp; Prompt)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Upon successfully reaching the precise X and Y coordinates of the destination, the robot halts its motors. The LCD screen illuminates, prompting the recipient to present their physical credentials.</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5 (Authentication &amp; Release)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recipient taps their authorized 13.56 MHz RFID badge against the exterior RC522 reader. The local Arduino cryptographically verifies the Unique Identifier (UID) against its offline database. If authorized, a MOSFET relay triggers the 12V solenoid to retract the deadbolt for exactly ten seconds, allowing retrieval.</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State 6 (Return Home)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Following a predetermined timeout or upon the recipient pressing a confirmation key, the robot utilizes the Nav2 stack to autonomously navigate upstream against corridor traffic back to its starting station.</w:t>
            </w:r>
            <w:r w:rsidDel="00000000" w:rsidR="00000000" w:rsidRPr="00000000">
              <w:rPr>
                <w:rtl w:val="0"/>
              </w:rPr>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40" w:line="360" w:lineRule="auto"/>
        <w:jc w:val="cente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Table 2: Operational States</w:t>
      </w:r>
    </w:p>
    <w:p w:rsidR="00000000" w:rsidDel="00000000" w:rsidP="00000000" w:rsidRDefault="00000000" w:rsidRPr="00000000" w14:paraId="000000EA">
      <w:pP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3333750" cy="865346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33750" cy="8653463"/>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rtl w:val="0"/>
        </w:rPr>
        <w:t xml:space="preserve">Figure 1: Flowchart of the System</w:t>
      </w:r>
      <w:r w:rsidDel="00000000" w:rsidR="00000000" w:rsidRPr="00000000">
        <w:rPr>
          <w:rtl w:val="0"/>
        </w:rPr>
      </w:r>
    </w:p>
    <w:p w:rsidR="00000000" w:rsidDel="00000000" w:rsidP="00000000" w:rsidRDefault="00000000" w:rsidRPr="00000000" w14:paraId="000000EB">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 DESIGN ANALYSIS </w:t>
      </w:r>
    </w:p>
    <w:p w:rsidR="00000000" w:rsidDel="00000000" w:rsidP="00000000" w:rsidRDefault="00000000" w:rsidRPr="00000000" w14:paraId="000000EC">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3.3.1 KINEMATIC SYSTEM CONTROL</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mechanical movement of the HERMES prototype is strictly governed by differential drive kinematics. The robot controls its heading and speed purely by varying the rotational velocities of the left and right wheels independently.</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kinematics are mathematically defined. If </w:t>
      </w:r>
      <m:oMath>
        <m:r>
          <w:rPr>
            <w:rFonts w:ascii="Times New Roman" w:cs="Times New Roman" w:eastAsia="Times New Roman" w:hAnsi="Times New Roman"/>
            <w:color w:val="1f1f1f"/>
          </w:rPr>
          <m:t xml:space="preserve">V </m:t>
        </m:r>
      </m:oMath>
      <w:r w:rsidDel="00000000" w:rsidR="00000000" w:rsidRPr="00000000">
        <w:rPr>
          <w:rFonts w:ascii="Times New Roman" w:cs="Times New Roman" w:eastAsia="Times New Roman" w:hAnsi="Times New Roman"/>
          <w:color w:val="1f1f1f"/>
          <w:rtl w:val="0"/>
        </w:rPr>
        <w:t xml:space="preserve">is the desired linear velocity of the robot, </w:t>
      </w:r>
      <m:oMath>
        <m:r>
          <m:t>ω</m:t>
        </m:r>
      </m:oMath>
      <w:r w:rsidDel="00000000" w:rsidR="00000000" w:rsidRPr="00000000">
        <w:rPr>
          <w:rFonts w:ascii="Times New Roman" w:cs="Times New Roman" w:eastAsia="Times New Roman" w:hAnsi="Times New Roman"/>
          <w:color w:val="1f1f1f"/>
          <w:rtl w:val="0"/>
        </w:rPr>
        <w:t xml:space="preserve">is the desired angular velocity (the rate of turning), and </w:t>
      </w:r>
      <m:oMath>
        <m:r>
          <w:rPr>
            <w:rFonts w:ascii="Times New Roman" w:cs="Times New Roman" w:eastAsia="Times New Roman" w:hAnsi="Times New Roman"/>
            <w:color w:val="1f1f1f"/>
          </w:rPr>
          <m:t xml:space="preserve">L </m:t>
        </m:r>
      </m:oMath>
      <w:r w:rsidDel="00000000" w:rsidR="00000000" w:rsidRPr="00000000">
        <w:rPr>
          <w:rFonts w:ascii="Times New Roman" w:cs="Times New Roman" w:eastAsia="Times New Roman" w:hAnsi="Times New Roman"/>
          <w:color w:val="1f1f1f"/>
          <w:rtl w:val="0"/>
        </w:rPr>
        <w:t xml:space="preserve">is the track width (the distance between the centers of the two wheels), the equations governing the motion are: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Linear velocity of the robot center:</w:t>
      </w:r>
    </w:p>
    <w:p w:rsidR="00000000" w:rsidDel="00000000" w:rsidP="00000000" w:rsidRDefault="00000000" w:rsidRPr="00000000" w14:paraId="000000F0">
      <w:pPr>
        <w:jc w:val="center"/>
        <w:rPr>
          <w:rFonts w:ascii="Times New Roman" w:cs="Times New Roman" w:eastAsia="Times New Roman" w:hAnsi="Times New Roman"/>
          <w:color w:val="1f1f1f"/>
        </w:rPr>
      </w:pPr>
      <m:oMath>
        <m:r>
          <w:rPr>
            <w:rFonts w:ascii="Times New Roman" w:cs="Times New Roman" w:eastAsia="Times New Roman" w:hAnsi="Times New Roman"/>
            <w:color w:val="1f1f1f"/>
          </w:rPr>
          <m:t xml:space="preserve">V= </m:t>
        </m:r>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Vr+Vl</m:t>
            </m:r>
          </m:num>
          <m:den>
            <m:r>
              <w:rPr>
                <w:rFonts w:ascii="Times New Roman" w:cs="Times New Roman" w:eastAsia="Times New Roman" w:hAnsi="Times New Roman"/>
                <w:color w:val="1f1f1f"/>
              </w:rPr>
              <m:t xml:space="preserve">2</m:t>
            </m:r>
          </m:den>
        </m:f>
      </m:oMath>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Angular velocity of the robot:</w:t>
      </w:r>
    </w:p>
    <w:p w:rsidR="00000000" w:rsidDel="00000000" w:rsidP="00000000" w:rsidRDefault="00000000" w:rsidRPr="00000000" w14:paraId="000000F2">
      <w:pPr>
        <w:jc w:val="center"/>
        <w:rPr>
          <w:rFonts w:ascii="Times New Roman" w:cs="Times New Roman" w:eastAsia="Times New Roman" w:hAnsi="Times New Roman"/>
          <w:color w:val="1f1f1f"/>
        </w:rPr>
      </w:pPr>
      <m:oMath>
        <m:r>
          <m:t>ω</m:t>
        </m:r>
        <m:r>
          <w:rPr>
            <w:rFonts w:ascii="Times New Roman" w:cs="Times New Roman" w:eastAsia="Times New Roman" w:hAnsi="Times New Roman"/>
            <w:color w:val="1f1f1f"/>
          </w:rPr>
          <m:t xml:space="preserve">= </m:t>
        </m:r>
        <m:f>
          <m:fPr>
            <m:ctrlPr>
              <w:rPr>
                <w:rFonts w:ascii="Times New Roman" w:cs="Times New Roman" w:eastAsia="Times New Roman" w:hAnsi="Times New Roman"/>
                <w:color w:val="1f1f1f"/>
              </w:rPr>
            </m:ctrlPr>
          </m:fPr>
          <m:num>
            <m:r>
              <w:rPr>
                <w:rFonts w:ascii="Times New Roman" w:cs="Times New Roman" w:eastAsia="Times New Roman" w:hAnsi="Times New Roman"/>
                <w:color w:val="1f1f1f"/>
              </w:rPr>
              <m:t xml:space="preserve">Vr-Vl</m:t>
            </m:r>
          </m:num>
          <m:den>
            <m:r>
              <w:rPr>
                <w:rFonts w:ascii="Times New Roman" w:cs="Times New Roman" w:eastAsia="Times New Roman" w:hAnsi="Times New Roman"/>
                <w:color w:val="1f1f1f"/>
              </w:rPr>
              <m:t xml:space="preserve">L</m:t>
            </m:r>
          </m:den>
        </m:f>
      </m:oMath>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Where </w:t>
      </w:r>
      <m:oMath>
        <m:r>
          <w:rPr>
            <w:rFonts w:ascii="Times New Roman" w:cs="Times New Roman" w:eastAsia="Times New Roman" w:hAnsi="Times New Roman"/>
            <w:color w:val="1f1f1f"/>
          </w:rPr>
          <m:t xml:space="preserve">Vr</m:t>
        </m:r>
      </m:oMath>
      <w:r w:rsidDel="00000000" w:rsidR="00000000" w:rsidRPr="00000000">
        <w:rPr>
          <w:rFonts w:ascii="Times New Roman" w:cs="Times New Roman" w:eastAsia="Times New Roman" w:hAnsi="Times New Roman"/>
          <w:color w:val="1f1f1f"/>
          <w:rtl w:val="0"/>
        </w:rPr>
        <w:t xml:space="preserve"> and </w:t>
      </w:r>
      <m:oMath>
        <m:r>
          <w:rPr>
            <w:rFonts w:ascii="Times New Roman" w:cs="Times New Roman" w:eastAsia="Times New Roman" w:hAnsi="Times New Roman"/>
            <w:color w:val="1f1f1f"/>
          </w:rPr>
          <m:t xml:space="preserve">Vl</m:t>
        </m:r>
      </m:oMath>
      <w:r w:rsidDel="00000000" w:rsidR="00000000" w:rsidRPr="00000000">
        <w:rPr>
          <w:rFonts w:ascii="Times New Roman" w:cs="Times New Roman" w:eastAsia="Times New Roman" w:hAnsi="Times New Roman"/>
          <w:color w:val="1f1f1f"/>
          <w:rtl w:val="0"/>
        </w:rPr>
        <w:t xml:space="preserve"> are the rotational speeds of the right and left wheels respectively. By manipulating these mathematical formulas, the inverse kinematics node running on the Arduino calculates exactly how much PWM power to send to each wheel to execute smooth curves or to rotate precisely on the spot.</w:t>
      </w:r>
    </w:p>
    <w:p w:rsidR="00000000" w:rsidDel="00000000" w:rsidP="00000000" w:rsidRDefault="00000000" w:rsidRPr="00000000" w14:paraId="000000F4">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3.3.2 PROPORTIONAL-INTEGRAL-DERIVATIVE (PID) CONTROL THEORY</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accurately execute the path laid out by the SLAM node, the Arduino must translate high-level velocity commands into precise motor actuations. Because standard DC gear motors possess inherent microscopic mechanical discrepancies, applying identical voltage to both will rarely result in a perfectly straight line. To correct trajectory deviation (error), a continuous PID control loop is applied directly within the microcontroller's firmware.</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control variable </w:t>
      </w:r>
      <w:r w:rsidDel="00000000" w:rsidR="00000000" w:rsidRPr="00000000">
        <w:rPr>
          <w:rFonts w:ascii="Times New Roman" w:cs="Times New Roman" w:eastAsia="Times New Roman" w:hAnsi="Times New Roman"/>
          <w:color w:val="1f1f1f"/>
        </w:rPr>
        <w:drawing>
          <wp:inline distB="19050" distT="19050" distL="19050" distR="19050">
            <wp:extent cx="261938" cy="1905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61938" cy="1905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dictating the corrective PWM adjustment sent to the motor driver, is calculated continuously at high frequency:</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55721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pacing w:line="360" w:lineRule="auto"/>
        <w:ind w:left="465" w:hanging="360"/>
        <w:rPr/>
      </w:pPr>
      <m:oMath>
        <m:r>
          <w:rPr>
            <w:rFonts w:ascii="Times New Roman" w:cs="Times New Roman" w:eastAsia="Times New Roman" w:hAnsi="Times New Roman"/>
            <w:color w:val="1f1f1f"/>
          </w:rPr>
          <m:t xml:space="preserve">Kp </m:t>
        </m:r>
      </m:oMath>
      <w:r w:rsidDel="00000000" w:rsidR="00000000" w:rsidRPr="00000000">
        <w:rPr>
          <w:rFonts w:ascii="Times New Roman" w:cs="Times New Roman" w:eastAsia="Times New Roman" w:hAnsi="Times New Roman"/>
          <w:b w:val="1"/>
          <w:bCs w:val="1"/>
          <w:color w:val="1f1f1f"/>
          <w:rtl w:val="0"/>
        </w:rPr>
        <w:t xml:space="preserve"> (Proportional):</w:t>
      </w:r>
      <w:r w:rsidDel="00000000" w:rsidR="00000000" w:rsidRPr="00000000">
        <w:rPr>
          <w:rFonts w:ascii="Times New Roman" w:cs="Times New Roman" w:eastAsia="Times New Roman" w:hAnsi="Times New Roman"/>
          <w:color w:val="1f1f1f"/>
          <w:rtl w:val="0"/>
        </w:rPr>
        <w:t xml:space="preserve"> Provides an immediate power correction directly proportional to the current trajectory error. If the robot drifts left, the proportional term instantly increases power to the left wheel.</w:t>
      </w:r>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pacing w:line="360" w:lineRule="auto"/>
        <w:ind w:left="465" w:hanging="360"/>
        <w:rPr/>
      </w:pPr>
      <m:oMath>
        <m:r>
          <w:rPr>
            <w:rFonts w:ascii="Times New Roman" w:cs="Times New Roman" w:eastAsia="Times New Roman" w:hAnsi="Times New Roman"/>
            <w:color w:val="1f1f1f"/>
          </w:rPr>
          <m:t xml:space="preserve">Ki </m:t>
        </m:r>
      </m:oMath>
      <w:r w:rsidDel="00000000" w:rsidR="00000000" w:rsidRPr="00000000">
        <w:rPr>
          <w:rFonts w:ascii="Times New Roman" w:cs="Times New Roman" w:eastAsia="Times New Roman" w:hAnsi="Times New Roman"/>
          <w:b w:val="1"/>
          <w:bCs w:val="1"/>
          <w:color w:val="1f1f1f"/>
          <w:rtl w:val="0"/>
        </w:rPr>
        <w:t xml:space="preserve">(Integral):</w:t>
      </w:r>
      <w:r w:rsidDel="00000000" w:rsidR="00000000" w:rsidRPr="00000000">
        <w:rPr>
          <w:rFonts w:ascii="Times New Roman" w:cs="Times New Roman" w:eastAsia="Times New Roman" w:hAnsi="Times New Roman"/>
          <w:color w:val="1f1f1f"/>
          <w:rtl w:val="0"/>
        </w:rPr>
        <w:t xml:space="preserve"> Accumulates past errors to eliminate steady-state offset. It permanently compensates for consistent mechanical issues, such as a slightly weaker gearbox on one side.</w:t>
      </w:r>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pacing w:after="120" w:line="360" w:lineRule="auto"/>
        <w:ind w:left="465" w:hanging="360"/>
        <w:rPr/>
      </w:pPr>
      <m:oMath>
        <m:r>
          <w:rPr>
            <w:rFonts w:ascii="Times New Roman" w:cs="Times New Roman" w:eastAsia="Times New Roman" w:hAnsi="Times New Roman"/>
            <w:color w:val="1f1f1f"/>
          </w:rPr>
          <m:t xml:space="preserve">Kd</m:t>
        </m:r>
      </m:oMath>
      <w:r w:rsidDel="00000000" w:rsidR="00000000" w:rsidRPr="00000000">
        <w:rPr>
          <w:rFonts w:ascii="Times New Roman" w:cs="Times New Roman" w:eastAsia="Times New Roman" w:hAnsi="Times New Roman"/>
          <w:b w:val="1"/>
          <w:bCs w:val="1"/>
          <w:color w:val="1f1f1f"/>
          <w:rtl w:val="0"/>
        </w:rPr>
        <w:t xml:space="preserve">(Derivative):</w:t>
      </w:r>
      <w:r w:rsidDel="00000000" w:rsidR="00000000" w:rsidRPr="00000000">
        <w:rPr>
          <w:rFonts w:ascii="Times New Roman" w:cs="Times New Roman" w:eastAsia="Times New Roman" w:hAnsi="Times New Roman"/>
          <w:color w:val="1f1f1f"/>
          <w:rtl w:val="0"/>
        </w:rPr>
        <w:t xml:space="preserve"> Predicts future error based on the rate of change, acting as a mathematical dampener to prevent the robot from violently oscillating back and forth as it overcorrects its path.</w:t>
      </w:r>
      <w:r w:rsidDel="00000000" w:rsidR="00000000" w:rsidRPr="00000000">
        <w:rPr>
          <w:rtl w:val="0"/>
        </w:rPr>
      </w:r>
    </w:p>
    <w:p w:rsidR="00000000" w:rsidDel="00000000" w:rsidP="00000000" w:rsidRDefault="00000000" w:rsidRPr="00000000" w14:paraId="000000FB">
      <w:pPr>
        <w:pStyle w:val="Heading4"/>
        <w:spacing w:after="120" w:before="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3.3.3 DEEP LEARNING &amp; VISION TRACKING SECURITY</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primary navigation is LiDAR-based, integrating embedded computer vision drastically enhances the platform's security profile. The MobileNet-SSD architecture is mathematically engineered to run efficiently on low-power microcontrollers without causing system overheating. Running via TensorFlow Lite, the camera feed processes frames to detect humans. If an individual approaches the robot closely during transit, the vision node records the interaction, providing a vital visual audit trail that complements the physical security of the deadbolt.</w:t>
      </w:r>
    </w:p>
    <w:p w:rsidR="00000000" w:rsidDel="00000000" w:rsidP="00000000" w:rsidRDefault="00000000" w:rsidRPr="00000000" w14:paraId="000000FD">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 DESIGN CALCULATIONS</w:t>
      </w:r>
    </w:p>
    <w:p w:rsidR="00000000" w:rsidDel="00000000" w:rsidP="00000000" w:rsidRDefault="00000000" w:rsidRPr="00000000" w14:paraId="000000FE">
      <w:pPr>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total continuous system current draw (Itotal) is estimated at roughly 4A to 5A at a nominal voltage of 12V. The power budget is mathematically calculated as follows:</w:t>
      </w:r>
    </w:p>
    <w:p w:rsidR="00000000" w:rsidDel="00000000" w:rsidP="00000000" w:rsidRDefault="00000000" w:rsidRPr="00000000" w14:paraId="000000FF">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CENTRAL PROCESSOR:</w:t>
      </w:r>
      <w:r w:rsidDel="00000000" w:rsidR="00000000" w:rsidRPr="00000000">
        <w:rPr>
          <w:rFonts w:ascii="Times New Roman" w:cs="Times New Roman" w:eastAsia="Times New Roman" w:hAnsi="Times New Roman"/>
          <w:color w:val="1f1f1f"/>
          <w:rtl w:val="0"/>
        </w:rPr>
        <w:t xml:space="preserve"> The Raspberry Pi 4 consumes approximately 3A under full computing load at 5V. Factoring in the step-down conversion from the 12V battery via a buck converter (assuming approximately 85% efficiency), the 12V current draw is:</w:t>
      </w:r>
      <w:r w:rsidDel="00000000" w:rsidR="00000000" w:rsidRPr="00000000">
        <w:rPr>
          <w:rFonts w:ascii="Times New Roman" w:cs="Times New Roman" w:eastAsia="Times New Roman" w:hAnsi="Times New Roman"/>
        </w:rPr>
        <w:drawing>
          <wp:inline distB="19050" distT="19050" distL="19050" distR="19050">
            <wp:extent cx="5905500" cy="42819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5500" cy="42819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MAPPING SENSOR:</w:t>
      </w:r>
      <w:r w:rsidDel="00000000" w:rsidR="00000000" w:rsidRPr="00000000">
        <w:rPr>
          <w:rFonts w:ascii="Times New Roman" w:cs="Times New Roman" w:eastAsia="Times New Roman" w:hAnsi="Times New Roman"/>
          <w:color w:val="1f1f1f"/>
          <w:rtl w:val="0"/>
        </w:rPr>
        <w:t xml:space="preserve"> The RPLiDAR A1 draws approximately 350mA during active scanning: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338986"/>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05500" cy="33898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KINEMATIC DRIVE:</w:t>
      </w:r>
      <w:r w:rsidDel="00000000" w:rsidR="00000000" w:rsidRPr="00000000">
        <w:rPr>
          <w:rFonts w:ascii="Times New Roman" w:cs="Times New Roman" w:eastAsia="Times New Roman" w:hAnsi="Times New Roman"/>
          <w:color w:val="1f1f1f"/>
          <w:rtl w:val="0"/>
        </w:rPr>
        <w:t xml:space="preserve"> The dual DC gear motors draw approximately 400mA each during normal load, but spike to approximately 1.5A each during a physical stall:</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338986"/>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33898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338986"/>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5500" cy="33898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TOTAL EXPECTED CURRENT (I TOTAL):</w:t>
      </w:r>
      <w:r w:rsidDel="00000000" w:rsidR="00000000" w:rsidRPr="00000000">
        <w:rPr>
          <w:rFonts w:ascii="Times New Roman" w:cs="Times New Roman" w:eastAsia="Times New Roman" w:hAnsi="Times New Roman"/>
          <w:color w:val="1f1f1f"/>
          <w:rtl w:val="0"/>
        </w:rPr>
        <w:t xml:space="preserve"> Adding the major components alongside minor miscellaneous draw (I misc):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338986"/>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05500" cy="33898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
        </w:numP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BATTERY AUTONOMY:</w:t>
      </w:r>
      <w:r w:rsidDel="00000000" w:rsidR="00000000" w:rsidRPr="00000000">
        <w:rPr>
          <w:rFonts w:ascii="Times New Roman" w:cs="Times New Roman" w:eastAsia="Times New Roman" w:hAnsi="Times New Roman"/>
          <w:color w:val="1f1f1f"/>
          <w:rtl w:val="0"/>
        </w:rPr>
        <w:t xml:space="preserve"> Utilizing a 12V 10Ah Lithium-Ion battery pack, the estimated continuous transit time (</w:t>
      </w:r>
      <w:r w:rsidDel="00000000" w:rsidR="00000000" w:rsidRPr="00000000">
        <w:rPr>
          <w:rFonts w:ascii="Times New Roman" w:cs="Times New Roman" w:eastAsia="Times New Roman" w:hAnsi="Times New Roman"/>
          <w:color w:val="1f1f1f"/>
        </w:rPr>
        <w:drawing>
          <wp:inline distB="19050" distT="19050" distL="19050" distR="19050">
            <wp:extent cx="330176" cy="229687"/>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0176" cy="22968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under average-to-heavy load (assuming a 4.5A average draw over time) is calculated as: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446035"/>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05500" cy="4460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1f1f1f"/>
          <w:rtl w:val="0"/>
        </w:rPr>
        <w:t xml:space="preserve">This comfortably provides over two hours of continuous transit time per charge.</w:t>
      </w:r>
      <w:r w:rsidDel="00000000" w:rsidR="00000000" w:rsidRPr="00000000">
        <w:rPr>
          <w:rtl w:val="0"/>
        </w:rPr>
      </w:r>
    </w:p>
    <w:p w:rsidR="00000000" w:rsidDel="00000000" w:rsidP="00000000" w:rsidRDefault="00000000" w:rsidRPr="00000000" w14:paraId="00000104">
      <w:pPr>
        <w:pStyle w:val="Heading4"/>
        <w:spacing w:after="120" w:before="240" w:line="360" w:lineRule="auto"/>
        <w:rPr>
          <w:rFonts w:ascii="Times New Roman" w:cs="Times New Roman" w:eastAsia="Times New Roman" w:hAnsi="Times New Roman"/>
          <w:color w:val="1f1f1f"/>
        </w:rPr>
      </w:pPr>
      <w:bookmarkStart w:colFirst="0" w:colLast="0" w:name="_yzsm40ytrjwl" w:id="13"/>
      <w:bookmarkEnd w:id="13"/>
      <w:r w:rsidDel="00000000" w:rsidR="00000000" w:rsidRPr="00000000">
        <w:rPr>
          <w:rFonts w:ascii="Times New Roman" w:cs="Times New Roman" w:eastAsia="Times New Roman" w:hAnsi="Times New Roman"/>
          <w:color w:val="1f1f1f"/>
          <w:rtl w:val="0"/>
        </w:rPr>
        <w:t xml:space="preserve">3.4.2 LATENCY TOLERANCE</w:t>
      </w:r>
    </w:p>
    <w:p w:rsidR="00000000" w:rsidDel="00000000" w:rsidP="00000000" w:rsidRDefault="00000000" w:rsidRPr="00000000" w14:paraId="00000105">
      <w:pPr>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maintain real-time responsiveness in dynamic environments, the system's computational latency must be strictly bounded:</w:t>
      </w:r>
    </w:p>
    <w:p w:rsidR="00000000" w:rsidDel="00000000" w:rsidP="00000000" w:rsidRDefault="00000000" w:rsidRPr="00000000" w14:paraId="00000106">
      <w:pPr>
        <w:numPr>
          <w:ilvl w:val="0"/>
          <w:numId w:val="2"/>
        </w:numP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OBSTACLE AVOIDANCE:</w:t>
      </w:r>
      <w:r w:rsidDel="00000000" w:rsidR="00000000" w:rsidRPr="00000000">
        <w:rPr>
          <w:rFonts w:ascii="Times New Roman" w:cs="Times New Roman" w:eastAsia="Times New Roman" w:hAnsi="Times New Roman"/>
          <w:color w:val="1f1f1f"/>
          <w:rtl w:val="0"/>
        </w:rPr>
        <w:t xml:space="preserve"> The Nav2 planner requires a systemic response time (</w:t>
      </w:r>
      <w:r w:rsidDel="00000000" w:rsidR="00000000" w:rsidRPr="00000000">
        <w:rPr>
          <w:rFonts w:ascii="Times New Roman" w:cs="Times New Roman" w:eastAsia="Times New Roman" w:hAnsi="Times New Roman"/>
          <w:color w:val="1f1f1f"/>
        </w:rPr>
        <w:drawing>
          <wp:inline distB="19050" distT="19050" distL="19050" distR="19050">
            <wp:extent cx="319683" cy="232497"/>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19683" cy="23249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of &lt; 500 ms to effectively dodge moving humans. If an average human walks at 1.2 m/s, a 500 ms delay translates to 0.6 meters of human movement before the robot computationally adjusts its trajectory.</w:t>
      </w:r>
    </w:p>
    <w:p w:rsidR="00000000" w:rsidDel="00000000" w:rsidP="00000000" w:rsidRDefault="00000000" w:rsidRPr="00000000" w14:paraId="00000107">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SEMANTIC MONITORING:</w:t>
      </w:r>
      <w:r w:rsidDel="00000000" w:rsidR="00000000" w:rsidRPr="00000000">
        <w:rPr>
          <w:rFonts w:ascii="Times New Roman" w:cs="Times New Roman" w:eastAsia="Times New Roman" w:hAnsi="Times New Roman"/>
          <w:color w:val="1f1f1f"/>
          <w:rtl w:val="0"/>
        </w:rPr>
        <w:t xml:space="preserve"> The MobileNet-SSD vision tracking must process at least 15 frames per second (fps) to maintain accurate real-time semantic monitoring. The maximum allowable processing delay per frame (</w:t>
      </w:r>
      <w:r w:rsidDel="00000000" w:rsidR="00000000" w:rsidRPr="00000000">
        <w:rPr>
          <w:rFonts w:ascii="Times New Roman" w:cs="Times New Roman" w:eastAsia="Times New Roman" w:hAnsi="Times New Roman"/>
          <w:color w:val="1f1f1f"/>
        </w:rPr>
        <w:drawing>
          <wp:inline distB="19050" distT="19050" distL="19050" distR="19050">
            <wp:extent cx="456977" cy="228489"/>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6977" cy="2284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is calculated as: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905500" cy="446035"/>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05500" cy="4460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1f1f1f"/>
          <w:rtl w:val="0"/>
        </w:rPr>
        <w:t xml:space="preserve">Therefore, the vision node must execute its AI inference loop with a total delay of &lt; 60  ms to maintain the required target frame rate and prevent lag.</w:t>
      </w:r>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LOGIC FLOW PIPELINE:</w:t>
      </w:r>
      <w:r w:rsidDel="00000000" w:rsidR="00000000" w:rsidRPr="00000000">
        <w:rPr>
          <w:rFonts w:ascii="Times New Roman" w:cs="Times New Roman" w:eastAsia="Times New Roman" w:hAnsi="Times New Roman"/>
          <w:color w:val="1f1f1f"/>
          <w:rtl w:val="0"/>
        </w:rPr>
        <w:t xml:space="preserve"> Scan Environment (LiDAR/Vision)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Process Data (SLAM/Nav2)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Calculate Kinematics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Execute PID Loop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Actuate Motors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Arrive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Cryptographic Handshake </w:t>
      </w:r>
      <m:oMath>
        <m:r>
          <m:t>→</m:t>
        </m:r>
        <m:r>
          <w:rPr>
            <w:rFonts w:ascii="Times New Roman" w:cs="Times New Roman" w:eastAsia="Times New Roman" w:hAnsi="Times New Roman"/>
            <w:color w:val="1f1f1f"/>
          </w:rPr>
          <m:t xml:space="preserve"> </m:t>
        </m:r>
      </m:oMath>
      <w:r w:rsidDel="00000000" w:rsidR="00000000" w:rsidRPr="00000000">
        <w:rPr>
          <w:rFonts w:ascii="Times New Roman" w:cs="Times New Roman" w:eastAsia="Times New Roman" w:hAnsi="Times New Roman"/>
          <w:color w:val="1f1f1f"/>
          <w:rtl w:val="0"/>
        </w:rPr>
        <w:t xml:space="preserve"> Return Home.</w:t>
      </w:r>
    </w:p>
    <w:p w:rsidR="00000000" w:rsidDel="00000000" w:rsidP="00000000" w:rsidRDefault="00000000" w:rsidRPr="00000000" w14:paraId="00000109">
      <w:pPr>
        <w:pStyle w:val="Heading3"/>
        <w:spacing w:after="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 COMPONENT SELECTION</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ensure the project remains financially viable and reliably constructible utilizing Commercial-Off-The-Shelf (COTS) components, the following hardware has been selected, alongside proposed strategic alternatives.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
        <w:gridCol w:w="1978"/>
        <w:gridCol w:w="3577"/>
        <w:gridCol w:w="2228"/>
        <w:tblGridChange w:id="0">
          <w:tblGrid>
            <w:gridCol w:w="1577"/>
            <w:gridCol w:w="1978"/>
            <w:gridCol w:w="3577"/>
            <w:gridCol w:w="2228"/>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Primary 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Specification and 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Functional Role in the Architecture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Strategic Alternative</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Central Brain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Raspberry Pi 4 Model B (4GB 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Handles ROS 2 middleware, SLAM processing, Nav2 path planning, and MobileNet-SSD AI processing.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Orange Pi 5 (Cheaper high-performance alternative).</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Real-Time Microcontroller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Arduino Mega 2560 R3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Generates flawless hardware PWM signals and instantaneously processes high-frequency optical encoder interrupts.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STM32 Blue Pill (Industry standard).</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Mapping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SLAMTEC RPLIDAR A1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360-degree, 2D laser scanner for dynamic SLAM mapping and high-resolution obstacle detection.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Orbbec Astra Depth Camera.</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Authentication Matrix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RC522 RFID Reader &amp; 4x4 Keypad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Utilizes 13.56 MHz fields to read passive tags via SPI. Key-pad allows air-gapped numerical input.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Fingerprint biometric scanner.</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Locking Mechanism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12V Solenoid Lock &amp; MOSFET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A fail-secure metallic deadbolt. The MOSFET translates the Arduino's 5V logic to drive the heavy 12V coil.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Latching servo mechanism (lower security).</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Propulsion System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12V DC Gear Motors w/ Encoders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Provide high stall-torque. Encoders track wheel rotations, feeding critical odometry back to the Arduino.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Standard DC TT Motors (less precision).</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Motor Driver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BTS7960 43A High-Power H-Bridge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Translates weak PWM logic signals into heavy-duty electrical current to drive the motors safely.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L298N Motor Driver (lower current rating).</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Power Supply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12V Li-ion Battery &amp; LM2596 Buck Converter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Powers motors directly. The buck converter steps voltage down to a highly stable 5V for microprocessors.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rtl w:val="0"/>
              </w:rPr>
              <w:t xml:space="preserve">Lead Acid Battery (Heavier, but widely available).</w:t>
            </w:r>
            <w:r w:rsidDel="00000000" w:rsidR="00000000" w:rsidRPr="00000000">
              <w:rPr>
                <w:rtl w:val="0"/>
              </w:rPr>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40" w:line="360" w:lineRule="auto"/>
        <w:jc w:val="center"/>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Table 3: Selected Components and Proposed Alternatives </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31">
      <w:pPr>
        <w:pStyle w:val="Heading3"/>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32">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 CONSTRUCTION/ASSEMBLING (FIRMWARE AND HARDWARE)</w:t>
      </w:r>
    </w:p>
    <w:p w:rsidR="00000000" w:rsidDel="00000000" w:rsidP="00000000" w:rsidRDefault="00000000" w:rsidRPr="00000000" w14:paraId="00000133">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3.6.1 Firmware and Software Setup</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high-level Raspberry Pi 4 will be programmed using Python and C++ within the ROS 2 (Humble Hawksbill) framework, running on an Ubuntu 22.04 LTS operating system. Key software packages include slam_toolbox for probabilistic mapping, Nav2 for path planning, and TensorFlow Lite for vision processing. The low-level Arduino Mega will execute highly optimized C++ firmware containing the discrete PID loops and the SPI protocols necessary to interface with the RC522 RFID reader.</w:t>
      </w:r>
      <w:r w:rsidDel="00000000" w:rsidR="00000000" w:rsidRPr="00000000">
        <w:rPr>
          <w:rtl w:val="0"/>
        </w:rPr>
      </w:r>
    </w:p>
    <w:p w:rsidR="00000000" w:rsidDel="00000000" w:rsidP="00000000" w:rsidRDefault="00000000" w:rsidRPr="00000000" w14:paraId="00000135">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3.6.2 Hardware Integration</w:t>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Sensors:</w:t>
      </w:r>
      <w:r w:rsidDel="00000000" w:rsidR="00000000" w:rsidRPr="00000000">
        <w:rPr>
          <w:rFonts w:ascii="Times New Roman" w:cs="Times New Roman" w:eastAsia="Times New Roman" w:hAnsi="Times New Roman"/>
          <w:color w:val="1f1f1f"/>
          <w:rtl w:val="0"/>
        </w:rPr>
        <w:t xml:space="preserve"> The RPLiDAR A1 and USB Webcam connect directly to the Raspberry Pi 4 via high-speed USB ports.</w:t>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Kinematics:</w:t>
      </w:r>
      <w:r w:rsidDel="00000000" w:rsidR="00000000" w:rsidRPr="00000000">
        <w:rPr>
          <w:rFonts w:ascii="Times New Roman" w:cs="Times New Roman" w:eastAsia="Times New Roman" w:hAnsi="Times New Roman"/>
          <w:color w:val="1f1f1f"/>
          <w:rtl w:val="0"/>
        </w:rPr>
        <w:t xml:space="preserve"> The DC gear motors and optical encoders are wired to the BTS7960 high-power motor driver and the Arduino GPIO interrupt pins to control speed and read precise distance data.</w:t>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User Interface:</w:t>
      </w:r>
      <w:r w:rsidDel="00000000" w:rsidR="00000000" w:rsidRPr="00000000">
        <w:rPr>
          <w:rFonts w:ascii="Times New Roman" w:cs="Times New Roman" w:eastAsia="Times New Roman" w:hAnsi="Times New Roman"/>
          <w:color w:val="1f1f1f"/>
          <w:rtl w:val="0"/>
        </w:rPr>
        <w:t xml:space="preserve"> The 4x4 matrix keypad and 16x2 I2C LCD connect to the Arduino. The I2C protocol minimizes wiring complexity by utilizing only the SDA and SCL data lines.</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Inter-Node Communication:</w:t>
      </w:r>
      <w:r w:rsidDel="00000000" w:rsidR="00000000" w:rsidRPr="00000000">
        <w:rPr>
          <w:rFonts w:ascii="Times New Roman" w:cs="Times New Roman" w:eastAsia="Times New Roman" w:hAnsi="Times New Roman"/>
          <w:color w:val="1f1f1f"/>
          <w:rtl w:val="0"/>
        </w:rPr>
        <w:t xml:space="preserve"> The Arduino and Raspberry Pi bridge their data streams via a high-baud-rate UART serial connection, utilizing the micro-ROS or rosserial protocol to pass Odometry and Twist messages seamlessly.</w:t>
      </w:r>
    </w:p>
    <w:p w:rsidR="00000000" w:rsidDel="00000000" w:rsidP="00000000" w:rsidRDefault="00000000" w:rsidRPr="00000000" w14:paraId="0000013A">
      <w:pPr>
        <w:pStyle w:val="Heading3"/>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3.7 ANTICIPATED RESULTS AND FINDINGS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primary anticipated outcome of this rigorous engineering research is the successful prototyping of a fully functional Autonomous Mobile Robot capable of independent indoor navigation and the cryptographically secure storage of classified documents. Upon completion of the integration phases and the fine-tuning of the PID and Nav2 controllers, the system will conclusively demonstrate the ability to autonomously traverse complex institutional corridors using its offline LiDAR-based SLAM architecture. The obstacle avoidance capabilities will prove its viability in high-traffic administrative environments, safely navigating around moving personnel without requiring external infrastructural modifications.</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Most significantly, the HERMES prototype will rigorously enforce a "zero-trust" physical access protocol. By systematically stripping away wireless interfaces and replacing vulnerable cloud-based APIs with localized RFID authentication paired with a fail-secure electromechanical vault, the robot will establish an impenetrable physical chain of custody. It will prove that it is mathematically and physically impossible for unauthorized individuals to access the payload during transit, even in the event of a total system power failure, a drained battery, or an attempted cyber-attack on the institution's broader IT network.</w:t>
      </w:r>
      <w:r w:rsidDel="00000000" w:rsidR="00000000" w:rsidRPr="00000000">
        <w:rPr>
          <w:rtl w:val="0"/>
        </w:rPr>
      </w:r>
    </w:p>
    <w:p w:rsidR="00000000" w:rsidDel="00000000" w:rsidP="00000000" w:rsidRDefault="00000000" w:rsidRPr="00000000" w14:paraId="0000013D">
      <w:pPr>
        <w:pStyle w:val="Heading3"/>
        <w:spacing w:after="120" w:line="360" w:lineRule="auto"/>
        <w:rPr>
          <w:rFonts w:ascii="Times New Roman" w:cs="Times New Roman" w:eastAsia="Times New Roman" w:hAnsi="Times New Roman"/>
        </w:rPr>
      </w:pPr>
      <w:bookmarkStart w:colFirst="0" w:colLast="0" w:name="_betobfvtlnby" w:id="14"/>
      <w:bookmarkEnd w:id="14"/>
      <w:r w:rsidDel="00000000" w:rsidR="00000000" w:rsidRPr="00000000">
        <w:rPr>
          <w:rFonts w:ascii="Times New Roman" w:cs="Times New Roman" w:eastAsia="Times New Roman" w:hAnsi="Times New Roman"/>
          <w:rtl w:val="0"/>
        </w:rPr>
        <w:t xml:space="preserve">3.8 TIMELINE</w:t>
      </w:r>
    </w:p>
    <w:p w:rsidR="00000000" w:rsidDel="00000000" w:rsidP="00000000" w:rsidRDefault="00000000" w:rsidRPr="00000000" w14:paraId="0000013E">
      <w:pP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ensure the systematic, methodical development and timely completion of the HERMES prototype, project execution is strategically delineated across a rigorous 12-week schedule, represented in the Gantt chart format below.</w:t>
      </w:r>
      <w:r w:rsidDel="00000000" w:rsidR="00000000" w:rsidRPr="00000000">
        <w:rPr>
          <w:rtl w:val="0"/>
        </w:rPr>
      </w:r>
    </w:p>
    <w:p w:rsidR="00000000" w:rsidDel="00000000" w:rsidP="00000000" w:rsidRDefault="00000000" w:rsidRPr="00000000" w14:paraId="0000013F">
      <w:pPr>
        <w:pStyle w:val="Heading4"/>
        <w:spacing w:after="120" w:before="0" w:line="360" w:lineRule="auto"/>
        <w:rPr>
          <w:rFonts w:ascii="Times New Roman" w:cs="Times New Roman" w:eastAsia="Times New Roman" w:hAnsi="Times New Roman"/>
        </w:rPr>
      </w:pPr>
      <w:bookmarkStart w:colFirst="0" w:colLast="0" w:name="_a50rygwqf7vp" w:id="15"/>
      <w:bookmarkEnd w:id="15"/>
      <w:r w:rsidDel="00000000" w:rsidR="00000000" w:rsidRPr="00000000">
        <w:rPr>
          <w:rFonts w:ascii="Times New Roman" w:cs="Times New Roman" w:eastAsia="Times New Roman" w:hAnsi="Times New Roman"/>
          <w:rtl w:val="0"/>
        </w:rPr>
        <w:t xml:space="preserve">3.8.1 GANTT CHART</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
        <w:gridCol w:w="662"/>
        <w:gridCol w:w="566"/>
        <w:gridCol w:w="609"/>
        <w:gridCol w:w="588"/>
        <w:gridCol w:w="589"/>
        <w:gridCol w:w="600"/>
        <w:gridCol w:w="621"/>
        <w:gridCol w:w="642"/>
        <w:gridCol w:w="600"/>
        <w:gridCol w:w="663"/>
        <w:gridCol w:w="632"/>
        <w:gridCol w:w="684"/>
        <w:tblGridChange w:id="0">
          <w:tblGrid>
            <w:gridCol w:w="1904"/>
            <w:gridCol w:w="662"/>
            <w:gridCol w:w="566"/>
            <w:gridCol w:w="609"/>
            <w:gridCol w:w="588"/>
            <w:gridCol w:w="589"/>
            <w:gridCol w:w="600"/>
            <w:gridCol w:w="621"/>
            <w:gridCol w:w="642"/>
            <w:gridCol w:w="600"/>
            <w:gridCol w:w="663"/>
            <w:gridCol w:w="632"/>
            <w:gridCol w:w="684"/>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Activity / Project Phase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10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Week 12</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Literature Review &amp; Proposal Defense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4F">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0">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1">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2">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3">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4">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5">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6">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7">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8">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9">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A">
            <w:pPr>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Component Procurement &amp; Hardware Assembly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C">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5D">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E">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5F">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0">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1">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2">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3">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4">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5">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6">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7">
            <w:pPr>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Circuit Integration &amp; Microcontroller Wiring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9">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A">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B">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C">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6D">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6E">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6F">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0">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1">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2">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3">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4">
            <w:pPr>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ROS 2 Setup, SLAM &amp; Nav2 Configuration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6">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7">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8">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9">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A">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B">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7C">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7D">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E">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7F">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0">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1">
            <w:pPr>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RFID, Keypad, Vision &amp; PID Loop Coding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3">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4">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5">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6">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7">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8">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9">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A">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8B">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8C">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D">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8E">
            <w:pPr>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rtl w:val="0"/>
              </w:rPr>
              <w:t xml:space="preserve">System Testing, Office Trials &amp; Final Defense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0">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1">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2">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3">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4">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5">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6">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7">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8">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fafd" w:val="clear"/>
            <w:tcMar>
              <w:top w:w="40.0" w:type="dxa"/>
              <w:left w:w="40.0" w:type="dxa"/>
              <w:bottom w:w="40.0" w:type="dxa"/>
              <w:right w:w="40.0" w:type="dxa"/>
            </w:tcMar>
          </w:tcPr>
          <w:p w:rsidR="00000000" w:rsidDel="00000000" w:rsidP="00000000" w:rsidRDefault="00000000" w:rsidRPr="00000000" w14:paraId="00000199">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9A">
            <w:pPr>
              <w:spacing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99999" w:val="clear"/>
            <w:tcMar>
              <w:top w:w="40.0" w:type="dxa"/>
              <w:left w:w="40.0" w:type="dxa"/>
              <w:bottom w:w="40.0" w:type="dxa"/>
              <w:right w:w="40.0" w:type="dxa"/>
            </w:tcMar>
            <w:vAlign w:val="bottom"/>
          </w:tcPr>
          <w:p w:rsidR="00000000" w:rsidDel="00000000" w:rsidP="00000000" w:rsidRDefault="00000000" w:rsidRPr="00000000" w14:paraId="0000019B">
            <w:pPr>
              <w:spacing w:line="36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C">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Gantt Chart</w:t>
      </w:r>
    </w:p>
    <w:p w:rsidR="00000000" w:rsidDel="00000000" w:rsidP="00000000" w:rsidRDefault="00000000" w:rsidRPr="00000000" w14:paraId="0000019D">
      <w:pPr>
        <w:pStyle w:val="Heading3"/>
        <w:spacing w:after="120" w:before="0"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9E">
      <w:pPr>
        <w:pStyle w:val="Heading3"/>
        <w:spacing w:after="120" w:before="0" w:line="360" w:lineRule="auto"/>
        <w:rPr>
          <w:rFonts w:ascii="Times New Roman" w:cs="Times New Roman" w:eastAsia="Times New Roman" w:hAnsi="Times New Roman"/>
        </w:rPr>
      </w:pPr>
      <w:bookmarkStart w:colFirst="0" w:colLast="0" w:name="_uog3o7ht5fnu" w:id="16"/>
      <w:bookmarkEnd w:id="16"/>
      <w:r w:rsidDel="00000000" w:rsidR="00000000" w:rsidRPr="00000000">
        <w:rPr>
          <w:rFonts w:ascii="Times New Roman" w:cs="Times New Roman" w:eastAsia="Times New Roman" w:hAnsi="Times New Roman"/>
          <w:rtl w:val="0"/>
        </w:rPr>
        <w:t xml:space="preserve">3.9 POTENTIAL CONTRIBUTIONS TO THE FIELD</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40" w:line="360"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This project stands to make profound contributions to the fields of mechatronics, localized internal logistics, and physical cybersecurity. It provides a highly scalable, resilient, and cost-effective architectural blueprint that definitively proves high-stakes physical logistics do not require massive infrastructural overhauls or the integration of highly vulnerable, cloud-connected fleet management systems. By bridging the gap between advanced probabilistic robotic navigation algorithms and completely decentralized, off-grid cryptographic hardware security, the research offers a definitive solution to API vulnerability in service robotics. Ultimately, HERMES offers a self-contained, air-gapped solution that comprehensively protects the temporal productivity of professional employees while simultaneously guaranteeing the absolute physical integrity of highly classified institutional information.</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A1">
      <w:pPr>
        <w:pStyle w:val="Heading3"/>
        <w:spacing w:after="120" w:before="0" w:line="360" w:lineRule="auto"/>
        <w:rPr>
          <w:rFonts w:ascii="Times New Roman" w:cs="Times New Roman" w:eastAsia="Times New Roman" w:hAnsi="Times New Roman"/>
        </w:rPr>
      </w:pPr>
      <w:bookmarkStart w:colFirst="0" w:colLast="0" w:name="_i2jvbfgq63rc" w:id="17"/>
      <w:bookmarkEnd w:id="17"/>
      <w:r w:rsidDel="00000000" w:rsidR="00000000" w:rsidRPr="00000000">
        <w:rPr>
          <w:rFonts w:ascii="Times New Roman" w:cs="Times New Roman" w:eastAsia="Times New Roman" w:hAnsi="Times New Roman"/>
          <w:rtl w:val="0"/>
        </w:rPr>
        <w:t xml:space="preserve">3.10 CONCLUSION</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5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This research meticulously details the design, theoretical substantiation, and proposed implementation of HERMES, an Autonomous Mobile Robot engineered to revolutionize secure inter-office document delivery. By identifying and confronting the profound cybersecurity vulnerabilities inherent in modern, cloud-connected commercial logistics robots, this project champions a critical paradigm shift toward localized, network-independent automation. Through the synergistic integration of high-resolution 2D LiDAR, the robust ROS 2 Navigation Stack, edge-computed SLAM mapping, and auxiliary deep learning computer vision, the robot ensures flawless, dynamic spatial navigation devoid of external infrastructural reliance. Simultaneously, the implementation of a hierarchical dual-controller architecture driving a cryptographically authenticated, fail-secure electromechanical vault guarantees an unbroken, air-gapped chain of custody for highly sensitive institutional assets. The HERMES prototype not only serves to reclaim thousands of hours of administrative productivity but ultimately establishes a new, highly resilient engineering standard for the intersection of physical mechatronics and absolute information security.</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5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3"/>
        <w:spacing w:after="255" w:line="360" w:lineRule="auto"/>
        <w:rPr>
          <w:rFonts w:ascii="Times New Roman" w:cs="Times New Roman" w:eastAsia="Times New Roman" w:hAnsi="Times New Roman"/>
        </w:rPr>
      </w:pPr>
      <w:bookmarkStart w:colFirst="0" w:colLast="0" w:name="_wh088jcagxa8" w:id="18"/>
      <w:bookmarkEnd w:id="18"/>
      <w:r w:rsidDel="00000000" w:rsidR="00000000" w:rsidRPr="00000000">
        <w:rPr>
          <w:rtl w:val="0"/>
        </w:rPr>
      </w:r>
    </w:p>
    <w:p w:rsidR="00000000" w:rsidDel="00000000" w:rsidP="00000000" w:rsidRDefault="00000000" w:rsidRPr="00000000" w14:paraId="000001A5">
      <w:pPr>
        <w:pStyle w:val="Heading3"/>
        <w:spacing w:after="25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Style w:val="Heading3"/>
        <w:spacing w:after="255"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REFERENCES</w:t>
      </w:r>
    </w:p>
    <w:p w:rsidR="00000000" w:rsidDel="00000000" w:rsidP="00000000" w:rsidRDefault="00000000" w:rsidRPr="00000000" w14:paraId="000001A7">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Aizat M, Azmin A, Rahiman W. 2023. A Survey on Navigation Approaches for Automated Guided Vehicle Robots in Dynamic Surrounding. IEEE Access. 11:33934–33955. doi: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https://doi.org/10.1109/access.2023.3263734</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8">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Batista D, Mangeth AL, Frajhof I, Alves PH, Nasser R, Robichez G, Silva GM, Miranda FP de. 2023. Exploring Blockchain Technology for Chain of Custody Control in Physical Evidence: A Systematic Literature Review. Journal of Risk and Financial Management. 16(8):360. doi:https://doi.org/10.3390/jrfm16080360. [accessed 2023 Oct 4]. </w:t>
      </w:r>
      <w:hyperlink r:id="rId21">
        <w:r w:rsidDel="00000000" w:rsidR="00000000" w:rsidRPr="00000000">
          <w:rPr>
            <w:rFonts w:ascii="Times New Roman" w:cs="Times New Roman" w:eastAsia="Times New Roman" w:hAnsi="Times New Roman"/>
            <w:color w:val="1155cc"/>
            <w:sz w:val="24"/>
            <w:szCs w:val="24"/>
            <w:u w:val="single"/>
            <w:rtl w:val="0"/>
          </w:rPr>
          <w:t xml:space="preserve">https://www.mdpi.com/1911-8074/16/8/360</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9">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Durrant-Whyte H, Bailey T. 2006. Simultaneous localization and mapping: part I. IEEE Robotics &amp; Automation Magazine. 13(2):99–110. doi:https://doi.org/10.1109/mra.2006.1638022. </w:t>
      </w:r>
      <w:hyperlink r:id="rId22">
        <w:r w:rsidDel="00000000" w:rsidR="00000000" w:rsidRPr="00000000">
          <w:rPr>
            <w:rFonts w:ascii="Times New Roman" w:cs="Times New Roman" w:eastAsia="Times New Roman" w:hAnsi="Times New Roman"/>
            <w:color w:val="1155cc"/>
            <w:sz w:val="24"/>
            <w:szCs w:val="24"/>
            <w:u w:val="single"/>
            <w:rtl w:val="0"/>
          </w:rPr>
          <w:t xml:space="preserve">https://ieeexplore.ieee.org/stamp/stamp.jsp?tp=&amp;arnumber=1638022</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A">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Everett CHR. 1989. Survey of collision avoidance and ranging sensors for mobile robots. Robotics and Autonomous Systems. 5(1):5–67. doi:</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https://doi.org/10.1016/0921-8890(89)90041-9</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D">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Firdaus AR, Sholihuddin I, Hutasoit FP, Naba A, Suciningtyas IKLN. 2026. Autonomous mobile robot implementation for final assembly material delivery system. International Journal of Electrical and Computer Engineering (IJECE). 16(1):158. doi:</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https://doi.org/10.11591/ijece.v16i1.pp158-173</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E">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Fox D, Burgard W, Thrun S. 1997. The dynamic window approach to collision avoidance. IEEE Robotics &amp; Automation Magazine. 4(1):23–33. doi:</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https://doi.org/10.1109/100.580977</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AF">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Haworth T. 2026 Jan 9. Mobile robots market outpaces fixed automation with 19% annual growth to 2030 - Interact Analysis. Interact Analysis. </w:t>
      </w:r>
      <w:hyperlink r:id="rId26">
        <w:r w:rsidDel="00000000" w:rsidR="00000000" w:rsidRPr="00000000">
          <w:rPr>
            <w:rFonts w:ascii="Times New Roman" w:cs="Times New Roman" w:eastAsia="Times New Roman" w:hAnsi="Times New Roman"/>
            <w:color w:val="1155cc"/>
            <w:sz w:val="24"/>
            <w:szCs w:val="24"/>
            <w:u w:val="single"/>
            <w:rtl w:val="0"/>
          </w:rPr>
          <w:t xml:space="preserve">https://interactanalysis.com/mobile-robots-market-outpaces-fixed-automation/</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0">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Hello Robot Inc. 2020. Nav2 Basics - Stretch Docs. Hello-robotcom. [accessed 2026 Mar 10]. </w:t>
      </w:r>
      <w:hyperlink r:id="rId27">
        <w:r w:rsidDel="00000000" w:rsidR="00000000" w:rsidRPr="00000000">
          <w:rPr>
            <w:rFonts w:ascii="Times New Roman" w:cs="Times New Roman" w:eastAsia="Times New Roman" w:hAnsi="Times New Roman"/>
            <w:color w:val="1155cc"/>
            <w:sz w:val="24"/>
            <w:szCs w:val="24"/>
            <w:u w:val="single"/>
            <w:rtl w:val="0"/>
          </w:rPr>
          <w:t xml:space="preserve">https://docs.hello-robot.com/0.3/ros2/navigation_stack/</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1">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İnce İ, Yiltas-Kaplan D, Keleş F. 2025. From Simulation to Reality: Comparative Performance Analysis of SLAM Toolbox and Cartographer in ROS 2. Electronics. 14(24):4822. doi:</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https://doi.org/10.3390/electronics14244822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 </w:t>
      </w:r>
      <w:hyperlink r:id="rId29">
        <w:r w:rsidDel="00000000" w:rsidR="00000000" w:rsidRPr="00000000">
          <w:rPr>
            <w:rFonts w:ascii="Times New Roman" w:cs="Times New Roman" w:eastAsia="Times New Roman" w:hAnsi="Times New Roman"/>
            <w:color w:val="1155cc"/>
            <w:sz w:val="24"/>
            <w:szCs w:val="24"/>
            <w:u w:val="single"/>
            <w:rtl w:val="0"/>
          </w:rPr>
          <w:t xml:space="preserve">https://www.mdpi.com/2079-9292/14/24/4822</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2">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Kumon M, Fukunaga R, Manabe T, Nakatsuma K. 2022. Object Surface Recognition Based on Standing Waves in Acoustic Signals. Frontiers in Robotics and AI. 9. doi:</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https://doi.org/10.3389/frobt.2022.872964</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Macenski S, Jambrecic I. 2021. SLAM Toolbox: SLAM for the dynamic world. Journal of Open Source Software. 6(61):2783. doi:</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https://doi.org/10.21105/joss.02783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Min-Fan Ricky Lee, Shih Z-S. 2022. Autonomous Surveillance for an Indoor Security Robot. 10(11):2175–2175. doi:</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https://doi.org/10.3390/pr10112175</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5">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Oxmaint. 2026 Mar 7. ROS2 Navigation Stack for Industrial Power Plant Robots. OXMaint. [accessed 2026 Mar 10]. </w:t>
      </w:r>
      <w:hyperlink r:id="rId33">
        <w:r w:rsidDel="00000000" w:rsidR="00000000" w:rsidRPr="00000000">
          <w:rPr>
            <w:rFonts w:ascii="Times New Roman" w:cs="Times New Roman" w:eastAsia="Times New Roman" w:hAnsi="Times New Roman"/>
            <w:color w:val="1155cc"/>
            <w:sz w:val="24"/>
            <w:szCs w:val="24"/>
            <w:u w:val="single"/>
            <w:rtl w:val="0"/>
          </w:rPr>
          <w:t xml:space="preserve">https://oxmaint.com/industries/power-plant/ros2-navigation-stack-industrial-power-plant-robots</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6">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Panhalkar S, Patil S, Walishetti S, Patil L, Lakkam K. 2025. TRANSVYA: Autonomous Document Delivery System. Advanced International Journal for Research. 6(6). doi:</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https://doi.org/10.63363/aijfr.2025.v06i06.2026</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7">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Park J, Yoo J, Yu J, Lee J, Song J. 2023. A Survey on Air-Gap Attacks: Fundamentals, Transport Means, Attack Scenarios and Challenges. Sensors. 23(6):3215. doi:</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https://doi.org/10.3390/s23063215</w:t>
        </w:r>
      </w:hyperlink>
      <w:r w:rsidDel="00000000" w:rsidR="00000000" w:rsidRPr="00000000">
        <w:rPr>
          <w:rFonts w:ascii="Times New Roman" w:cs="Times New Roman" w:eastAsia="Times New Roman" w:hAnsi="Times New Roman"/>
          <w:color w:val="0000ff"/>
          <w:sz w:val="24"/>
          <w:szCs w:val="24"/>
          <w:rtl w:val="0"/>
        </w:rPr>
        <w:t xml:space="preserve">  </w:t>
      </w:r>
      <w:hyperlink r:id="rId36">
        <w:r w:rsidDel="00000000" w:rsidR="00000000" w:rsidRPr="00000000">
          <w:rPr>
            <w:rFonts w:ascii="Times New Roman" w:cs="Times New Roman" w:eastAsia="Times New Roman" w:hAnsi="Times New Roman"/>
            <w:color w:val="1155cc"/>
            <w:sz w:val="24"/>
            <w:szCs w:val="24"/>
            <w:u w:val="single"/>
            <w:rtl w:val="0"/>
          </w:rPr>
          <w:t xml:space="preserve">https://www.mdpi.com/1424-8220/23/6/3215</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8">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Rubies E, Ricard Bitriá, Jordi Palacín. 2024. A Parcel Transportation and Delivery Mechanism for an Indoor Omnidirectional Robot. Applied Sciences. 14(17):7987–7987. doi:</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https://doi.org/10.3390/app14177987</w:t>
        </w:r>
      </w:hyperlink>
      <w:r w:rsidDel="00000000" w:rsidR="00000000" w:rsidRPr="00000000">
        <w:rPr>
          <w:rFonts w:ascii="Times New Roman" w:cs="Times New Roman" w:eastAsia="Times New Roman" w:hAnsi="Times New Roman"/>
          <w:sz w:val="24"/>
          <w:szCs w:val="24"/>
          <w:rtl w:val="0"/>
        </w:rPr>
        <w:t xml:space="preserve"> [accessed 2024 Oct 26]. </w:t>
      </w:r>
      <w:hyperlink r:id="rId38">
        <w:r w:rsidDel="00000000" w:rsidR="00000000" w:rsidRPr="00000000">
          <w:rPr>
            <w:rFonts w:ascii="Times New Roman" w:cs="Times New Roman" w:eastAsia="Times New Roman" w:hAnsi="Times New Roman"/>
            <w:color w:val="1155cc"/>
            <w:sz w:val="24"/>
            <w:szCs w:val="24"/>
            <w:u w:val="single"/>
            <w:rtl w:val="0"/>
          </w:rPr>
          <w:t xml:space="preserve">https://www.mdpi.com/2076-3417/14/17/7987</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9">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 Deepa, Mathew J, Jacob S. 2025 Oct 17. Sensor Fusion-Based Autonomous Indoor Mobile Robot Navigation Using Fuzzy Based CEKF. International Journal of Software Engineering and Knowledge Engineering. doi:</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https://doi.org/10.1142/s0218194025500810</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A">
      <w:pPr>
        <w:spacing w:after="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Yu X, Marinov M. 2020. A Study on Recent Developments and Issues with Obstacle Detection Systems for Automated Vehicles. Sustainability. 12(8):3281. doi:</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https://doi.org/10.3390/su12083281</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255" w:line="360" w:lineRule="auto"/>
        <w:rPr>
          <w:rFonts w:ascii="Times New Roman" w:cs="Times New Roman" w:eastAsia="Times New Roman" w:hAnsi="Times New Roman"/>
          <w:sz w:val="36"/>
          <w:szCs w:val="36"/>
        </w:rPr>
      </w:pPr>
      <w:r w:rsidDel="00000000" w:rsidR="00000000" w:rsidRPr="00000000">
        <w:rPr>
          <w:rtl w:val="0"/>
        </w:rPr>
      </w:r>
    </w:p>
    <w:sectPr>
      <w:headerReference r:id="rId41" w:type="default"/>
      <w:headerReference r:id="rId42" w:type="first"/>
      <w:footerReference r:id="rId43" w:type="defaul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NG"/>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su12083281" TargetMode="External"/><Relationship Id="rId20" Type="http://schemas.openxmlformats.org/officeDocument/2006/relationships/hyperlink" Target="https://doi.org/10.1109/access.2023.3263734" TargetMode="External"/><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hyperlink" Target="https://ieeexplore.ieee.org/stamp/stamp.jsp?tp=&amp;arnumber=1638022" TargetMode="External"/><Relationship Id="rId21" Type="http://schemas.openxmlformats.org/officeDocument/2006/relationships/hyperlink" Target="https://www.mdpi.com/1911-8074/16/8/360" TargetMode="External"/><Relationship Id="rId43" Type="http://schemas.openxmlformats.org/officeDocument/2006/relationships/footer" Target="footer1.xml"/><Relationship Id="rId24" Type="http://schemas.openxmlformats.org/officeDocument/2006/relationships/hyperlink" Target="https://doi.org/10.11591/ijece.v16i1.pp158-173" TargetMode="External"/><Relationship Id="rId23" Type="http://schemas.openxmlformats.org/officeDocument/2006/relationships/hyperlink" Target="https://doi.org/10.1016/0921-8890(89)9004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interactanalysis.com/mobile-robots-market-outpaces-fixed-automation/" TargetMode="External"/><Relationship Id="rId25" Type="http://schemas.openxmlformats.org/officeDocument/2006/relationships/hyperlink" Target="https://doi.org/10.1109/100.580977" TargetMode="External"/><Relationship Id="rId28" Type="http://schemas.openxmlformats.org/officeDocument/2006/relationships/hyperlink" Target="https://doi.org/10.3390/electronics14244822" TargetMode="External"/><Relationship Id="rId27" Type="http://schemas.openxmlformats.org/officeDocument/2006/relationships/hyperlink" Target="https://docs.hello-robot.com/0.3/ros2/navigation_stack/"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mdpi.com/2079-9292/14/24/4822" TargetMode="External"/><Relationship Id="rId7" Type="http://schemas.openxmlformats.org/officeDocument/2006/relationships/image" Target="media/image7.png"/><Relationship Id="rId8" Type="http://schemas.openxmlformats.org/officeDocument/2006/relationships/image" Target="media/image11.png"/><Relationship Id="rId31" Type="http://schemas.openxmlformats.org/officeDocument/2006/relationships/hyperlink" Target="https://doi.org/10.21105/joss.02783" TargetMode="External"/><Relationship Id="rId30" Type="http://schemas.openxmlformats.org/officeDocument/2006/relationships/hyperlink" Target="https://doi.org/10.3389/frobt.2022.872964" TargetMode="External"/><Relationship Id="rId11" Type="http://schemas.openxmlformats.org/officeDocument/2006/relationships/image" Target="media/image8.png"/><Relationship Id="rId33" Type="http://schemas.openxmlformats.org/officeDocument/2006/relationships/hyperlink" Target="https://oxmaint.com/industries/power-plant/ros2-navigation-stack-industrial-power-plant-robots" TargetMode="External"/><Relationship Id="rId10" Type="http://schemas.openxmlformats.org/officeDocument/2006/relationships/image" Target="media/image1.png"/><Relationship Id="rId32" Type="http://schemas.openxmlformats.org/officeDocument/2006/relationships/hyperlink" Target="https://doi.org/10.3390/pr10112175" TargetMode="External"/><Relationship Id="rId13" Type="http://schemas.openxmlformats.org/officeDocument/2006/relationships/image" Target="media/image13.png"/><Relationship Id="rId35" Type="http://schemas.openxmlformats.org/officeDocument/2006/relationships/hyperlink" Target="https://doi.org/10.3390/s23063215" TargetMode="External"/><Relationship Id="rId12" Type="http://schemas.openxmlformats.org/officeDocument/2006/relationships/image" Target="media/image2.png"/><Relationship Id="rId34" Type="http://schemas.openxmlformats.org/officeDocument/2006/relationships/hyperlink" Target="https://doi.org/10.63363/aijfr.2025.v06i06.2026" TargetMode="External"/><Relationship Id="rId15" Type="http://schemas.openxmlformats.org/officeDocument/2006/relationships/image" Target="media/image4.png"/><Relationship Id="rId37" Type="http://schemas.openxmlformats.org/officeDocument/2006/relationships/hyperlink" Target="https://doi.org/10.3390/app14177987" TargetMode="External"/><Relationship Id="rId14" Type="http://schemas.openxmlformats.org/officeDocument/2006/relationships/image" Target="media/image14.png"/><Relationship Id="rId36" Type="http://schemas.openxmlformats.org/officeDocument/2006/relationships/hyperlink" Target="https://www.mdpi.com/1424-8220/23/6/3215" TargetMode="External"/><Relationship Id="rId17" Type="http://schemas.openxmlformats.org/officeDocument/2006/relationships/image" Target="media/image9.png"/><Relationship Id="rId39" Type="http://schemas.openxmlformats.org/officeDocument/2006/relationships/hyperlink" Target="https://doi.org/10.1142/s0218194025500810" TargetMode="External"/><Relationship Id="rId16" Type="http://schemas.openxmlformats.org/officeDocument/2006/relationships/image" Target="media/image6.png"/><Relationship Id="rId38" Type="http://schemas.openxmlformats.org/officeDocument/2006/relationships/hyperlink" Target="https://www.mdpi.com/2076-3417/14/17/7987" TargetMode="External"/><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39bc1936-e29a-4bc3-8976-7954cc1d6be5</vt:lpwstr>
  </property>
</Properties>
</file>