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מגוגל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SECTIONS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פאליקציה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ישישורת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naor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מתנהלת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"maybe-radio"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am a 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"gay-radio"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"lesbian-radio"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lesbian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באםשרויות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bidi w:val="1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pay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drill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"maybe-radio"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am a 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9cdcfe"/>
          <w:sz w:val="21"/>
          <w:szCs w:val="21"/>
          <w:rtl w:val="1"/>
        </w:rPr>
        <w:t xml:space="preserve">הד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"gay-radio"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"lesbian-radio"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lesbian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"imsexy"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https://developer.mozilla.org/en-US/docs/Web/HTML/Element/datalist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נתנונים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FREESTYLE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שהקדלתי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personal attributes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ATTRIBUES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cont=form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אותלך</w:t>
      </w:r>
    </w:p>
    <w:p w:rsidR="00000000" w:rsidDel="00000000" w:rsidP="00000000" w:rsidRDefault="00000000" w:rsidRPr="00000000" w14:paraId="0000005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https://stackoverflow.com/questions/1735230/can-i-add-a-custom-attribute-to-an-html-tag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0"/>
          <w:szCs w:val="20"/>
          <w:rtl w:val="0"/>
        </w:rPr>
        <w:t xml:space="preserve">&lt;tag myAttri="myVal" /&gt;</w:t>
      </w:r>
    </w:p>
    <w:p w:rsidR="00000000" w:rsidDel="00000000" w:rsidP="00000000" w:rsidRDefault="00000000" w:rsidRPr="00000000" w14:paraId="0000005B">
      <w:pPr>
        <w:shd w:fill="ffffff" w:val="clear"/>
        <w:rPr>
          <w:color w:val="2326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attriubes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כלשהיא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טבחה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HAPPY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הדאטא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מאםשר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DATA- DATA ATTIBUTE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jc w:val="right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The data-* attribute gives us the ability to embed custom data attributes on all HTML elements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The stored (custom) data can then be used in the page's JavaScript to create a more engaging user experience (without any Ajax calls or server-side database queries).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jc w:val="righ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הסטייל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טייפ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אוביקטים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מטתמטיקה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סטרייט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מאייפנים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למכירה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שהתצוגה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מהבלוקים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גלרייה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datalist" TargetMode="External"/><Relationship Id="rId7" Type="http://schemas.openxmlformats.org/officeDocument/2006/relationships/hyperlink" Target="https://stackoverflow.com/questions/1735230/can-i-add-a-custom-attribute-to-an-html-t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