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642"/>
        <w:rPr/>
      </w:pPr>
      <w:r w:rsidDel="00000000" w:rsidR="00000000" w:rsidRPr="00000000">
        <w:rPr>
          <w:rtl w:val="0"/>
        </w:rPr>
        <w:t xml:space="preserve">DIWALI SALES</w:t>
      </w:r>
      <w:r w:rsidDel="00000000" w:rsidR="00000000" w:rsidRPr="00000000">
        <w:rPr>
          <w:rtl w:val="0"/>
        </w:rPr>
        <w:t xml:space="preserve"> ANALYSIS</w:t>
      </w:r>
    </w:p>
    <w:p w:rsidR="00000000" w:rsidDel="00000000" w:rsidP="00000000" w:rsidRDefault="00000000" w:rsidRPr="00000000" w14:paraId="00000002">
      <w:pPr>
        <w:spacing w:before="327" w:line="276" w:lineRule="auto"/>
        <w:ind w:left="642" w:right="583" w:firstLine="0"/>
        <w:jc w:val="center"/>
        <w:rPr>
          <w:sz w:val="32"/>
          <w:szCs w:val="32"/>
        </w:rPr>
      </w:pPr>
      <w:r w:rsidDel="00000000" w:rsidR="00000000" w:rsidRPr="00000000">
        <w:rPr>
          <w:sz w:val="32"/>
          <w:szCs w:val="32"/>
          <w:rtl w:val="0"/>
        </w:rPr>
        <w:t xml:space="preserve">Project Report Submitted in partial fulfillment of the requirements for the internship program</w:t>
      </w:r>
    </w:p>
    <w:p w:rsidR="00000000" w:rsidDel="00000000" w:rsidP="00000000" w:rsidRDefault="00000000" w:rsidRPr="00000000" w14:paraId="00000003">
      <w:pPr>
        <w:spacing w:before="269" w:lineRule="auto"/>
        <w:ind w:left="642" w:right="615" w:firstLine="0"/>
        <w:jc w:val="center"/>
        <w:rPr>
          <w:sz w:val="32"/>
          <w:szCs w:val="32"/>
        </w:rPr>
      </w:pPr>
      <w:r w:rsidDel="00000000" w:rsidR="00000000" w:rsidRPr="00000000">
        <w:rPr>
          <w:sz w:val="32"/>
          <w:szCs w:val="32"/>
          <w:rtl w:val="0"/>
        </w:rPr>
        <w:t xml:space="preserve">in</w:t>
      </w:r>
    </w:p>
    <w:p w:rsidR="00000000" w:rsidDel="00000000" w:rsidP="00000000" w:rsidRDefault="00000000" w:rsidRPr="00000000" w14:paraId="00000004">
      <w:pPr>
        <w:pStyle w:val="Heading2"/>
        <w:spacing w:before="329" w:lineRule="auto"/>
        <w:ind w:left="642" w:right="615" w:firstLine="0"/>
        <w:jc w:val="center"/>
        <w:rPr/>
      </w:pPr>
      <w:r w:rsidDel="00000000" w:rsidR="00000000" w:rsidRPr="00000000">
        <w:rPr>
          <w:rtl w:val="0"/>
        </w:rPr>
        <w:t xml:space="preserve">Summer Intern : Computer Science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642" w:right="6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June 2024 - 23 July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Rule="auto"/>
        <w:ind w:left="642" w:right="615" w:firstLine="0"/>
        <w:jc w:val="center"/>
        <w:rPr/>
      </w:pPr>
      <w:r w:rsidDel="00000000" w:rsidR="00000000" w:rsidRPr="00000000">
        <w:rPr>
          <w:rtl w:val="0"/>
        </w:rPr>
        <w:t xml:space="preserve">UNDER THE SUPERVISION OF</w:t>
      </w:r>
    </w:p>
    <w:p w:rsidR="00000000" w:rsidDel="00000000" w:rsidP="00000000" w:rsidRDefault="00000000" w:rsidRPr="00000000" w14:paraId="00000008">
      <w:pPr>
        <w:spacing w:before="241" w:lineRule="auto"/>
        <w:ind w:left="642" w:right="615" w:firstLine="0"/>
        <w:jc w:val="center"/>
        <w:rPr>
          <w:sz w:val="32"/>
          <w:szCs w:val="32"/>
        </w:rPr>
      </w:pPr>
      <w:r w:rsidDel="00000000" w:rsidR="00000000" w:rsidRPr="00000000">
        <w:rPr>
          <w:sz w:val="32"/>
          <w:szCs w:val="32"/>
          <w:rtl w:val="0"/>
        </w:rPr>
        <w:t xml:space="preserve">Mrs. Neha</w:t>
      </w:r>
    </w:p>
    <w:p w:rsidR="00000000" w:rsidDel="00000000" w:rsidP="00000000" w:rsidRDefault="00000000" w:rsidRPr="00000000" w14:paraId="00000009">
      <w:pPr>
        <w:spacing w:before="241" w:lineRule="auto"/>
        <w:ind w:left="642" w:right="615" w:firstLine="0"/>
        <w:jc w:val="center"/>
        <w:rPr>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32"/>
          <w:szCs w:val="32"/>
        </w:rPr>
        <w:drawing>
          <wp:inline distB="114300" distT="114300" distL="114300" distR="114300">
            <wp:extent cx="2143125" cy="2143125"/>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spacing w:before="91" w:lineRule="auto"/>
        <w:ind w:left="642" w:right="615" w:firstLine="0"/>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0" w:lineRule="auto"/>
        <w:ind w:left="604" w:firstLine="0"/>
        <w:jc w:val="center"/>
        <w:rPr/>
      </w:pPr>
      <w:r w:rsidDel="00000000" w:rsidR="00000000" w:rsidRPr="00000000">
        <w:rPr>
          <w:rtl w:val="0"/>
        </w:rPr>
        <w:t xml:space="preserve">Vaibhav Kumar Gupta</w:t>
      </w:r>
    </w:p>
    <w:p w:rsidR="00000000" w:rsidDel="00000000" w:rsidP="00000000" w:rsidRDefault="00000000" w:rsidRPr="00000000" w14:paraId="00000010">
      <w:pPr>
        <w:spacing w:before="17" w:lineRule="auto"/>
        <w:ind w:left="642" w:right="615" w:firstLine="0"/>
        <w:jc w:val="center"/>
        <w:rPr>
          <w:b w:val="1"/>
          <w:sz w:val="32"/>
          <w:szCs w:val="32"/>
        </w:rPr>
      </w:pPr>
      <w:r w:rsidDel="00000000" w:rsidR="00000000" w:rsidRPr="00000000">
        <w:rPr>
          <w:sz w:val="32"/>
          <w:szCs w:val="32"/>
          <w:rtl w:val="0"/>
        </w:rPr>
        <w:t xml:space="preserve">Enrollment Number : </w:t>
      </w:r>
      <w:r w:rsidDel="00000000" w:rsidR="00000000" w:rsidRPr="00000000">
        <w:rPr>
          <w:b w:val="1"/>
          <w:sz w:val="32"/>
          <w:szCs w:val="32"/>
          <w:rtl w:val="0"/>
        </w:rPr>
        <w:t xml:space="preserve">211183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642" w:right="615" w:firstLine="0"/>
        <w:jc w:val="center"/>
        <w:rPr>
          <w:sz w:val="32"/>
          <w:szCs w:val="32"/>
        </w:rPr>
      </w:pPr>
      <w:r w:rsidDel="00000000" w:rsidR="00000000" w:rsidRPr="00000000">
        <w:rPr>
          <w:sz w:val="32"/>
          <w:szCs w:val="32"/>
          <w:rtl w:val="0"/>
        </w:rPr>
        <w:t xml:space="preserve">Department of Computer Science &amp; Engineering</w:t>
      </w:r>
    </w:p>
    <w:p w:rsidR="00000000" w:rsidDel="00000000" w:rsidP="00000000" w:rsidRDefault="00000000" w:rsidRPr="00000000" w14:paraId="00000014">
      <w:pPr>
        <w:pStyle w:val="Heading2"/>
        <w:spacing w:before="269" w:line="273" w:lineRule="auto"/>
        <w:ind w:left="642" w:right="583" w:firstLine="0"/>
        <w:jc w:val="center"/>
        <w:rPr/>
        <w:sectPr>
          <w:headerReference r:id="rId7" w:type="default"/>
          <w:headerReference r:id="rId8" w:type="first"/>
          <w:footerReference r:id="rId9" w:type="default"/>
          <w:footerReference r:id="rId10" w:type="first"/>
          <w:pgSz w:h="16840" w:w="11920" w:orient="portrait"/>
          <w:pgMar w:bottom="280" w:top="760" w:left="720" w:right="720" w:header="360" w:footer="360"/>
          <w:pgNumType w:start="0"/>
        </w:sectPr>
      </w:pPr>
      <w:r w:rsidDel="00000000" w:rsidR="00000000" w:rsidRPr="00000000">
        <w:rPr>
          <w:rtl w:val="0"/>
        </w:rPr>
        <w:t xml:space="preserve">Jaypee University of Information Technology, Waknaghat, 173234, Himachal Pradesh, INDIA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2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300"/>
        <w:gridCol w:w="4940"/>
        <w:tblGridChange w:id="0">
          <w:tblGrid>
            <w:gridCol w:w="5300"/>
            <w:gridCol w:w="4940"/>
          </w:tblGrid>
        </w:tblGridChange>
      </w:tblGrid>
      <w:tr>
        <w:trPr>
          <w:cantSplit w:val="0"/>
          <w:trHeight w:val="84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1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Page No.</w:t>
            </w:r>
          </w:p>
        </w:tc>
      </w:tr>
      <w:tr>
        <w:trPr>
          <w:cantSplit w:val="0"/>
          <w:trHeight w:val="379" w:hRule="atLeast"/>
          <w:tblHeader w:val="0"/>
        </w:trPr>
        <w:tc>
          <w:tcPr/>
          <w:p w:rsidR="00000000" w:rsidDel="00000000" w:rsidP="00000000" w:rsidRDefault="00000000" w:rsidRPr="00000000" w14:paraId="0000001A">
            <w:pPr>
              <w:spacing w:before="42" w:lineRule="auto"/>
              <w:ind w:left="104"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Acknowledgement </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Abstract</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Chapter-1 (Introduction)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Chapter-2 (</w:t>
            </w:r>
            <w:r w:rsidDel="00000000" w:rsidR="00000000" w:rsidRPr="00000000">
              <w:rPr>
                <w:sz w:val="24"/>
                <w:szCs w:val="24"/>
                <w:rtl w:val="0"/>
              </w:rPr>
              <w:t xml:space="preserve">Dataset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34" w:lineRule="auto"/>
              <w:ind w:left="104" w:right="1457"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Chapter-3(</w:t>
            </w:r>
            <w:r w:rsidDel="00000000" w:rsidR="00000000" w:rsidRPr="00000000">
              <w:rPr>
                <w:sz w:val="24"/>
                <w:szCs w:val="24"/>
                <w:rtl w:val="0"/>
              </w:rPr>
              <w:t xml:space="preserve">Data Preparation and Transformation</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 w:right="1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Chapter-4 (</w:t>
            </w:r>
            <w:r w:rsidDel="00000000" w:rsidR="00000000" w:rsidRPr="00000000">
              <w:rPr>
                <w:sz w:val="24"/>
                <w:szCs w:val="24"/>
                <w:rtl w:val="0"/>
              </w:rPr>
              <w:t xml:space="preserve">Sales and Consumer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Chapter-5 (Conclusion)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w:t>
            </w: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1</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9" w:lineRule="auto"/>
        <w:ind w:left="129" w:right="49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11" w:type="default"/>
          <w:footerReference r:id="rId12" w:type="default"/>
          <w:type w:val="nextPage"/>
          <w:pgSz w:h="16840" w:w="11920" w:orient="portrait"/>
          <w:pgMar w:bottom="580" w:top="1180" w:left="720" w:right="720" w:header="837" w:footer="396"/>
        </w:sectPr>
      </w:pPr>
      <w:r w:rsidDel="00000000" w:rsidR="00000000" w:rsidRPr="00000000">
        <w:rPr>
          <w:rtl w:val="0"/>
        </w:rPr>
      </w:r>
    </w:p>
    <w:p w:rsidR="00000000" w:rsidDel="00000000" w:rsidP="00000000" w:rsidRDefault="00000000" w:rsidRPr="00000000" w14:paraId="0000002D">
      <w:pPr>
        <w:spacing w:before="173.8800048828125" w:line="360" w:lineRule="auto"/>
        <w:ind w:left="5.5199432373046875" w:firstLine="0"/>
        <w:rPr>
          <w:sz w:val="28"/>
          <w:szCs w:val="28"/>
        </w:rPr>
      </w:pPr>
      <w:r w:rsidDel="00000000" w:rsidR="00000000" w:rsidRPr="00000000">
        <w:rPr>
          <w:sz w:val="28"/>
          <w:szCs w:val="28"/>
          <w:rtl w:val="0"/>
        </w:rPr>
        <w:t xml:space="preserve">Firstly, I express my heartiest thanks and gratefulness to almighty God for His divine blessing makes it possible to complete the project work successfully.</w:t>
      </w:r>
    </w:p>
    <w:p w:rsidR="00000000" w:rsidDel="00000000" w:rsidP="00000000" w:rsidRDefault="00000000" w:rsidRPr="00000000" w14:paraId="0000002E">
      <w:pPr>
        <w:spacing w:before="173.8800048828125" w:line="360" w:lineRule="auto"/>
        <w:ind w:left="5.5199432373046875" w:firstLine="0"/>
        <w:rPr>
          <w:sz w:val="28"/>
          <w:szCs w:val="28"/>
        </w:rPr>
      </w:pPr>
      <w:r w:rsidDel="00000000" w:rsidR="00000000" w:rsidRPr="00000000">
        <w:rPr>
          <w:rtl w:val="0"/>
        </w:rPr>
      </w:r>
    </w:p>
    <w:p w:rsidR="00000000" w:rsidDel="00000000" w:rsidP="00000000" w:rsidRDefault="00000000" w:rsidRPr="00000000" w14:paraId="0000002F">
      <w:pPr>
        <w:spacing w:before="173.8800048828125" w:line="360" w:lineRule="auto"/>
        <w:ind w:left="5.5199432373046875" w:firstLine="0"/>
        <w:rPr>
          <w:sz w:val="28"/>
          <w:szCs w:val="28"/>
        </w:rPr>
      </w:pPr>
      <w:r w:rsidDel="00000000" w:rsidR="00000000" w:rsidRPr="00000000">
        <w:rPr>
          <w:sz w:val="28"/>
          <w:szCs w:val="28"/>
          <w:rtl w:val="0"/>
        </w:rPr>
        <w:t xml:space="preserve">I am really grateful and wish my profound indebtedness to Supervisor Mrs. Neha, Department of Information and Systems, Infowiz. Deep Knowledge &amp; keen interest of my supervisor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rsidR="00000000" w:rsidDel="00000000" w:rsidP="00000000" w:rsidRDefault="00000000" w:rsidRPr="00000000" w14:paraId="00000030">
      <w:pPr>
        <w:spacing w:before="173.8800048828125" w:line="360" w:lineRule="auto"/>
        <w:ind w:left="5.5199432373046875" w:firstLine="0"/>
        <w:rPr>
          <w:sz w:val="28"/>
          <w:szCs w:val="28"/>
        </w:rPr>
      </w:pPr>
      <w:r w:rsidDel="00000000" w:rsidR="00000000" w:rsidRPr="00000000">
        <w:rPr>
          <w:rtl w:val="0"/>
        </w:rPr>
      </w:r>
    </w:p>
    <w:p w:rsidR="00000000" w:rsidDel="00000000" w:rsidP="00000000" w:rsidRDefault="00000000" w:rsidRPr="00000000" w14:paraId="00000031">
      <w:pPr>
        <w:spacing w:before="173.8800048828125" w:line="360" w:lineRule="auto"/>
        <w:ind w:left="5.5199432373046875" w:firstLine="0"/>
        <w:rPr>
          <w:sz w:val="28"/>
          <w:szCs w:val="28"/>
        </w:rPr>
      </w:pPr>
      <w:r w:rsidDel="00000000" w:rsidR="00000000" w:rsidRPr="00000000">
        <w:rPr>
          <w:sz w:val="28"/>
          <w:szCs w:val="28"/>
          <w:rtl w:val="0"/>
        </w:rPr>
        <w:t xml:space="preserve">I would like to express my heartiest gratitude to Mrs. Neha, for his kind help to finish my project.</w:t>
      </w:r>
    </w:p>
    <w:p w:rsidR="00000000" w:rsidDel="00000000" w:rsidP="00000000" w:rsidRDefault="00000000" w:rsidRPr="00000000" w14:paraId="00000032">
      <w:pPr>
        <w:spacing w:before="173.8800048828125" w:line="360" w:lineRule="auto"/>
        <w:ind w:left="5.5199432373046875" w:firstLine="0"/>
        <w:rPr>
          <w:sz w:val="28"/>
          <w:szCs w:val="28"/>
        </w:rPr>
      </w:pPr>
      <w:r w:rsidDel="00000000" w:rsidR="00000000" w:rsidRPr="00000000">
        <w:rPr>
          <w:rtl w:val="0"/>
        </w:rPr>
      </w:r>
    </w:p>
    <w:p w:rsidR="00000000" w:rsidDel="00000000" w:rsidP="00000000" w:rsidRDefault="00000000" w:rsidRPr="00000000" w14:paraId="00000033">
      <w:pPr>
        <w:spacing w:before="173.8800048828125" w:line="360" w:lineRule="auto"/>
        <w:ind w:left="5.5199432373046875" w:firstLine="0"/>
        <w:rPr>
          <w:sz w:val="28"/>
          <w:szCs w:val="28"/>
        </w:rPr>
      </w:pPr>
      <w:r w:rsidDel="00000000" w:rsidR="00000000" w:rsidRPr="00000000">
        <w:rPr>
          <w:sz w:val="28"/>
          <w:szCs w:val="28"/>
          <w:rtl w:val="0"/>
        </w:rPr>
        <w:t xml:space="preserve">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rsidR="00000000" w:rsidDel="00000000" w:rsidP="00000000" w:rsidRDefault="00000000" w:rsidRPr="00000000" w14:paraId="00000034">
      <w:pPr>
        <w:spacing w:before="173.8800048828125" w:line="360" w:lineRule="auto"/>
        <w:ind w:left="5.5199432373046875" w:firstLine="0"/>
        <w:rPr>
          <w:sz w:val="28"/>
          <w:szCs w:val="28"/>
        </w:rPr>
      </w:pPr>
      <w:r w:rsidDel="00000000" w:rsidR="00000000" w:rsidRPr="00000000">
        <w:rPr>
          <w:rtl w:val="0"/>
        </w:rPr>
      </w:r>
    </w:p>
    <w:p w:rsidR="00000000" w:rsidDel="00000000" w:rsidP="00000000" w:rsidRDefault="00000000" w:rsidRPr="00000000" w14:paraId="00000035">
      <w:pPr>
        <w:spacing w:before="173.8800048828125" w:line="360" w:lineRule="auto"/>
        <w:ind w:left="5.5199432373046875" w:firstLine="0"/>
        <w:rPr>
          <w:sz w:val="28"/>
          <w:szCs w:val="28"/>
        </w:rPr>
      </w:pPr>
      <w:r w:rsidDel="00000000" w:rsidR="00000000" w:rsidRPr="00000000">
        <w:rPr>
          <w:sz w:val="28"/>
          <w:szCs w:val="28"/>
          <w:rtl w:val="0"/>
        </w:rPr>
        <w:t xml:space="preserve">Finally, I must acknowledge with due respect the constant support and patience of my parents.</w:t>
      </w:r>
    </w:p>
    <w:p w:rsidR="00000000" w:rsidDel="00000000" w:rsidP="00000000" w:rsidRDefault="00000000" w:rsidRPr="00000000" w14:paraId="00000036">
      <w:pPr>
        <w:spacing w:before="173.8800048828125" w:line="360" w:lineRule="auto"/>
        <w:ind w:left="5.5199432373046875" w:firstLine="0"/>
        <w:rPr>
          <w:sz w:val="28"/>
          <w:szCs w:val="28"/>
        </w:rPr>
      </w:pPr>
      <w:r w:rsidDel="00000000" w:rsidR="00000000" w:rsidRPr="00000000">
        <w:rPr>
          <w:rtl w:val="0"/>
        </w:rPr>
      </w:r>
    </w:p>
    <w:p w:rsidR="00000000" w:rsidDel="00000000" w:rsidP="00000000" w:rsidRDefault="00000000" w:rsidRPr="00000000" w14:paraId="00000037">
      <w:pPr>
        <w:spacing w:before="173.8800048828125" w:line="360" w:lineRule="auto"/>
        <w:ind w:left="5.5199432373046875" w:firstLine="0"/>
        <w:rPr>
          <w:b w:val="1"/>
          <w:sz w:val="28"/>
          <w:szCs w:val="28"/>
        </w:rPr>
      </w:pPr>
      <w:r w:rsidDel="00000000" w:rsidR="00000000" w:rsidRPr="00000000">
        <w:rPr>
          <w:b w:val="1"/>
          <w:sz w:val="28"/>
          <w:szCs w:val="28"/>
          <w:rtl w:val="0"/>
        </w:rPr>
        <w:t xml:space="preserve">Vaibhav Kumar Gupta</w:t>
      </w:r>
    </w:p>
    <w:p w:rsidR="00000000" w:rsidDel="00000000" w:rsidP="00000000" w:rsidRDefault="00000000" w:rsidRPr="00000000" w14:paraId="00000038">
      <w:pPr>
        <w:spacing w:before="173.8800048828125" w:line="360" w:lineRule="auto"/>
        <w:ind w:left="5.5199432373046875" w:firstLine="0"/>
        <w:rPr>
          <w:sz w:val="28"/>
          <w:szCs w:val="28"/>
        </w:rPr>
        <w:sectPr>
          <w:headerReference r:id="rId13" w:type="default"/>
          <w:footerReference r:id="rId14" w:type="default"/>
          <w:type w:val="nextPage"/>
          <w:pgSz w:h="16840" w:w="11920" w:orient="portrait"/>
          <w:pgMar w:bottom="580" w:top="1940" w:left="720" w:right="720" w:header="0" w:footer="396"/>
        </w:sectPr>
      </w:pPr>
      <w:r w:rsidDel="00000000" w:rsidR="00000000" w:rsidRPr="00000000">
        <w:rPr>
          <w:sz w:val="28"/>
          <w:szCs w:val="28"/>
          <w:rtl w:val="0"/>
        </w:rPr>
        <w:t xml:space="preserve">Enrollment Number :</w:t>
      </w:r>
      <w:r w:rsidDel="00000000" w:rsidR="00000000" w:rsidRPr="00000000">
        <w:rPr>
          <w:b w:val="1"/>
          <w:sz w:val="28"/>
          <w:szCs w:val="28"/>
          <w:rtl w:val="0"/>
        </w:rPr>
        <w:t xml:space="preserve"> 211183</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spacing w:line="360" w:lineRule="auto"/>
        <w:ind w:left="579" w:right="521" w:firstLine="15"/>
        <w:jc w:val="both"/>
        <w:rPr>
          <w:sz w:val="28"/>
          <w:szCs w:val="28"/>
        </w:rPr>
      </w:pPr>
      <w:r w:rsidDel="00000000" w:rsidR="00000000" w:rsidRPr="00000000">
        <w:rPr>
          <w:sz w:val="28"/>
          <w:szCs w:val="28"/>
          <w:rtl w:val="0"/>
        </w:rPr>
        <w:t xml:space="preserve">The Diwali Sales Analysis project explores consumer behavior and sales trends during the Diwali festival, focusing on how demographics, product categories, and marketing strategies influence sales performance. By examining factors such as age, gender, income, and geographic location, the study identifies distinct buying patterns and preferences across different consumer groups. It also analyzes the sales performance of various product categories, from traditional items like sweets and clothing to modern goods such as electronics, highlighting shifting consumer demands during Diwali. Additionally, the effectiveness of different marketing strategies, including discounts, festive packaging, and online promotions, is evaluated to determine which tactics drive the highest sales volumes. This comprehensive analysis, supported by both quantitative data and qualitative insights, provides actionable recommendations for businesses to optimize their marketing efforts and maximize profits during the festival season. The findings offer valuable guidance for crafting targeted sales strategies that align with consumer preferences, ensuring sustained success during Diwali and beyond.</w:t>
      </w:r>
    </w:p>
    <w:p w:rsidR="00000000" w:rsidDel="00000000" w:rsidP="00000000" w:rsidRDefault="00000000" w:rsidRPr="00000000" w14:paraId="0000003B">
      <w:pPr>
        <w:spacing w:line="360" w:lineRule="auto"/>
        <w:ind w:left="579" w:right="521" w:firstLine="15"/>
        <w:jc w:val="both"/>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9" w:right="521" w:firstLine="15"/>
        <w:jc w:val="both"/>
        <w:rPr>
          <w:sz w:val="28"/>
          <w:szCs w:val="28"/>
        </w:rPr>
        <w:sectPr>
          <w:headerReference r:id="rId15" w:type="default"/>
          <w:footerReference r:id="rId16" w:type="default"/>
          <w:type w:val="nextPage"/>
          <w:pgSz w:h="16840" w:w="11920" w:orient="portrait"/>
          <w:pgMar w:bottom="580" w:top="1180" w:left="720" w:right="720" w:header="837" w:footer="396"/>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250" w:line="244" w:lineRule="auto"/>
        <w:ind w:left="129" w:right="104" w:firstLine="0"/>
        <w:jc w:val="both"/>
        <w:rPr>
          <w:sz w:val="28"/>
          <w:szCs w:val="28"/>
        </w:rPr>
      </w:pPr>
      <w:r w:rsidDel="00000000" w:rsidR="00000000" w:rsidRPr="00000000">
        <w:rPr>
          <w:sz w:val="28"/>
          <w:szCs w:val="28"/>
          <w:rtl w:val="0"/>
        </w:rPr>
        <w:t xml:space="preserve">Diwali, often referred to as the "Festival of Lights," is one of the most celebrated and widely anticipated festivals in India. Beyond its cultural and religious significance, Diwali has evolved into a major economic event, driving one of the most substantial periods of consumer spending in the country. The festival, traditionally associated with prosperity, wealth, and new beginnings, sees individuals and families across India engaging in extensive shopping, making it a critical time for businesses across various sectors.</w:t>
      </w:r>
    </w:p>
    <w:p w:rsidR="00000000" w:rsidDel="00000000" w:rsidP="00000000" w:rsidRDefault="00000000" w:rsidRPr="00000000" w14:paraId="00000040">
      <w:pPr>
        <w:spacing w:before="250" w:line="244" w:lineRule="auto"/>
        <w:ind w:left="129" w:right="104" w:firstLine="0"/>
        <w:jc w:val="both"/>
        <w:rPr>
          <w:sz w:val="28"/>
          <w:szCs w:val="28"/>
        </w:rPr>
      </w:pPr>
      <w:r w:rsidDel="00000000" w:rsidR="00000000" w:rsidRPr="00000000">
        <w:rPr>
          <w:sz w:val="28"/>
          <w:szCs w:val="28"/>
          <w:rtl w:val="0"/>
        </w:rPr>
        <w:t xml:space="preserve">During the Diwali season, consumers purchase a wide range of products, from traditional items like sweets, decorations, and gifts, to big-ticket items such as electronics, automobiles, and jewelry. Retailers, both online and offline, roll out extensive marketing campaigns and sales promotions, aiming to capture a significant share of this festive spending. The competition is fierce, with businesses vying for consumer attention through discounts, bundled offers, and exclusive product launches.</w:t>
      </w:r>
    </w:p>
    <w:p w:rsidR="00000000" w:rsidDel="00000000" w:rsidP="00000000" w:rsidRDefault="00000000" w:rsidRPr="00000000" w14:paraId="00000041">
      <w:pPr>
        <w:spacing w:before="250" w:line="244" w:lineRule="auto"/>
        <w:ind w:left="129" w:right="104" w:firstLine="0"/>
        <w:jc w:val="both"/>
        <w:rPr>
          <w:sz w:val="28"/>
          <w:szCs w:val="28"/>
        </w:rPr>
      </w:pPr>
      <w:r w:rsidDel="00000000" w:rsidR="00000000" w:rsidRPr="00000000">
        <w:rPr>
          <w:sz w:val="28"/>
          <w:szCs w:val="28"/>
          <w:rtl w:val="0"/>
        </w:rPr>
        <w:t xml:space="preserve">In this project, we delve into a comprehensive analysis of sales data collected during the Diwali season, with the objective of uncovering trends and patterns in consumer behavior. By examining the data, we aim to identify the key demographics that drive Diwali sales, such as age groups, income levels, and geographic locations. Additionally, we will explore the most popular product categories, assessing which segments see the highest demand and contribute most significantly to overall sales volume.</w:t>
      </w:r>
    </w:p>
    <w:p w:rsidR="00000000" w:rsidDel="00000000" w:rsidP="00000000" w:rsidRDefault="00000000" w:rsidRPr="00000000" w14:paraId="00000042">
      <w:pPr>
        <w:spacing w:before="250" w:line="244" w:lineRule="auto"/>
        <w:ind w:left="129" w:right="104" w:firstLine="0"/>
        <w:jc w:val="both"/>
        <w:rPr>
          <w:sz w:val="28"/>
          <w:szCs w:val="28"/>
        </w:rPr>
      </w:pPr>
      <w:r w:rsidDel="00000000" w:rsidR="00000000" w:rsidRPr="00000000">
        <w:rPr>
          <w:sz w:val="28"/>
          <w:szCs w:val="28"/>
          <w:rtl w:val="0"/>
        </w:rPr>
        <w:t xml:space="preserve">Furthermore, the analysis will evaluate the effectiveness of various marketing strategies deployed during the Diwali season. This includes assessing the impact of discounts, promotions, and advertising campaigns on sales performance. Understanding these dynamics is crucial for businesses to optimize their strategies, ensuring they are aligned with consumer expectations and maximizing return on investment.</w:t>
      </w:r>
    </w:p>
    <w:p w:rsidR="00000000" w:rsidDel="00000000" w:rsidP="00000000" w:rsidRDefault="00000000" w:rsidRPr="00000000" w14:paraId="00000043">
      <w:pPr>
        <w:spacing w:before="250" w:line="244" w:lineRule="auto"/>
        <w:ind w:left="129" w:right="104" w:firstLine="0"/>
        <w:jc w:val="both"/>
        <w:rPr>
          <w:sz w:val="28"/>
          <w:szCs w:val="28"/>
        </w:rPr>
      </w:pPr>
      <w:r w:rsidDel="00000000" w:rsidR="00000000" w:rsidRPr="00000000">
        <w:rPr>
          <w:sz w:val="28"/>
          <w:szCs w:val="28"/>
          <w:rtl w:val="0"/>
        </w:rPr>
        <w:t xml:space="preserve">The insights derived from this analysis are intended to be actionable, providing businesses with data-driven recommendations to enhance their marketing and sales strategies for future Diwali seasons. By understanding the nuances of consumer behavior during this peak shopping period, businesses can better position themselves to capitalize on the opportunities presented by the Diwali festival. This report aims to serve as a valuable resource for companies looking to boost their sales, improve customer engagement, and ultimately increase profitability during one of the most important retail periods in the Indian market.</w:t>
      </w:r>
    </w:p>
    <w:p w:rsidR="00000000" w:rsidDel="00000000" w:rsidP="00000000" w:rsidRDefault="00000000" w:rsidRPr="00000000" w14:paraId="00000044">
      <w:pPr>
        <w:spacing w:before="250" w:line="244" w:lineRule="auto"/>
        <w:ind w:left="129" w:right="104" w:firstLine="0"/>
        <w:jc w:val="both"/>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4" w:lineRule="auto"/>
        <w:ind w:left="129" w:right="104" w:firstLine="0"/>
        <w:jc w:val="both"/>
        <w:rPr>
          <w:sz w:val="28"/>
          <w:szCs w:val="28"/>
        </w:rPr>
        <w:sectPr>
          <w:headerReference r:id="rId17" w:type="default"/>
          <w:footerReference r:id="rId18" w:type="default"/>
          <w:type w:val="nextPage"/>
          <w:pgSz w:h="16840" w:w="11920" w:orient="portrait"/>
          <w:pgMar w:bottom="580" w:top="1580" w:left="720" w:right="720" w:header="1227" w:footer="396"/>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widowControl w:val="1"/>
        <w:spacing w:after="277" w:lineRule="auto"/>
        <w:jc w:val="both"/>
        <w:rPr>
          <w:sz w:val="28"/>
          <w:szCs w:val="28"/>
        </w:rPr>
      </w:pPr>
      <w:r w:rsidDel="00000000" w:rsidR="00000000" w:rsidRPr="00000000">
        <w:rPr>
          <w:sz w:val="28"/>
          <w:szCs w:val="28"/>
          <w:rtl w:val="0"/>
        </w:rPr>
        <w:t xml:space="preserve">The Diwali Sales dataset offers a comprehensive snapshot of consumer behavior during the Diwali festival, one of India's most significant shopping periods. This dataset is essential for understanding the factors that drive consumer spending and how businesses can optimize their strategies to maximize sales during this festive season.</w:t>
      </w:r>
    </w:p>
    <w:p w:rsidR="00000000" w:rsidDel="00000000" w:rsidP="00000000" w:rsidRDefault="00000000" w:rsidRPr="00000000" w14:paraId="00000049">
      <w:pPr>
        <w:widowControl w:val="1"/>
        <w:spacing w:after="277" w:lineRule="auto"/>
        <w:jc w:val="both"/>
        <w:rPr>
          <w:b w:val="1"/>
          <w:sz w:val="28"/>
          <w:szCs w:val="28"/>
        </w:rPr>
      </w:pPr>
      <w:r w:rsidDel="00000000" w:rsidR="00000000" w:rsidRPr="00000000">
        <w:rPr>
          <w:b w:val="1"/>
          <w:sz w:val="28"/>
          <w:szCs w:val="28"/>
          <w:rtl w:val="0"/>
        </w:rPr>
        <w:t xml:space="preserve">Customer Demographics:</w:t>
      </w:r>
    </w:p>
    <w:p w:rsidR="00000000" w:rsidDel="00000000" w:rsidP="00000000" w:rsidRDefault="00000000" w:rsidRPr="00000000" w14:paraId="0000004A">
      <w:pPr>
        <w:widowControl w:val="1"/>
        <w:spacing w:after="277" w:lineRule="auto"/>
        <w:jc w:val="both"/>
        <w:rPr>
          <w:sz w:val="28"/>
          <w:szCs w:val="28"/>
        </w:rPr>
      </w:pPr>
      <w:r w:rsidDel="00000000" w:rsidR="00000000" w:rsidRPr="00000000">
        <w:rPr>
          <w:sz w:val="28"/>
          <w:szCs w:val="28"/>
          <w:rtl w:val="0"/>
        </w:rPr>
        <w:t xml:space="preserve">The dataset includes detailed information about the customers, such as age, gender, marital status, and location. This demographic data allows for segmentation and analysis of consumer behavior across different groups. For instance, understanding which age groups or genders are more likely to spend during Diwali can help businesses tailor their marketing campaigns effectively. Similarly, geographic data provides insights into regional buying patterns, helping to identify areas with the highest sales potential.</w:t>
      </w:r>
    </w:p>
    <w:p w:rsidR="00000000" w:rsidDel="00000000" w:rsidP="00000000" w:rsidRDefault="00000000" w:rsidRPr="00000000" w14:paraId="0000004B">
      <w:pPr>
        <w:widowControl w:val="1"/>
        <w:spacing w:after="277" w:lineRule="auto"/>
        <w:jc w:val="both"/>
        <w:rPr>
          <w:b w:val="1"/>
          <w:sz w:val="28"/>
          <w:szCs w:val="28"/>
        </w:rPr>
      </w:pPr>
      <w:r w:rsidDel="00000000" w:rsidR="00000000" w:rsidRPr="00000000">
        <w:rPr>
          <w:b w:val="1"/>
          <w:sz w:val="28"/>
          <w:szCs w:val="28"/>
          <w:rtl w:val="0"/>
        </w:rPr>
        <w:t xml:space="preserve">Sales Data:</w:t>
      </w:r>
    </w:p>
    <w:p w:rsidR="00000000" w:rsidDel="00000000" w:rsidP="00000000" w:rsidRDefault="00000000" w:rsidRPr="00000000" w14:paraId="0000004C">
      <w:pPr>
        <w:widowControl w:val="1"/>
        <w:spacing w:after="277" w:lineRule="auto"/>
        <w:jc w:val="both"/>
        <w:rPr>
          <w:sz w:val="28"/>
          <w:szCs w:val="28"/>
        </w:rPr>
      </w:pPr>
      <w:r w:rsidDel="00000000" w:rsidR="00000000" w:rsidRPr="00000000">
        <w:rPr>
          <w:sz w:val="28"/>
          <w:szCs w:val="28"/>
          <w:rtl w:val="0"/>
        </w:rPr>
        <w:t xml:space="preserve">Central to the dataset is the sales data, which includes records of every transaction made during the Diwali period. This data covers product categories, quantity sold, and the total sales value. Analyzing product categories helps identify which items are most popular during Diwali, while quantity sold offers insights into demand trends. The total sales value is crucial for assessing the overall financial performance and identifying high-revenue products.</w:t>
      </w:r>
    </w:p>
    <w:p w:rsidR="00000000" w:rsidDel="00000000" w:rsidP="00000000" w:rsidRDefault="00000000" w:rsidRPr="00000000" w14:paraId="0000004D">
      <w:pPr>
        <w:widowControl w:val="1"/>
        <w:spacing w:after="277" w:lineRule="auto"/>
        <w:jc w:val="both"/>
        <w:rPr>
          <w:b w:val="1"/>
          <w:sz w:val="28"/>
          <w:szCs w:val="28"/>
        </w:rPr>
      </w:pPr>
      <w:r w:rsidDel="00000000" w:rsidR="00000000" w:rsidRPr="00000000">
        <w:rPr>
          <w:b w:val="1"/>
          <w:sz w:val="28"/>
          <w:szCs w:val="28"/>
          <w:rtl w:val="0"/>
        </w:rPr>
        <w:t xml:space="preserve">Marketing Data:</w:t>
      </w:r>
    </w:p>
    <w:p w:rsidR="00000000" w:rsidDel="00000000" w:rsidP="00000000" w:rsidRDefault="00000000" w:rsidRPr="00000000" w14:paraId="0000004E">
      <w:pPr>
        <w:widowControl w:val="1"/>
        <w:spacing w:after="277" w:lineRule="auto"/>
        <w:jc w:val="both"/>
        <w:rPr>
          <w:sz w:val="28"/>
          <w:szCs w:val="28"/>
        </w:rPr>
      </w:pPr>
      <w:r w:rsidDel="00000000" w:rsidR="00000000" w:rsidRPr="00000000">
        <w:rPr>
          <w:sz w:val="28"/>
          <w:szCs w:val="28"/>
          <w:rtl w:val="0"/>
        </w:rPr>
        <w:t xml:space="preserve">The dataset also tracks the marketing strategies used during the Diwali season, including discounts, promotions, and advertising channels. This data is vital for understanding how different marketing efforts impact sales. For example, analyzing the effectiveness of discounts and promotions can reveal which strategies lead to higher sales volumes. Additionally, data on advertising channels helps determine which platforms are most successful in driving consumer engagement and purchases.</w:t>
      </w:r>
    </w:p>
    <w:p w:rsidR="00000000" w:rsidDel="00000000" w:rsidP="00000000" w:rsidRDefault="00000000" w:rsidRPr="00000000" w14:paraId="0000004F">
      <w:pPr>
        <w:widowControl w:val="1"/>
        <w:spacing w:after="277" w:lineRule="auto"/>
        <w:jc w:val="both"/>
        <w:rPr>
          <w:sz w:val="28"/>
          <w:szCs w:val="28"/>
        </w:rPr>
        <w:sectPr>
          <w:headerReference r:id="rId19" w:type="default"/>
          <w:footerReference r:id="rId20" w:type="default"/>
          <w:type w:val="nextPage"/>
          <w:pgSz w:h="16840" w:w="11920" w:orient="portrait"/>
          <w:pgMar w:bottom="580" w:top="1580" w:left="720" w:right="720" w:header="1227" w:footer="396"/>
        </w:sectPr>
      </w:pPr>
      <w:r w:rsidDel="00000000" w:rsidR="00000000" w:rsidRPr="00000000">
        <w:rPr>
          <w:sz w:val="28"/>
          <w:szCs w:val="28"/>
          <w:rtl w:val="0"/>
        </w:rPr>
        <w:t xml:space="preserve">In summary, the Diwali Sales dataset provides a detailed view of consumer behavior, sales trends, and the effectiveness of marketing strategies during the Diwali festival. By leveraging this data, businesses can gain valuable insights into how to optimize their sales and marketing efforts to better meet consumer demands during this peak shopping season.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widowControl w:val="1"/>
        <w:spacing w:after="240" w:before="240" w:lineRule="auto"/>
        <w:jc w:val="both"/>
        <w:rPr>
          <w:sz w:val="28"/>
          <w:szCs w:val="28"/>
        </w:rPr>
      </w:pPr>
      <w:r w:rsidDel="00000000" w:rsidR="00000000" w:rsidRPr="00000000">
        <w:rPr>
          <w:sz w:val="28"/>
          <w:szCs w:val="28"/>
          <w:rtl w:val="0"/>
        </w:rPr>
        <w:t xml:space="preserve">Before conducting the analysis, the Diwali Sales dataset underwent several key preprocessing steps to ensure accuracy and reliability:</w:t>
      </w:r>
    </w:p>
    <w:p w:rsidR="00000000" w:rsidDel="00000000" w:rsidP="00000000" w:rsidRDefault="00000000" w:rsidRPr="00000000" w14:paraId="00000052">
      <w:pPr>
        <w:widowControl w:val="1"/>
        <w:numPr>
          <w:ilvl w:val="0"/>
          <w:numId w:val="1"/>
        </w:numPr>
        <w:spacing w:after="0" w:afterAutospacing="0" w:before="240" w:lineRule="auto"/>
        <w:ind w:left="720" w:hanging="360"/>
        <w:jc w:val="both"/>
        <w:rPr>
          <w:sz w:val="28"/>
          <w:szCs w:val="28"/>
        </w:rPr>
      </w:pPr>
      <w:r w:rsidDel="00000000" w:rsidR="00000000" w:rsidRPr="00000000">
        <w:rPr>
          <w:b w:val="1"/>
          <w:sz w:val="28"/>
          <w:szCs w:val="28"/>
          <w:rtl w:val="0"/>
        </w:rPr>
        <w:t xml:space="preserve">Handling Missing Values:</w:t>
      </w:r>
    </w:p>
    <w:p w:rsidR="00000000" w:rsidDel="00000000" w:rsidP="00000000" w:rsidRDefault="00000000" w:rsidRPr="00000000" w14:paraId="00000053">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Identified and addressed missing or incomplete records to avoid any gaps that could skew the results.</w:t>
      </w:r>
    </w:p>
    <w:p w:rsidR="00000000" w:rsidDel="00000000" w:rsidP="00000000" w:rsidRDefault="00000000" w:rsidRPr="00000000" w14:paraId="00000054">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Imputed missing data using statistical methods like mean, median, or mode, depending on the context.</w:t>
      </w:r>
    </w:p>
    <w:p w:rsidR="00000000" w:rsidDel="00000000" w:rsidP="00000000" w:rsidRDefault="00000000" w:rsidRPr="00000000" w14:paraId="00000055">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Removed records where imputation was not feasible or where missing data could compromise the analysis.</w:t>
      </w:r>
    </w:p>
    <w:p w:rsidR="00000000" w:rsidDel="00000000" w:rsidP="00000000" w:rsidRDefault="00000000" w:rsidRPr="00000000" w14:paraId="00000056">
      <w:pPr>
        <w:widowControl w:val="1"/>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Outlier Detection:</w:t>
      </w:r>
    </w:p>
    <w:p w:rsidR="00000000" w:rsidDel="00000000" w:rsidP="00000000" w:rsidRDefault="00000000" w:rsidRPr="00000000" w14:paraId="00000057">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Used statistical techniques (e.g., z-score analysis) and visual methods (e.g., box plots) to identify outliers in the dataset.</w:t>
      </w:r>
    </w:p>
    <w:p w:rsidR="00000000" w:rsidDel="00000000" w:rsidP="00000000" w:rsidRDefault="00000000" w:rsidRPr="00000000" w14:paraId="00000058">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Evaluated outliers to determine if they were due to errors, extraordinary events, or legitimate but rare occurrences.</w:t>
      </w:r>
    </w:p>
    <w:p w:rsidR="00000000" w:rsidDel="00000000" w:rsidP="00000000" w:rsidRDefault="00000000" w:rsidRPr="00000000" w14:paraId="00000059">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Handled outliers by adjusting, capping, or excluding them to maintain the integrity of the analysis.</w:t>
      </w:r>
    </w:p>
    <w:p w:rsidR="00000000" w:rsidDel="00000000" w:rsidP="00000000" w:rsidRDefault="00000000" w:rsidRPr="00000000" w14:paraId="0000005A">
      <w:pPr>
        <w:widowControl w:val="1"/>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Data Standardization:</w:t>
      </w:r>
    </w:p>
    <w:p w:rsidR="00000000" w:rsidDel="00000000" w:rsidP="00000000" w:rsidRDefault="00000000" w:rsidRPr="00000000" w14:paraId="0000005B">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Ensured consistency across the dataset by standardizing units of measurement, date formats, and categorical labels.</w:t>
      </w:r>
    </w:p>
    <w:p w:rsidR="00000000" w:rsidDel="00000000" w:rsidP="00000000" w:rsidRDefault="00000000" w:rsidRPr="00000000" w14:paraId="0000005C">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Converted all sales figures and quantities to a uniform unit of measurement.</w:t>
      </w:r>
    </w:p>
    <w:p w:rsidR="00000000" w:rsidDel="00000000" w:rsidP="00000000" w:rsidRDefault="00000000" w:rsidRPr="00000000" w14:paraId="0000005D">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Standardized date formats for accurate chronological analysis.</w:t>
      </w:r>
    </w:p>
    <w:p w:rsidR="00000000" w:rsidDel="00000000" w:rsidP="00000000" w:rsidRDefault="00000000" w:rsidRPr="00000000" w14:paraId="0000005E">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Aligned categorical labels to avoid discrepancies caused by inconsistent data entry.</w:t>
      </w:r>
    </w:p>
    <w:p w:rsidR="00000000" w:rsidDel="00000000" w:rsidP="00000000" w:rsidRDefault="00000000" w:rsidRPr="00000000" w14:paraId="0000005F">
      <w:pPr>
        <w:widowControl w:val="1"/>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Feature Engineering:</w:t>
      </w:r>
    </w:p>
    <w:p w:rsidR="00000000" w:rsidDel="00000000" w:rsidP="00000000" w:rsidRDefault="00000000" w:rsidRPr="00000000" w14:paraId="00000060">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Created new features from existing data, such as total sales value per customer, to provide deeper insights.</w:t>
      </w:r>
    </w:p>
    <w:p w:rsidR="00000000" w:rsidDel="00000000" w:rsidP="00000000" w:rsidRDefault="00000000" w:rsidRPr="00000000" w14:paraId="00000061">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Aggregated data at different levels (e.g., daily, weekly) to enable detailed trend analysis.</w:t>
      </w:r>
    </w:p>
    <w:p w:rsidR="00000000" w:rsidDel="00000000" w:rsidP="00000000" w:rsidRDefault="00000000" w:rsidRPr="00000000" w14:paraId="00000062">
      <w:pPr>
        <w:widowControl w:val="1"/>
        <w:numPr>
          <w:ilvl w:val="0"/>
          <w:numId w:val="1"/>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Ensuring Data Integrity:</w:t>
      </w:r>
    </w:p>
    <w:p w:rsidR="00000000" w:rsidDel="00000000" w:rsidP="00000000" w:rsidRDefault="00000000" w:rsidRPr="00000000" w14:paraId="00000063">
      <w:pPr>
        <w:widowControl w:val="1"/>
        <w:numPr>
          <w:ilvl w:val="1"/>
          <w:numId w:val="1"/>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Conducted thorough checks to verify that all records were correctly aligned and accounted for.</w:t>
      </w:r>
    </w:p>
    <w:p w:rsidR="00000000" w:rsidDel="00000000" w:rsidP="00000000" w:rsidRDefault="00000000" w:rsidRPr="00000000" w14:paraId="00000064">
      <w:pPr>
        <w:widowControl w:val="1"/>
        <w:numPr>
          <w:ilvl w:val="1"/>
          <w:numId w:val="1"/>
        </w:numPr>
        <w:spacing w:after="240" w:before="0" w:beforeAutospacing="0" w:lineRule="auto"/>
        <w:ind w:left="1440" w:hanging="360"/>
        <w:jc w:val="both"/>
        <w:rPr>
          <w:sz w:val="28"/>
          <w:szCs w:val="28"/>
        </w:rPr>
      </w:pPr>
      <w:r w:rsidDel="00000000" w:rsidR="00000000" w:rsidRPr="00000000">
        <w:rPr>
          <w:sz w:val="28"/>
          <w:szCs w:val="28"/>
          <w:rtl w:val="0"/>
        </w:rPr>
        <w:t xml:space="preserve">Ensured that the dataset retained its integrity throughout the preprocessing phase, readying it for meaningful analysis.</w:t>
      </w:r>
    </w:p>
    <w:p w:rsidR="00000000" w:rsidDel="00000000" w:rsidP="00000000" w:rsidRDefault="00000000" w:rsidRPr="00000000" w14:paraId="00000065">
      <w:pPr>
        <w:widowControl w:val="1"/>
        <w:spacing w:after="240" w:before="240" w:lineRule="auto"/>
        <w:jc w:val="both"/>
        <w:rPr>
          <w:sz w:val="28"/>
          <w:szCs w:val="28"/>
        </w:rPr>
      </w:pPr>
      <w:r w:rsidDel="00000000" w:rsidR="00000000" w:rsidRPr="00000000">
        <w:rPr>
          <w:sz w:val="28"/>
          <w:szCs w:val="28"/>
          <w:rtl w:val="0"/>
        </w:rPr>
        <w:t xml:space="preserve">These steps were crucial in preparing the Diwali Sales dataset for a comprehensive and accurate analysis, ensuring that the insights derived would be both reliable and actionable for businesses.</w:t>
      </w:r>
    </w:p>
    <w:p w:rsidR="00000000" w:rsidDel="00000000" w:rsidP="00000000" w:rsidRDefault="00000000" w:rsidRPr="00000000" w14:paraId="00000066">
      <w:pPr>
        <w:spacing w:before="291" w:lineRule="auto"/>
        <w:ind w:left="129" w:right="0" w:firstLine="0"/>
        <w:jc w:val="left"/>
        <w:rPr>
          <w:sz w:val="28"/>
          <w:szCs w:val="28"/>
        </w:rPr>
        <w:sectPr>
          <w:headerReference r:id="rId21" w:type="default"/>
          <w:footerReference r:id="rId22" w:type="default"/>
          <w:type w:val="nextPage"/>
          <w:pgSz w:h="16840" w:w="11920" w:orient="portrait"/>
          <w:pgMar w:bottom="580" w:top="2040" w:left="720" w:right="720" w:header="1692" w:footer="396"/>
        </w:sectPr>
      </w:pPr>
      <w:r w:rsidDel="00000000" w:rsidR="00000000" w:rsidRPr="00000000">
        <w:rPr>
          <w:sz w:val="28"/>
          <w:szCs w:val="28"/>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3"/>
        <w:widowControl w:val="1"/>
        <w:spacing w:after="80" w:before="280" w:lineRule="auto"/>
        <w:ind w:left="0"/>
        <w:jc w:val="both"/>
        <w:rPr>
          <w:sz w:val="26"/>
          <w:szCs w:val="26"/>
        </w:rPr>
      </w:pPr>
      <w:bookmarkStart w:colFirst="0" w:colLast="0" w:name="_pr7vk6yeutfh" w:id="0"/>
      <w:bookmarkEnd w:id="0"/>
      <w:r w:rsidDel="00000000" w:rsidR="00000000" w:rsidRPr="00000000">
        <w:rPr>
          <w:sz w:val="26"/>
          <w:szCs w:val="26"/>
          <w:rtl w:val="0"/>
        </w:rPr>
        <w:t xml:space="preserve">4.1 Customer Demographics</w:t>
      </w:r>
    </w:p>
    <w:p w:rsidR="00000000" w:rsidDel="00000000" w:rsidP="00000000" w:rsidRDefault="00000000" w:rsidRPr="00000000" w14:paraId="0000006A">
      <w:pPr>
        <w:widowControl w:val="1"/>
        <w:spacing w:after="240" w:before="240" w:lineRule="auto"/>
        <w:jc w:val="both"/>
        <w:rPr>
          <w:sz w:val="28"/>
          <w:szCs w:val="28"/>
        </w:rPr>
      </w:pPr>
      <w:r w:rsidDel="00000000" w:rsidR="00000000" w:rsidRPr="00000000">
        <w:rPr>
          <w:sz w:val="28"/>
          <w:szCs w:val="28"/>
          <w:rtl w:val="0"/>
        </w:rPr>
        <w:t xml:space="preserve">The analysis of customer demographics revealed significant insights into the types of consumers who drive sales during Diwali. The majority of the customers were women aged 26-35, with a higher spending propensity seen in married individuals.</w:t>
      </w:r>
    </w:p>
    <w:p w:rsidR="00000000" w:rsidDel="00000000" w:rsidP="00000000" w:rsidRDefault="00000000" w:rsidRPr="00000000" w14:paraId="0000006B">
      <w:pPr>
        <w:pStyle w:val="Heading3"/>
        <w:widowControl w:val="1"/>
        <w:spacing w:after="80" w:before="280" w:lineRule="auto"/>
        <w:ind w:left="0"/>
        <w:jc w:val="both"/>
        <w:rPr>
          <w:sz w:val="26"/>
          <w:szCs w:val="26"/>
        </w:rPr>
      </w:pPr>
      <w:bookmarkStart w:colFirst="0" w:colLast="0" w:name="_nahj5exxtn58" w:id="1"/>
      <w:bookmarkEnd w:id="1"/>
      <w:r w:rsidDel="00000000" w:rsidR="00000000" w:rsidRPr="00000000">
        <w:rPr>
          <w:sz w:val="26"/>
          <w:szCs w:val="26"/>
          <w:rtl w:val="0"/>
        </w:rPr>
        <w:t xml:space="preserve">4.2 Sales Distribution by Product Category</w:t>
      </w:r>
    </w:p>
    <w:p w:rsidR="00000000" w:rsidDel="00000000" w:rsidP="00000000" w:rsidRDefault="00000000" w:rsidRPr="00000000" w14:paraId="0000006C">
      <w:pPr>
        <w:widowControl w:val="1"/>
        <w:spacing w:after="240" w:before="240" w:lineRule="auto"/>
        <w:jc w:val="both"/>
        <w:rPr>
          <w:sz w:val="28"/>
          <w:szCs w:val="28"/>
        </w:rPr>
      </w:pPr>
      <w:r w:rsidDel="00000000" w:rsidR="00000000" w:rsidRPr="00000000">
        <w:rPr>
          <w:sz w:val="28"/>
          <w:szCs w:val="28"/>
          <w:rtl w:val="0"/>
        </w:rPr>
        <w:t xml:space="preserve">Sales distribution across product categories showed that the most popular items during Diwali are in the Food, Clothing, and Electronics categories. These categories accounted for the majority of the sales, indicating strong consumer preference.</w:t>
      </w:r>
    </w:p>
    <w:p w:rsidR="00000000" w:rsidDel="00000000" w:rsidP="00000000" w:rsidRDefault="00000000" w:rsidRPr="00000000" w14:paraId="0000006D">
      <w:pPr>
        <w:pStyle w:val="Heading3"/>
        <w:widowControl w:val="1"/>
        <w:spacing w:after="80" w:before="280" w:lineRule="auto"/>
        <w:ind w:left="0"/>
        <w:jc w:val="both"/>
        <w:rPr>
          <w:sz w:val="26"/>
          <w:szCs w:val="26"/>
        </w:rPr>
      </w:pPr>
      <w:bookmarkStart w:colFirst="0" w:colLast="0" w:name="_hbus57kgj270" w:id="2"/>
      <w:bookmarkEnd w:id="2"/>
      <w:r w:rsidDel="00000000" w:rsidR="00000000" w:rsidRPr="00000000">
        <w:rPr>
          <w:sz w:val="26"/>
          <w:szCs w:val="26"/>
          <w:rtl w:val="0"/>
        </w:rPr>
        <w:t xml:space="preserve">4.3 Sales by Region</w:t>
      </w:r>
    </w:p>
    <w:p w:rsidR="00000000" w:rsidDel="00000000" w:rsidP="00000000" w:rsidRDefault="00000000" w:rsidRPr="00000000" w14:paraId="0000006E">
      <w:pPr>
        <w:widowControl w:val="1"/>
        <w:spacing w:after="240" w:before="240" w:lineRule="auto"/>
        <w:jc w:val="both"/>
        <w:rPr>
          <w:sz w:val="28"/>
          <w:szCs w:val="28"/>
        </w:rPr>
      </w:pPr>
      <w:r w:rsidDel="00000000" w:rsidR="00000000" w:rsidRPr="00000000">
        <w:rPr>
          <w:sz w:val="28"/>
          <w:szCs w:val="28"/>
          <w:rtl w:val="0"/>
        </w:rPr>
        <w:t xml:space="preserve">A regional analysis of sales data indicated that the highest sales volumes were recorded in the states of Uttar Pradesh, Maharashtra, and Karnataka. These regions showed a significant increase in sales during the Diwali season.</w:t>
      </w:r>
    </w:p>
    <w:p w:rsidR="00000000" w:rsidDel="00000000" w:rsidP="00000000" w:rsidRDefault="00000000" w:rsidRPr="00000000" w14:paraId="0000006F">
      <w:pPr>
        <w:pStyle w:val="Heading3"/>
        <w:widowControl w:val="1"/>
        <w:spacing w:after="80" w:before="280" w:lineRule="auto"/>
        <w:ind w:left="0"/>
        <w:jc w:val="both"/>
        <w:rPr>
          <w:sz w:val="26"/>
          <w:szCs w:val="26"/>
        </w:rPr>
      </w:pPr>
      <w:bookmarkStart w:colFirst="0" w:colLast="0" w:name="_b7xaazl45jfg" w:id="3"/>
      <w:bookmarkEnd w:id="3"/>
      <w:r w:rsidDel="00000000" w:rsidR="00000000" w:rsidRPr="00000000">
        <w:rPr>
          <w:sz w:val="26"/>
          <w:szCs w:val="26"/>
          <w:rtl w:val="0"/>
        </w:rPr>
        <w:t xml:space="preserve">4.4 Profit Analysis</w:t>
      </w:r>
    </w:p>
    <w:p w:rsidR="00000000" w:rsidDel="00000000" w:rsidP="00000000" w:rsidRDefault="00000000" w:rsidRPr="00000000" w14:paraId="00000070">
      <w:pPr>
        <w:widowControl w:val="1"/>
        <w:spacing w:after="240" w:before="240" w:lineRule="auto"/>
        <w:jc w:val="both"/>
        <w:rPr>
          <w:sz w:val="28"/>
          <w:szCs w:val="28"/>
        </w:rPr>
      </w:pPr>
      <w:r w:rsidDel="00000000" w:rsidR="00000000" w:rsidRPr="00000000">
        <w:rPr>
          <w:sz w:val="28"/>
          <w:szCs w:val="28"/>
          <w:rtl w:val="0"/>
        </w:rPr>
        <w:t xml:space="preserve">An analysis of profit margins revealed that while certain product categories like Electronics have high sales volumes, the profit margins are often lower compared to other categories like Clothing and Accessories.</w:t>
      </w:r>
    </w:p>
    <w:p w:rsidR="00000000" w:rsidDel="00000000" w:rsidP="00000000" w:rsidRDefault="00000000" w:rsidRPr="00000000" w14:paraId="00000071">
      <w:pPr>
        <w:pStyle w:val="Heading3"/>
        <w:widowControl w:val="1"/>
        <w:spacing w:after="80" w:before="280" w:lineRule="auto"/>
        <w:ind w:left="0"/>
        <w:jc w:val="both"/>
        <w:rPr>
          <w:sz w:val="26"/>
          <w:szCs w:val="26"/>
        </w:rPr>
      </w:pPr>
      <w:bookmarkStart w:colFirst="0" w:colLast="0" w:name="_btwzt5vna5lt" w:id="4"/>
      <w:bookmarkEnd w:id="4"/>
      <w:r w:rsidDel="00000000" w:rsidR="00000000" w:rsidRPr="00000000">
        <w:rPr>
          <w:sz w:val="26"/>
          <w:szCs w:val="26"/>
          <w:rtl w:val="0"/>
        </w:rPr>
        <w:t xml:space="preserve">4.5 Correlation Analysis</w:t>
      </w:r>
    </w:p>
    <w:p w:rsidR="00000000" w:rsidDel="00000000" w:rsidP="00000000" w:rsidRDefault="00000000" w:rsidRPr="00000000" w14:paraId="00000072">
      <w:pPr>
        <w:widowControl w:val="1"/>
        <w:spacing w:after="240" w:before="240" w:lineRule="auto"/>
        <w:jc w:val="both"/>
        <w:rPr>
          <w:sz w:val="28"/>
          <w:szCs w:val="28"/>
        </w:rPr>
      </w:pPr>
      <w:r w:rsidDel="00000000" w:rsidR="00000000" w:rsidRPr="00000000">
        <w:rPr>
          <w:sz w:val="28"/>
          <w:szCs w:val="28"/>
          <w:rtl w:val="0"/>
        </w:rPr>
        <w:t xml:space="preserve">Correlation analysis was conducted to identify relationships between different variables such as age, gender, and purchase behavior. The analysis revealed that age and marital status have a strong correlation with the types of products purchased.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4" w:lineRule="auto"/>
        <w:ind w:left="129" w:right="106" w:firstLine="0"/>
        <w:jc w:val="both"/>
        <w:rPr>
          <w:sz w:val="28"/>
          <w:szCs w:val="28"/>
        </w:rPr>
        <w:sectPr>
          <w:headerReference r:id="rId23" w:type="default"/>
          <w:footerReference r:id="rId24" w:type="default"/>
          <w:type w:val="nextPage"/>
          <w:pgSz w:h="16840" w:w="11920" w:orient="portrait"/>
          <w:pgMar w:bottom="580" w:top="1720" w:left="720" w:right="720" w:header="1377" w:footer="396"/>
        </w:sect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widowControl w:val="1"/>
        <w:spacing w:after="240" w:before="240" w:lineRule="auto"/>
        <w:jc w:val="both"/>
        <w:rPr>
          <w:sz w:val="28"/>
          <w:szCs w:val="28"/>
        </w:rPr>
      </w:pPr>
      <w:r w:rsidDel="00000000" w:rsidR="00000000" w:rsidRPr="00000000">
        <w:rPr>
          <w:sz w:val="28"/>
          <w:szCs w:val="28"/>
          <w:rtl w:val="0"/>
        </w:rPr>
        <w:t xml:space="preserve">The Diwali Sales Analysis provides valuable insights into consumer behavior during one of the most significant shopping seasons in India. The key findings include:</w:t>
      </w:r>
    </w:p>
    <w:p w:rsidR="00000000" w:rsidDel="00000000" w:rsidP="00000000" w:rsidRDefault="00000000" w:rsidRPr="00000000" w14:paraId="00000076">
      <w:pPr>
        <w:widowControl w:val="1"/>
        <w:numPr>
          <w:ilvl w:val="0"/>
          <w:numId w:val="3"/>
        </w:numPr>
        <w:spacing w:after="0" w:afterAutospacing="0" w:before="240" w:lineRule="auto"/>
        <w:ind w:left="720" w:hanging="360"/>
        <w:jc w:val="both"/>
        <w:rPr>
          <w:sz w:val="28"/>
          <w:szCs w:val="28"/>
        </w:rPr>
      </w:pPr>
      <w:r w:rsidDel="00000000" w:rsidR="00000000" w:rsidRPr="00000000">
        <w:rPr>
          <w:sz w:val="28"/>
          <w:szCs w:val="28"/>
          <w:rtl w:val="0"/>
        </w:rPr>
        <w:t xml:space="preserve">Married women aged 26-35 are the primary consumers during Diwali.</w:t>
      </w:r>
    </w:p>
    <w:p w:rsidR="00000000" w:rsidDel="00000000" w:rsidP="00000000" w:rsidRDefault="00000000" w:rsidRPr="00000000" w14:paraId="00000077">
      <w:pPr>
        <w:widowControl w:val="1"/>
        <w:numPr>
          <w:ilvl w:val="0"/>
          <w:numId w:val="3"/>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Food, Clothing, and Electronics are the most popular product categories.</w:t>
      </w:r>
    </w:p>
    <w:p w:rsidR="00000000" w:rsidDel="00000000" w:rsidP="00000000" w:rsidRDefault="00000000" w:rsidRPr="00000000" w14:paraId="00000078">
      <w:pPr>
        <w:widowControl w:val="1"/>
        <w:numPr>
          <w:ilvl w:val="0"/>
          <w:numId w:val="3"/>
        </w:numPr>
        <w:spacing w:after="240" w:before="0" w:beforeAutospacing="0" w:lineRule="auto"/>
        <w:ind w:left="720" w:hanging="360"/>
        <w:jc w:val="both"/>
        <w:rPr>
          <w:sz w:val="28"/>
          <w:szCs w:val="28"/>
        </w:rPr>
      </w:pPr>
      <w:r w:rsidDel="00000000" w:rsidR="00000000" w:rsidRPr="00000000">
        <w:rPr>
          <w:sz w:val="28"/>
          <w:szCs w:val="28"/>
          <w:rtl w:val="0"/>
        </w:rPr>
        <w:t xml:space="preserve">Uttar Pradesh, Maharashtra, and Karnataka are the regions with the highest sales.</w:t>
      </w:r>
    </w:p>
    <w:p w:rsidR="00000000" w:rsidDel="00000000" w:rsidP="00000000" w:rsidRDefault="00000000" w:rsidRPr="00000000" w14:paraId="00000079">
      <w:pPr>
        <w:widowControl w:val="1"/>
        <w:spacing w:after="240" w:before="240" w:lineRule="auto"/>
        <w:jc w:val="both"/>
        <w:rPr>
          <w:sz w:val="28"/>
          <w:szCs w:val="28"/>
        </w:rPr>
        <w:sectPr>
          <w:headerReference r:id="rId25" w:type="default"/>
          <w:footerReference r:id="rId26" w:type="default"/>
          <w:type w:val="nextPage"/>
          <w:pgSz w:h="16840" w:w="11920" w:orient="portrait"/>
          <w:pgMar w:bottom="580" w:top="1180" w:left="720" w:right="720" w:header="837" w:footer="396"/>
        </w:sectPr>
      </w:pPr>
      <w:r w:rsidDel="00000000" w:rsidR="00000000" w:rsidRPr="00000000">
        <w:rPr>
          <w:sz w:val="28"/>
          <w:szCs w:val="28"/>
          <w:rtl w:val="0"/>
        </w:rPr>
        <w:t xml:space="preserve">These insights can help businesses tailor their marketing strategies to target the right audience with the right products, maximizing sales and profitability during the Diwali season.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widowControl w:val="1"/>
        <w:spacing w:after="240" w:before="240" w:lineRule="auto"/>
        <w:jc w:val="both"/>
        <w:rPr>
          <w:sz w:val="28"/>
          <w:szCs w:val="28"/>
        </w:rPr>
      </w:pPr>
      <w:r w:rsidDel="00000000" w:rsidR="00000000" w:rsidRPr="00000000">
        <w:rPr>
          <w:sz w:val="28"/>
          <w:szCs w:val="28"/>
          <w:rtl w:val="0"/>
        </w:rPr>
        <w:t xml:space="preserve">Based on the analysis of Diwali sales data, several strategic recommendations can help businesses maximize their performance during this critical retail period:</w:t>
      </w:r>
    </w:p>
    <w:p w:rsidR="00000000" w:rsidDel="00000000" w:rsidP="00000000" w:rsidRDefault="00000000" w:rsidRPr="00000000" w14:paraId="0000007D">
      <w:pPr>
        <w:widowControl w:val="1"/>
        <w:numPr>
          <w:ilvl w:val="0"/>
          <w:numId w:val="2"/>
        </w:numPr>
        <w:spacing w:after="0" w:afterAutospacing="0" w:before="240" w:lineRule="auto"/>
        <w:ind w:left="720" w:hanging="360"/>
        <w:jc w:val="both"/>
        <w:rPr>
          <w:sz w:val="28"/>
          <w:szCs w:val="28"/>
        </w:rPr>
      </w:pPr>
      <w:r w:rsidDel="00000000" w:rsidR="00000000" w:rsidRPr="00000000">
        <w:rPr>
          <w:b w:val="1"/>
          <w:sz w:val="28"/>
          <w:szCs w:val="28"/>
          <w:rtl w:val="0"/>
        </w:rPr>
        <w:t xml:space="preserve">Targeted Marketing:</w:t>
      </w:r>
    </w:p>
    <w:p w:rsidR="00000000" w:rsidDel="00000000" w:rsidP="00000000" w:rsidRDefault="00000000" w:rsidRPr="00000000" w14:paraId="0000007E">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Demographic Focus:</w:t>
      </w:r>
      <w:r w:rsidDel="00000000" w:rsidR="00000000" w:rsidRPr="00000000">
        <w:rPr>
          <w:sz w:val="28"/>
          <w:szCs w:val="28"/>
          <w:rtl w:val="0"/>
        </w:rPr>
        <w:t xml:space="preserve"> The data reveals that married women aged 26-35 are a key consumer group. Marketing campaigns should be tailored to resonate with this demographic, emphasizing offers and products that align with their preferences.</w:t>
      </w:r>
    </w:p>
    <w:p w:rsidR="00000000" w:rsidDel="00000000" w:rsidP="00000000" w:rsidRDefault="00000000" w:rsidRPr="00000000" w14:paraId="0000007F">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Geographic Targeting:</w:t>
      </w:r>
      <w:r w:rsidDel="00000000" w:rsidR="00000000" w:rsidRPr="00000000">
        <w:rPr>
          <w:sz w:val="28"/>
          <w:szCs w:val="28"/>
          <w:rtl w:val="0"/>
        </w:rPr>
        <w:t xml:space="preserve"> Regions such as Uttar Pradesh, Maharashtra, and Karnataka show a significant consumer response during Diwali. Concentrating marketing efforts in these areas, with localized messaging, can enhance campaign effectiveness and drive higher sales.</w:t>
      </w:r>
    </w:p>
    <w:p w:rsidR="00000000" w:rsidDel="00000000" w:rsidP="00000000" w:rsidRDefault="00000000" w:rsidRPr="00000000" w14:paraId="00000080">
      <w:pPr>
        <w:widowControl w:val="1"/>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Product Category Focus:</w:t>
      </w:r>
    </w:p>
    <w:p w:rsidR="00000000" w:rsidDel="00000000" w:rsidP="00000000" w:rsidRDefault="00000000" w:rsidRPr="00000000" w14:paraId="00000081">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Popular Categories:</w:t>
      </w:r>
      <w:r w:rsidDel="00000000" w:rsidR="00000000" w:rsidRPr="00000000">
        <w:rPr>
          <w:sz w:val="28"/>
          <w:szCs w:val="28"/>
          <w:rtl w:val="0"/>
        </w:rPr>
        <w:t xml:space="preserve"> Food, Clothing, and Electronics are identified as the top-performing categories during Diwali. Businesses should focus on promoting and ensuring ample stock of these items to meet increased demand.</w:t>
      </w:r>
    </w:p>
    <w:p w:rsidR="00000000" w:rsidDel="00000000" w:rsidP="00000000" w:rsidRDefault="00000000" w:rsidRPr="00000000" w14:paraId="00000082">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Cross-Selling and Bundling:</w:t>
      </w:r>
      <w:r w:rsidDel="00000000" w:rsidR="00000000" w:rsidRPr="00000000">
        <w:rPr>
          <w:sz w:val="28"/>
          <w:szCs w:val="28"/>
          <w:rtl w:val="0"/>
        </w:rPr>
        <w:t xml:space="preserve"> Creating bundled offers that combine popular products can increase the average transaction value. For example, pairing electronics with accessories or offering clothing sets can encourage larger purchases.</w:t>
      </w:r>
    </w:p>
    <w:p w:rsidR="00000000" w:rsidDel="00000000" w:rsidP="00000000" w:rsidRDefault="00000000" w:rsidRPr="00000000" w14:paraId="00000083">
      <w:pPr>
        <w:widowControl w:val="1"/>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Optimized Pricing Strategies:</w:t>
      </w:r>
    </w:p>
    <w:p w:rsidR="00000000" w:rsidDel="00000000" w:rsidP="00000000" w:rsidRDefault="00000000" w:rsidRPr="00000000" w14:paraId="00000084">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Dynamic Pricing:</w:t>
      </w:r>
      <w:r w:rsidDel="00000000" w:rsidR="00000000" w:rsidRPr="00000000">
        <w:rPr>
          <w:sz w:val="28"/>
          <w:szCs w:val="28"/>
          <w:rtl w:val="0"/>
        </w:rPr>
        <w:t xml:space="preserve"> Implement dynamic pricing to adjust based on demand and competition, particularly in high-demand categories like Electronics. This strategy can help balance sales volume and profit margins effectively during the peak shopping season.</w:t>
      </w:r>
    </w:p>
    <w:p w:rsidR="00000000" w:rsidDel="00000000" w:rsidP="00000000" w:rsidRDefault="00000000" w:rsidRPr="00000000" w14:paraId="00000085">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Promotional Discounts:</w:t>
      </w:r>
      <w:r w:rsidDel="00000000" w:rsidR="00000000" w:rsidRPr="00000000">
        <w:rPr>
          <w:sz w:val="28"/>
          <w:szCs w:val="28"/>
          <w:rtl w:val="0"/>
        </w:rPr>
        <w:t xml:space="preserve"> Offering time-limited discounts, bulk purchase incentives, or loyalty rewards can attract both new and returning customers, boosting overall sales.</w:t>
      </w:r>
    </w:p>
    <w:p w:rsidR="00000000" w:rsidDel="00000000" w:rsidP="00000000" w:rsidRDefault="00000000" w:rsidRPr="00000000" w14:paraId="00000086">
      <w:pPr>
        <w:widowControl w:val="1"/>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Enhanced Customer Experience:</w:t>
      </w:r>
    </w:p>
    <w:p w:rsidR="00000000" w:rsidDel="00000000" w:rsidP="00000000" w:rsidRDefault="00000000" w:rsidRPr="00000000" w14:paraId="00000087">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Seamless Shopping:</w:t>
      </w:r>
      <w:r w:rsidDel="00000000" w:rsidR="00000000" w:rsidRPr="00000000">
        <w:rPr>
          <w:sz w:val="28"/>
          <w:szCs w:val="28"/>
          <w:rtl w:val="0"/>
        </w:rPr>
        <w:t xml:space="preserve"> Improving both online and offline shopping experiences is crucial. This includes optimizing mobile platforms, simplifying checkout processes, and offering excellent customer support to ensure a smooth purchasing journey.</w:t>
      </w:r>
    </w:p>
    <w:p w:rsidR="00000000" w:rsidDel="00000000" w:rsidP="00000000" w:rsidRDefault="00000000" w:rsidRPr="00000000" w14:paraId="00000088">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Festive Gifting Options:</w:t>
      </w:r>
      <w:r w:rsidDel="00000000" w:rsidR="00000000" w:rsidRPr="00000000">
        <w:rPr>
          <w:sz w:val="28"/>
          <w:szCs w:val="28"/>
          <w:rtl w:val="0"/>
        </w:rPr>
        <w:t xml:space="preserve"> Given the cultural significance of Diwali, offering festive packaging, gift-wrapping services, and personalized gift messages can enhance customer satisfaction and loyalty.</w:t>
      </w:r>
    </w:p>
    <w:p w:rsidR="00000000" w:rsidDel="00000000" w:rsidP="00000000" w:rsidRDefault="00000000" w:rsidRPr="00000000" w14:paraId="00000089">
      <w:pPr>
        <w:widowControl w:val="1"/>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Leveraging Digital Channels:</w:t>
      </w:r>
    </w:p>
    <w:p w:rsidR="00000000" w:rsidDel="00000000" w:rsidP="00000000" w:rsidRDefault="00000000" w:rsidRPr="00000000" w14:paraId="0000008A">
      <w:pPr>
        <w:widowControl w:val="1"/>
        <w:numPr>
          <w:ilvl w:val="1"/>
          <w:numId w:val="2"/>
        </w:numPr>
        <w:spacing w:after="0" w:afterAutospacing="0" w:before="0" w:beforeAutospacing="0" w:lineRule="auto"/>
        <w:ind w:left="1440" w:hanging="360"/>
        <w:jc w:val="both"/>
        <w:rPr>
          <w:sz w:val="28"/>
          <w:szCs w:val="28"/>
        </w:rPr>
      </w:pPr>
      <w:r w:rsidDel="00000000" w:rsidR="00000000" w:rsidRPr="00000000">
        <w:rPr>
          <w:b w:val="1"/>
          <w:sz w:val="28"/>
          <w:szCs w:val="28"/>
          <w:rtl w:val="0"/>
        </w:rPr>
        <w:t xml:space="preserve">Social Media Engagement:</w:t>
      </w:r>
      <w:r w:rsidDel="00000000" w:rsidR="00000000" w:rsidRPr="00000000">
        <w:rPr>
          <w:sz w:val="28"/>
          <w:szCs w:val="28"/>
          <w:rtl w:val="0"/>
        </w:rPr>
        <w:t xml:space="preserve"> Use social media to run targeted ads, engage with customers, and promote special offers. Influencer partnerships and user-generated content can further amplify brand visibility during Diwali.</w:t>
      </w:r>
    </w:p>
    <w:p w:rsidR="00000000" w:rsidDel="00000000" w:rsidP="00000000" w:rsidRDefault="00000000" w:rsidRPr="00000000" w14:paraId="0000008B">
      <w:pPr>
        <w:widowControl w:val="1"/>
        <w:numPr>
          <w:ilvl w:val="1"/>
          <w:numId w:val="2"/>
        </w:numPr>
        <w:spacing w:after="240" w:before="0" w:beforeAutospacing="0" w:lineRule="auto"/>
        <w:ind w:left="1440" w:hanging="360"/>
        <w:jc w:val="both"/>
        <w:rPr>
          <w:sz w:val="28"/>
          <w:szCs w:val="28"/>
        </w:rPr>
      </w:pPr>
      <w:r w:rsidDel="00000000" w:rsidR="00000000" w:rsidRPr="00000000">
        <w:rPr>
          <w:b w:val="1"/>
          <w:sz w:val="28"/>
          <w:szCs w:val="28"/>
          <w:rtl w:val="0"/>
        </w:rPr>
        <w:t xml:space="preserve">Email Marketing:</w:t>
      </w:r>
      <w:r w:rsidDel="00000000" w:rsidR="00000000" w:rsidRPr="00000000">
        <w:rPr>
          <w:sz w:val="28"/>
          <w:szCs w:val="28"/>
          <w:rtl w:val="0"/>
        </w:rPr>
        <w:t xml:space="preserve"> Send segmented email campaigns with personalized offers and product recommendations, timed strategically around key shopping days to boost engagement and conversions.</w:t>
      </w:r>
    </w:p>
    <w:p w:rsidR="00000000" w:rsidDel="00000000" w:rsidP="00000000" w:rsidRDefault="00000000" w:rsidRPr="00000000" w14:paraId="0000008C">
      <w:pPr>
        <w:widowControl w:val="1"/>
        <w:spacing w:after="240" w:before="240" w:lineRule="auto"/>
        <w:jc w:val="both"/>
        <w:rPr>
          <w:b w:val="1"/>
          <w:sz w:val="28"/>
          <w:szCs w:val="28"/>
        </w:rPr>
        <w:sectPr>
          <w:headerReference r:id="rId27" w:type="default"/>
          <w:footerReference r:id="rId28" w:type="default"/>
          <w:type w:val="nextPage"/>
          <w:pgSz w:h="16840" w:w="11920" w:orient="portrait"/>
          <w:pgMar w:bottom="380" w:top="1180" w:left="720" w:right="720" w:header="837" w:footer="188"/>
          <w:pgNumType w:start="9"/>
          <w:titlePg w:val="1"/>
        </w:sectPr>
      </w:pPr>
      <w:r w:rsidDel="00000000" w:rsidR="00000000" w:rsidRPr="00000000">
        <w:rPr>
          <w:sz w:val="28"/>
          <w:szCs w:val="28"/>
          <w:rtl w:val="0"/>
        </w:rPr>
        <w:t xml:space="preserve">Implementing these strategies can help businesses optimize their marketing efforts, increase sales, and maximize revenue during the Diwali season. By focusing on key demographics, popular products, and dynamic pricing, businesses can better meet consumer demands and enhance their overall performance during this festive period.</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3"/>
        <w:widowControl w:val="1"/>
        <w:numPr>
          <w:ilvl w:val="0"/>
          <w:numId w:val="4"/>
        </w:numPr>
        <w:spacing w:after="80" w:before="280" w:lineRule="auto"/>
        <w:ind w:left="849" w:hanging="360"/>
        <w:jc w:val="both"/>
        <w:rPr>
          <w:rFonts w:ascii="Noto Sans Symbols" w:cs="Noto Sans Symbols" w:eastAsia="Noto Sans Symbols" w:hAnsi="Noto Sans Symbols"/>
          <w:b w:val="1"/>
        </w:rPr>
      </w:pPr>
      <w:bookmarkStart w:colFirst="0" w:colLast="0" w:name="_p35ant6vk9kv" w:id="5"/>
      <w:bookmarkEnd w:id="5"/>
      <w:r w:rsidDel="00000000" w:rsidR="00000000" w:rsidRPr="00000000">
        <w:rPr>
          <w:sz w:val="26"/>
          <w:szCs w:val="26"/>
          <w:rtl w:val="0"/>
        </w:rPr>
        <w:t xml:space="preserve">Research Paper on Consumer Behavior during Diwali</w:t>
      </w:r>
    </w:p>
    <w:p w:rsidR="00000000" w:rsidDel="00000000" w:rsidP="00000000" w:rsidRDefault="00000000" w:rsidRPr="00000000" w14:paraId="00000090">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Title:</w:t>
      </w:r>
      <w:r w:rsidDel="00000000" w:rsidR="00000000" w:rsidRPr="00000000">
        <w:rPr>
          <w:sz w:val="28"/>
          <w:szCs w:val="28"/>
          <w:rtl w:val="0"/>
        </w:rPr>
        <w:t xml:space="preserve"> </w:t>
      </w:r>
      <w:r w:rsidDel="00000000" w:rsidR="00000000" w:rsidRPr="00000000">
        <w:rPr>
          <w:i w:val="1"/>
          <w:sz w:val="28"/>
          <w:szCs w:val="28"/>
          <w:rtl w:val="0"/>
        </w:rPr>
        <w:t xml:space="preserve">"Consumer Behavior and Spending Patterns During Diwali: A Comprehensive Analysis"</w:t>
      </w:r>
    </w:p>
    <w:p w:rsidR="00000000" w:rsidDel="00000000" w:rsidP="00000000" w:rsidRDefault="00000000" w:rsidRPr="00000000" w14:paraId="00000091">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Journal Name:</w:t>
      </w:r>
      <w:r w:rsidDel="00000000" w:rsidR="00000000" w:rsidRPr="00000000">
        <w:rPr>
          <w:sz w:val="28"/>
          <w:szCs w:val="28"/>
          <w:rtl w:val="0"/>
        </w:rPr>
        <w:t xml:space="preserve"> Journal of Consumer Research and Marketing</w:t>
      </w:r>
    </w:p>
    <w:p w:rsidR="00000000" w:rsidDel="00000000" w:rsidP="00000000" w:rsidRDefault="00000000" w:rsidRPr="00000000" w14:paraId="00000092">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Year:</w:t>
      </w:r>
      <w:r w:rsidDel="00000000" w:rsidR="00000000" w:rsidRPr="00000000">
        <w:rPr>
          <w:sz w:val="28"/>
          <w:szCs w:val="28"/>
          <w:rtl w:val="0"/>
        </w:rPr>
        <w:t xml:space="preserve"> 2022</w:t>
      </w:r>
    </w:p>
    <w:p w:rsidR="00000000" w:rsidDel="00000000" w:rsidP="00000000" w:rsidRDefault="00000000" w:rsidRPr="00000000" w14:paraId="00000093">
      <w:pPr>
        <w:pStyle w:val="Heading3"/>
        <w:widowControl w:val="1"/>
        <w:numPr>
          <w:ilvl w:val="0"/>
          <w:numId w:val="4"/>
        </w:numPr>
        <w:spacing w:after="80" w:before="280" w:lineRule="auto"/>
        <w:ind w:left="849" w:hanging="360"/>
        <w:jc w:val="both"/>
        <w:rPr>
          <w:rFonts w:ascii="Noto Sans Symbols" w:cs="Noto Sans Symbols" w:eastAsia="Noto Sans Symbols" w:hAnsi="Noto Sans Symbols"/>
          <w:b w:val="1"/>
        </w:rPr>
      </w:pPr>
      <w:bookmarkStart w:colFirst="0" w:colLast="0" w:name="_y8f6hztqt74d" w:id="6"/>
      <w:bookmarkEnd w:id="6"/>
      <w:r w:rsidDel="00000000" w:rsidR="00000000" w:rsidRPr="00000000">
        <w:rPr>
          <w:sz w:val="26"/>
          <w:szCs w:val="26"/>
          <w:rtl w:val="0"/>
        </w:rPr>
        <w:t xml:space="preserve">Economic Impact of Diwali Sales</w:t>
      </w:r>
    </w:p>
    <w:p w:rsidR="00000000" w:rsidDel="00000000" w:rsidP="00000000" w:rsidRDefault="00000000" w:rsidRPr="00000000" w14:paraId="00000094">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Title of Study:</w:t>
      </w:r>
      <w:r w:rsidDel="00000000" w:rsidR="00000000" w:rsidRPr="00000000">
        <w:rPr>
          <w:sz w:val="28"/>
          <w:szCs w:val="28"/>
          <w:rtl w:val="0"/>
        </w:rPr>
        <w:t xml:space="preserve"> </w:t>
      </w:r>
      <w:r w:rsidDel="00000000" w:rsidR="00000000" w:rsidRPr="00000000">
        <w:rPr>
          <w:i w:val="1"/>
          <w:sz w:val="28"/>
          <w:szCs w:val="28"/>
          <w:rtl w:val="0"/>
        </w:rPr>
        <w:t xml:space="preserve">"Economic Impact of Diwali Sales: Insights into Retail Performance and Consumer Spending Trends"</w:t>
      </w:r>
    </w:p>
    <w:p w:rsidR="00000000" w:rsidDel="00000000" w:rsidP="00000000" w:rsidRDefault="00000000" w:rsidRPr="00000000" w14:paraId="00000095">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Research Institution:</w:t>
      </w:r>
      <w:r w:rsidDel="00000000" w:rsidR="00000000" w:rsidRPr="00000000">
        <w:rPr>
          <w:sz w:val="28"/>
          <w:szCs w:val="28"/>
          <w:rtl w:val="0"/>
        </w:rPr>
        <w:t xml:space="preserve"> Indian Institute of Management Bangalore (IIMB)</w:t>
      </w:r>
    </w:p>
    <w:p w:rsidR="00000000" w:rsidDel="00000000" w:rsidP="00000000" w:rsidRDefault="00000000" w:rsidRPr="00000000" w14:paraId="00000096">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Year:</w:t>
      </w:r>
      <w:r w:rsidDel="00000000" w:rsidR="00000000" w:rsidRPr="00000000">
        <w:rPr>
          <w:sz w:val="28"/>
          <w:szCs w:val="28"/>
          <w:rtl w:val="0"/>
        </w:rPr>
        <w:t xml:space="preserve"> 2023</w:t>
      </w:r>
    </w:p>
    <w:p w:rsidR="00000000" w:rsidDel="00000000" w:rsidP="00000000" w:rsidRDefault="00000000" w:rsidRPr="00000000" w14:paraId="00000097">
      <w:pPr>
        <w:pStyle w:val="Heading3"/>
        <w:widowControl w:val="1"/>
        <w:numPr>
          <w:ilvl w:val="0"/>
          <w:numId w:val="4"/>
        </w:numPr>
        <w:spacing w:after="80" w:before="280" w:lineRule="auto"/>
        <w:ind w:left="849" w:hanging="360"/>
        <w:jc w:val="both"/>
        <w:rPr>
          <w:rFonts w:ascii="Noto Sans Symbols" w:cs="Noto Sans Symbols" w:eastAsia="Noto Sans Symbols" w:hAnsi="Noto Sans Symbols"/>
          <w:b w:val="1"/>
        </w:rPr>
      </w:pPr>
      <w:bookmarkStart w:colFirst="0" w:colLast="0" w:name="_myk09d2ge726" w:id="7"/>
      <w:bookmarkEnd w:id="7"/>
      <w:r w:rsidDel="00000000" w:rsidR="00000000" w:rsidRPr="00000000">
        <w:rPr>
          <w:sz w:val="26"/>
          <w:szCs w:val="26"/>
          <w:rtl w:val="0"/>
        </w:rPr>
        <w:t xml:space="preserve">Marketing Strategies for Festive Seasons</w:t>
      </w:r>
    </w:p>
    <w:p w:rsidR="00000000" w:rsidDel="00000000" w:rsidP="00000000" w:rsidRDefault="00000000" w:rsidRPr="00000000" w14:paraId="00000098">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Title of Book:</w:t>
      </w:r>
      <w:r w:rsidDel="00000000" w:rsidR="00000000" w:rsidRPr="00000000">
        <w:rPr>
          <w:sz w:val="28"/>
          <w:szCs w:val="28"/>
          <w:rtl w:val="0"/>
        </w:rPr>
        <w:t xml:space="preserve"> </w:t>
      </w:r>
      <w:r w:rsidDel="00000000" w:rsidR="00000000" w:rsidRPr="00000000">
        <w:rPr>
          <w:i w:val="1"/>
          <w:sz w:val="28"/>
          <w:szCs w:val="28"/>
          <w:rtl w:val="0"/>
        </w:rPr>
        <w:t xml:space="preserve">"Marketing Strategies for Festive Seasons: Leveraging Cultural Events for Consumer Engagement"</w:t>
      </w:r>
    </w:p>
    <w:p w:rsidR="00000000" w:rsidDel="00000000" w:rsidP="00000000" w:rsidRDefault="00000000" w:rsidRPr="00000000" w14:paraId="00000099">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Author Name:</w:t>
      </w:r>
      <w:r w:rsidDel="00000000" w:rsidR="00000000" w:rsidRPr="00000000">
        <w:rPr>
          <w:sz w:val="28"/>
          <w:szCs w:val="28"/>
          <w:rtl w:val="0"/>
        </w:rPr>
        <w:t xml:space="preserve"> Dr. Ananya Patel</w:t>
      </w:r>
    </w:p>
    <w:p w:rsidR="00000000" w:rsidDel="00000000" w:rsidP="00000000" w:rsidRDefault="00000000" w:rsidRPr="00000000" w14:paraId="0000009A">
      <w:pPr>
        <w:widowControl w:val="1"/>
        <w:numPr>
          <w:ilvl w:val="0"/>
          <w:numId w:val="4"/>
        </w:numPr>
        <w:spacing w:after="240" w:before="240" w:lineRule="auto"/>
        <w:ind w:left="849" w:hanging="360"/>
        <w:jc w:val="both"/>
        <w:rPr>
          <w:rFonts w:ascii="Noto Sans Symbols" w:cs="Noto Sans Symbols" w:eastAsia="Noto Sans Symbols" w:hAnsi="Noto Sans Symbols"/>
        </w:rPr>
      </w:pPr>
      <w:r w:rsidDel="00000000" w:rsidR="00000000" w:rsidRPr="00000000">
        <w:rPr>
          <w:b w:val="1"/>
          <w:sz w:val="28"/>
          <w:szCs w:val="28"/>
          <w:rtl w:val="0"/>
        </w:rPr>
        <w:t xml:space="preserve">Year:</w:t>
      </w:r>
      <w:r w:rsidDel="00000000" w:rsidR="00000000" w:rsidRPr="00000000">
        <w:rPr>
          <w:sz w:val="28"/>
          <w:szCs w:val="28"/>
          <w:rtl w:val="0"/>
        </w:rPr>
        <w:t xml:space="preserve"> 2021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s>
        <w:spacing w:after="0" w:before="292" w:line="244" w:lineRule="auto"/>
        <w:ind w:left="0" w:right="108" w:firstLine="0"/>
        <w:jc w:val="both"/>
        <w:rPr>
          <w:sz w:val="28"/>
          <w:szCs w:val="28"/>
        </w:rPr>
      </w:pPr>
      <w:r w:rsidDel="00000000" w:rsidR="00000000" w:rsidRPr="00000000">
        <w:rPr>
          <w:rtl w:val="0"/>
        </w:rPr>
      </w:r>
    </w:p>
    <w:sectPr>
      <w:headerReference r:id="rId29" w:type="default"/>
      <w:footerReference r:id="rId30" w:type="default"/>
      <w:type w:val="nextPage"/>
      <w:pgSz w:h="16840" w:w="11920" w:orient="portrait"/>
      <w:pgMar w:bottom="380" w:top="1180" w:left="720" w:right="720" w:header="837" w:footer="1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0" name=""/>
              <a:graphic>
                <a:graphicData uri="http://schemas.microsoft.com/office/word/2010/wordprocessingShape">
                  <wps:wsp>
                    <wps:cNvSpPr/>
                    <wps:cNvPr id="11" name="Shape 11"/>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10426700</wp:posOffset>
              </wp:positionV>
              <wp:extent cx="243840" cy="191135"/>
              <wp:effectExtent b="0" l="0" r="0" t="0"/>
              <wp:wrapNone/>
              <wp:docPr id="15" name=""/>
              <a:graphic>
                <a:graphicData uri="http://schemas.microsoft.com/office/word/2010/wordprocessingShape">
                  <wps:wsp>
                    <wps:cNvSpPr/>
                    <wps:cNvPr id="16" name="Shape 16"/>
                    <wps:spPr>
                      <a:xfrm>
                        <a:off x="5228843" y="3689195"/>
                        <a:ext cx="23431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10426700</wp:posOffset>
              </wp:positionV>
              <wp:extent cx="243840" cy="191135"/>
              <wp:effectExtent b="0" l="0" r="0" t="0"/>
              <wp:wrapNone/>
              <wp:docPr id="1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43840" cy="19113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right"/>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6" name=""/>
              <a:graphic>
                <a:graphicData uri="http://schemas.microsoft.com/office/word/2010/wordprocessingShape">
                  <wps:wsp>
                    <wps:cNvSpPr/>
                    <wps:cNvPr id="17" name="Shape 17"/>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7" name=""/>
              <a:graphic>
                <a:graphicData uri="http://schemas.microsoft.com/office/word/2010/wordprocessingShape">
                  <wps:wsp>
                    <wps:cNvSpPr/>
                    <wps:cNvPr id="18" name="Shape 18"/>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8" name=""/>
              <a:graphic>
                <a:graphicData uri="http://schemas.microsoft.com/office/word/2010/wordprocessingShape">
                  <wps:wsp>
                    <wps:cNvSpPr/>
                    <wps:cNvPr id="19" name="Shape 19"/>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8"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4" name=""/>
              <a:graphic>
                <a:graphicData uri="http://schemas.microsoft.com/office/word/2010/wordprocessingShape">
                  <wps:wsp>
                    <wps:cNvSpPr/>
                    <wps:cNvPr id="15" name="Shape 15"/>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1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4" name=""/>
              <a:graphic>
                <a:graphicData uri="http://schemas.microsoft.com/office/word/2010/wordprocessingShape">
                  <wps:wsp>
                    <wps:cNvSpPr/>
                    <wps:cNvPr id="5" name="Shape 5"/>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6" name=""/>
              <a:graphic>
                <a:graphicData uri="http://schemas.microsoft.com/office/word/2010/wordprocessingShape">
                  <wps:wsp>
                    <wps:cNvSpPr/>
                    <wps:cNvPr id="7" name="Shape 7"/>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8" name=""/>
              <a:graphic>
                <a:graphicData uri="http://schemas.microsoft.com/office/word/2010/wordprocessingShape">
                  <wps:wsp>
                    <wps:cNvSpPr/>
                    <wps:cNvPr id="9" name="Shape 9"/>
                    <wps:spPr>
                      <a:xfrm>
                        <a:off x="5262498" y="3689195"/>
                        <a:ext cx="16700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6438900</wp:posOffset>
              </wp:positionH>
              <wp:positionV relativeFrom="paragraph">
                <wp:posOffset>10287000</wp:posOffset>
              </wp:positionV>
              <wp:extent cx="176530" cy="191135"/>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76530" cy="19113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10426700</wp:posOffset>
              </wp:positionV>
              <wp:extent cx="254000" cy="191135"/>
              <wp:effectExtent b="0" l="0" r="0" t="0"/>
              <wp:wrapNone/>
              <wp:docPr id="3" name=""/>
              <a:graphic>
                <a:graphicData uri="http://schemas.microsoft.com/office/word/2010/wordprocessingShape">
                  <wps:wsp>
                    <wps:cNvSpPr/>
                    <wps:cNvPr id="4" name="Shape 4"/>
                    <wps:spPr>
                      <a:xfrm>
                        <a:off x="5223763" y="3689195"/>
                        <a:ext cx="244475"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10426700</wp:posOffset>
              </wp:positionV>
              <wp:extent cx="254000" cy="19113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4000"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2930260</wp:posOffset>
              </wp:positionH>
              <wp:positionV relativeFrom="page">
                <wp:posOffset>514200</wp:posOffset>
              </wp:positionV>
              <wp:extent cx="2210435" cy="260350"/>
              <wp:effectExtent b="0" l="0" r="0" t="0"/>
              <wp:wrapNone/>
              <wp:docPr id="13" name=""/>
              <a:graphic>
                <a:graphicData uri="http://schemas.microsoft.com/office/word/2010/wordprocessingShape">
                  <wps:wsp>
                    <wps:cNvSpPr/>
                    <wps:cNvPr id="14" name="Shape 14"/>
                    <wps:spPr>
                      <a:xfrm>
                        <a:off x="4245545" y="3654588"/>
                        <a:ext cx="2200910"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TABLE OF CONTENTS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2930260</wp:posOffset>
              </wp:positionH>
              <wp:positionV relativeFrom="page">
                <wp:posOffset>514200</wp:posOffset>
              </wp:positionV>
              <wp:extent cx="2210435" cy="260350"/>
              <wp:effectExtent b="0" l="0" r="0" t="0"/>
              <wp:wrapNone/>
              <wp:docPr id="1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10435" cy="26035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3092784</wp:posOffset>
              </wp:positionH>
              <wp:positionV relativeFrom="page">
                <wp:posOffset>514196</wp:posOffset>
              </wp:positionV>
              <wp:extent cx="1401445" cy="260350"/>
              <wp:effectExtent b="0" l="0" r="0" t="0"/>
              <wp:wrapNone/>
              <wp:docPr id="20" name=""/>
              <a:graphic>
                <a:graphicData uri="http://schemas.microsoft.com/office/word/2010/wordprocessingShape">
                  <wps:wsp>
                    <wps:cNvSpPr/>
                    <wps:cNvPr id="21" name="Shape 21"/>
                    <wps:spPr>
                      <a:xfrm>
                        <a:off x="4650040" y="3654588"/>
                        <a:ext cx="1391920"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REFERENCES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3092784</wp:posOffset>
              </wp:positionH>
              <wp:positionV relativeFrom="page">
                <wp:posOffset>514196</wp:posOffset>
              </wp:positionV>
              <wp:extent cx="1401445" cy="260350"/>
              <wp:effectExtent b="0" l="0" r="0" t="0"/>
              <wp:wrapNone/>
              <wp:docPr id="2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401445" cy="26035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2679863</wp:posOffset>
              </wp:positionH>
              <wp:positionV relativeFrom="page">
                <wp:posOffset>492125</wp:posOffset>
              </wp:positionV>
              <wp:extent cx="2198370" cy="260350"/>
              <wp:effectExtent b="0" l="0" r="0" t="0"/>
              <wp:wrapNone/>
              <wp:docPr id="5" name=""/>
              <a:graphic>
                <a:graphicData uri="http://schemas.microsoft.com/office/word/2010/wordprocessingShape">
                  <wps:wsp>
                    <wps:cNvSpPr/>
                    <wps:cNvPr id="6" name="Shape 6"/>
                    <wps:spPr>
                      <a:xfrm>
                        <a:off x="4251578" y="3654588"/>
                        <a:ext cx="2188845"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RECOMMENDATIONS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2679863</wp:posOffset>
              </wp:positionH>
              <wp:positionV relativeFrom="page">
                <wp:posOffset>492125</wp:posOffset>
              </wp:positionV>
              <wp:extent cx="2198370" cy="26035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198370" cy="2603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Style w:val="Heading1"/>
      <w:spacing w:before="294" w:lineRule="auto"/>
      <w:ind w:left="0" w:right="30"/>
      <w:jc w:val="center"/>
      <w:rPr>
        <w:sz w:val="2"/>
        <w:szCs w:val="2"/>
      </w:rPr>
    </w:pPr>
    <w:bookmarkStart w:colFirst="0" w:colLast="0" w:name="_j6qih3mkfv7k" w:id="8"/>
    <w:bookmarkEnd w:id="8"/>
    <w:r w:rsidDel="00000000" w:rsidR="00000000" w:rsidRPr="00000000">
      <w:rPr>
        <w:sz w:val="2"/>
        <w:szCs w:val="2"/>
      </w:rPr>
      <mc:AlternateContent>
        <mc:Choice Requires="wpg">
          <w:drawing>
            <wp:anchor allowOverlap="1" behindDoc="1" distB="0" distT="0" distL="0" distR="0" hidden="0" layoutInCell="1" locked="0" relativeHeight="0" simplePos="0">
              <wp:simplePos x="0" y="0"/>
              <wp:positionH relativeFrom="page">
                <wp:posOffset>2789400</wp:posOffset>
              </wp:positionH>
              <wp:positionV relativeFrom="page">
                <wp:posOffset>727075</wp:posOffset>
              </wp:positionV>
              <wp:extent cx="1982629" cy="503873"/>
              <wp:effectExtent b="0" l="0" r="0" t="0"/>
              <wp:wrapNone/>
              <wp:docPr id="1" name=""/>
              <a:graphic>
                <a:graphicData uri="http://schemas.microsoft.com/office/word/2010/wordprocessingShape">
                  <wps:wsp>
                    <wps:cNvSpPr/>
                    <wps:cNvPr id="2" name="Shape 2"/>
                    <wps:spPr>
                      <a:xfrm>
                        <a:off x="4638600" y="3654624"/>
                        <a:ext cx="2727300" cy="673800"/>
                      </a:xfrm>
                      <a:prstGeom prst="rect">
                        <a:avLst/>
                      </a:prstGeom>
                      <a:noFill/>
                      <a:ln>
                        <a:noFill/>
                      </a:ln>
                    </wps:spPr>
                    <wps:txbx>
                      <w:txbxContent>
                        <w:p w:rsidR="00000000" w:rsidDel="00000000" w:rsidP="00000000" w:rsidRDefault="00000000" w:rsidRPr="00000000">
                          <w:pPr>
                            <w:spacing w:after="0" w:before="300" w:line="288.0000114440918"/>
                            <w:ind w:left="0" w:right="4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ACKNOWLEDGEMENT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2789400</wp:posOffset>
              </wp:positionH>
              <wp:positionV relativeFrom="page">
                <wp:posOffset>727075</wp:posOffset>
              </wp:positionV>
              <wp:extent cx="1982629" cy="50387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82629" cy="503873"/>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3222581</wp:posOffset>
              </wp:positionH>
              <wp:positionV relativeFrom="page">
                <wp:posOffset>514203</wp:posOffset>
              </wp:positionV>
              <wp:extent cx="1141730" cy="260350"/>
              <wp:effectExtent b="0" l="0" r="0" t="0"/>
              <wp:wrapNone/>
              <wp:docPr id="2" name=""/>
              <a:graphic>
                <a:graphicData uri="http://schemas.microsoft.com/office/word/2010/wordprocessingShape">
                  <wps:wsp>
                    <wps:cNvSpPr/>
                    <wps:cNvPr id="3" name="Shape 3"/>
                    <wps:spPr>
                      <a:xfrm>
                        <a:off x="4779898" y="3654588"/>
                        <a:ext cx="1132205"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ABSTRACT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3222581</wp:posOffset>
              </wp:positionH>
              <wp:positionV relativeFrom="page">
                <wp:posOffset>514203</wp:posOffset>
              </wp:positionV>
              <wp:extent cx="1141730" cy="26035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141730" cy="2603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2464715</wp:posOffset>
              </wp:positionH>
              <wp:positionV relativeFrom="page">
                <wp:posOffset>761853</wp:posOffset>
              </wp:positionV>
              <wp:extent cx="2806065" cy="260350"/>
              <wp:effectExtent b="0" l="0" r="0" t="0"/>
              <wp:wrapNone/>
              <wp:docPr id="12" name=""/>
              <a:graphic>
                <a:graphicData uri="http://schemas.microsoft.com/office/word/2010/wordprocessingShape">
                  <wps:wsp>
                    <wps:cNvSpPr/>
                    <wps:cNvPr id="13" name="Shape 13"/>
                    <wps:spPr>
                      <a:xfrm>
                        <a:off x="3947730" y="3654588"/>
                        <a:ext cx="2796540"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Chapter 01 : INTRODUCTION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2464715</wp:posOffset>
              </wp:positionH>
              <wp:positionV relativeFrom="page">
                <wp:posOffset>761853</wp:posOffset>
              </wp:positionV>
              <wp:extent cx="2806065" cy="260350"/>
              <wp:effectExtent b="0" l="0" r="0" t="0"/>
              <wp:wrapNone/>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806065" cy="26035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2515701</wp:posOffset>
              </wp:positionH>
              <wp:positionV relativeFrom="page">
                <wp:posOffset>761853</wp:posOffset>
              </wp:positionV>
              <wp:extent cx="2653030" cy="252670"/>
              <wp:effectExtent b="0" l="0" r="0" t="0"/>
              <wp:wrapNone/>
              <wp:docPr id="9" name=""/>
              <a:graphic>
                <a:graphicData uri="http://schemas.microsoft.com/office/word/2010/wordprocessingShape">
                  <wps:wsp>
                    <wps:cNvSpPr/>
                    <wps:cNvPr id="10" name="Shape 10"/>
                    <wps:spPr>
                      <a:xfrm>
                        <a:off x="4024250" y="3654600"/>
                        <a:ext cx="2779800" cy="250800"/>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Chapter 02 :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Dataset Overview</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2515701</wp:posOffset>
              </wp:positionH>
              <wp:positionV relativeFrom="page">
                <wp:posOffset>761853</wp:posOffset>
              </wp:positionV>
              <wp:extent cx="2653030" cy="252670"/>
              <wp:effectExtent b="0" l="0" r="0" t="0"/>
              <wp:wrapNone/>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653030" cy="25267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1835445</wp:posOffset>
              </wp:positionH>
              <wp:positionV relativeFrom="page">
                <wp:posOffset>1057128</wp:posOffset>
              </wp:positionV>
              <wp:extent cx="4068445" cy="237326"/>
              <wp:effectExtent b="0" l="0" r="0" t="0"/>
              <wp:wrapNone/>
              <wp:docPr id="11" name=""/>
              <a:graphic>
                <a:graphicData uri="http://schemas.microsoft.com/office/word/2010/wordprocessingShape">
                  <wps:wsp>
                    <wps:cNvSpPr/>
                    <wps:cNvPr id="12" name="Shape 12"/>
                    <wps:spPr>
                      <a:xfrm>
                        <a:off x="3316550" y="3654600"/>
                        <a:ext cx="4550700" cy="250800"/>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Chapter 03 :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 Preparation and Transformation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1835445</wp:posOffset>
              </wp:positionH>
              <wp:positionV relativeFrom="page">
                <wp:posOffset>1057128</wp:posOffset>
              </wp:positionV>
              <wp:extent cx="4068445" cy="237326"/>
              <wp:effectExtent b="0" l="0" r="0" t="0"/>
              <wp:wrapNone/>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068445" cy="237326"/>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1941830</wp:posOffset>
              </wp:positionH>
              <wp:positionV relativeFrom="page">
                <wp:posOffset>857097</wp:posOffset>
              </wp:positionV>
              <wp:extent cx="4109085" cy="266330"/>
              <wp:effectExtent b="0" l="0" r="0" t="0"/>
              <wp:wrapNone/>
              <wp:docPr id="7" name=""/>
              <a:graphic>
                <a:graphicData uri="http://schemas.microsoft.com/office/word/2010/wordprocessingShape">
                  <wps:wsp>
                    <wps:cNvSpPr/>
                    <wps:cNvPr id="8" name="Shape 8"/>
                    <wps:spPr>
                      <a:xfrm>
                        <a:off x="3296220" y="3654588"/>
                        <a:ext cx="4099560"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Chapter 04 :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Sales and Consumer Analysis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1941830</wp:posOffset>
              </wp:positionH>
              <wp:positionV relativeFrom="page">
                <wp:posOffset>857097</wp:posOffset>
              </wp:positionV>
              <wp:extent cx="4109085" cy="26633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09085" cy="26633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2539873</wp:posOffset>
              </wp:positionH>
              <wp:positionV relativeFrom="page">
                <wp:posOffset>514196</wp:posOffset>
              </wp:positionV>
              <wp:extent cx="2506980" cy="260350"/>
              <wp:effectExtent b="0" l="0" r="0" t="0"/>
              <wp:wrapNone/>
              <wp:docPr id="19" name=""/>
              <a:graphic>
                <a:graphicData uri="http://schemas.microsoft.com/office/word/2010/wordprocessingShape">
                  <wps:wsp>
                    <wps:cNvSpPr/>
                    <wps:cNvPr id="20" name="Shape 20"/>
                    <wps:spPr>
                      <a:xfrm>
                        <a:off x="4097273" y="3654588"/>
                        <a:ext cx="2497455" cy="250825"/>
                      </a:xfrm>
                      <a:prstGeom prst="rect">
                        <a:avLst/>
                      </a:prstGeom>
                      <a:noFill/>
                      <a:ln>
                        <a:noFill/>
                      </a:ln>
                    </wps:spPr>
                    <wps:txbx>
                      <w:txbxContent>
                        <w:p w:rsidR="00000000" w:rsidDel="00000000" w:rsidP="00000000" w:rsidRDefault="00000000" w:rsidRPr="00000000">
                          <w:pPr>
                            <w:spacing w:after="0" w:before="6.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Chapter05 : CONCLUSION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2539873</wp:posOffset>
              </wp:positionH>
              <wp:positionV relativeFrom="page">
                <wp:posOffset>514196</wp:posOffset>
              </wp:positionV>
              <wp:extent cx="2506980" cy="260350"/>
              <wp:effectExtent b="0" l="0" r="0" t="0"/>
              <wp:wrapNone/>
              <wp:docPr id="19"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506980" cy="26035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849" w:hanging="359.99999999999994"/>
      </w:pPr>
      <w:rPr>
        <w:rFonts w:ascii="Arial" w:cs="Arial" w:eastAsia="Arial" w:hAnsi="Arial"/>
        <w:b w:val="0"/>
        <w:i w:val="0"/>
        <w:sz w:val="28"/>
        <w:szCs w:val="28"/>
      </w:rPr>
    </w:lvl>
    <w:lvl w:ilvl="1">
      <w:start w:val="0"/>
      <w:numFmt w:val="bullet"/>
      <w:lvlText w:val="•"/>
      <w:lvlJc w:val="left"/>
      <w:pPr>
        <w:ind w:left="1804" w:hanging="360"/>
      </w:pPr>
      <w:rPr/>
    </w:lvl>
    <w:lvl w:ilvl="2">
      <w:start w:val="0"/>
      <w:numFmt w:val="bullet"/>
      <w:lvlText w:val="•"/>
      <w:lvlJc w:val="left"/>
      <w:pPr>
        <w:ind w:left="2768" w:hanging="360"/>
      </w:pPr>
      <w:rPr/>
    </w:lvl>
    <w:lvl w:ilvl="3">
      <w:start w:val="0"/>
      <w:numFmt w:val="bullet"/>
      <w:lvlText w:val="•"/>
      <w:lvlJc w:val="left"/>
      <w:pPr>
        <w:ind w:left="3732" w:hanging="360"/>
      </w:pPr>
      <w:rPr/>
    </w:lvl>
    <w:lvl w:ilvl="4">
      <w:start w:val="0"/>
      <w:numFmt w:val="bullet"/>
      <w:lvlText w:val="•"/>
      <w:lvlJc w:val="left"/>
      <w:pPr>
        <w:ind w:left="4696" w:hanging="360"/>
      </w:pPr>
      <w:rPr/>
    </w:lvl>
    <w:lvl w:ilvl="5">
      <w:start w:val="0"/>
      <w:numFmt w:val="bullet"/>
      <w:lvlText w:val="•"/>
      <w:lvlJc w:val="left"/>
      <w:pPr>
        <w:ind w:left="5660" w:hanging="360"/>
      </w:pPr>
      <w:rPr/>
    </w:lvl>
    <w:lvl w:ilvl="6">
      <w:start w:val="0"/>
      <w:numFmt w:val="bullet"/>
      <w:lvlText w:val="•"/>
      <w:lvlJc w:val="left"/>
      <w:pPr>
        <w:ind w:left="6624" w:hanging="360"/>
      </w:pPr>
      <w:rPr/>
    </w:lvl>
    <w:lvl w:ilvl="7">
      <w:start w:val="0"/>
      <w:numFmt w:val="bullet"/>
      <w:lvlText w:val="•"/>
      <w:lvlJc w:val="left"/>
      <w:pPr>
        <w:ind w:left="7588" w:hanging="360"/>
      </w:pPr>
      <w:rPr/>
    </w:lvl>
    <w:lvl w:ilvl="8">
      <w:start w:val="0"/>
      <w:numFmt w:val="bullet"/>
      <w:lvlText w:val="•"/>
      <w:lvlJc w:val="left"/>
      <w:pPr>
        <w:ind w:left="855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 w:lineRule="auto"/>
      <w:ind w:left="20"/>
    </w:pPr>
    <w:rPr>
      <w:rFonts w:ascii="Times New Roman" w:cs="Times New Roman" w:eastAsia="Times New Roman" w:hAnsi="Times New Roman"/>
      <w:b w:val="1"/>
      <w:sz w:val="32"/>
      <w:szCs w:val="32"/>
    </w:rPr>
  </w:style>
  <w:style w:type="paragraph" w:styleId="Heading2">
    <w:name w:val="heading 2"/>
    <w:basedOn w:val="Normal"/>
    <w:next w:val="Normal"/>
    <w:pPr>
      <w:spacing w:before="6" w:lineRule="auto"/>
      <w:ind w:left="20"/>
    </w:pPr>
    <w:rPr>
      <w:rFonts w:ascii="Times New Roman" w:cs="Times New Roman" w:eastAsia="Times New Roman" w:hAnsi="Times New Roman"/>
      <w:b w:val="1"/>
      <w:sz w:val="32"/>
      <w:szCs w:val="32"/>
    </w:rPr>
  </w:style>
  <w:style w:type="paragraph" w:styleId="Heading3">
    <w:name w:val="heading 3"/>
    <w:basedOn w:val="Normal"/>
    <w:next w:val="Normal"/>
    <w:pPr>
      <w:ind w:left="129"/>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642" w:right="615"/>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footer" Target="footer6.xml"/><Relationship Id="rId21" Type="http://schemas.openxmlformats.org/officeDocument/2006/relationships/header" Target="header6.xml"/><Relationship Id="rId24" Type="http://schemas.openxmlformats.org/officeDocument/2006/relationships/footer" Target="footer7.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1.xml"/><Relationship Id="rId26" Type="http://schemas.openxmlformats.org/officeDocument/2006/relationships/footer" Target="footer8.xml"/><Relationship Id="rId25" Type="http://schemas.openxmlformats.org/officeDocument/2006/relationships/header" Target="header8.xml"/><Relationship Id="rId28" Type="http://schemas.openxmlformats.org/officeDocument/2006/relationships/footer" Target="footer9.xml"/><Relationship Id="rId27" Type="http://schemas.openxmlformats.org/officeDocument/2006/relationships/header" Target="header9.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0.xml"/><Relationship Id="rId7" Type="http://schemas.openxmlformats.org/officeDocument/2006/relationships/header" Target="header11.xml"/><Relationship Id="rId8" Type="http://schemas.openxmlformats.org/officeDocument/2006/relationships/header" Target="header12.xml"/><Relationship Id="rId30" Type="http://schemas.openxmlformats.org/officeDocument/2006/relationships/footer" Target="footer10.xml"/><Relationship Id="rId11" Type="http://schemas.openxmlformats.org/officeDocument/2006/relationships/header" Target="header1.xml"/><Relationship Id="rId10" Type="http://schemas.openxmlformats.org/officeDocument/2006/relationships/footer" Target="footer12.xml"/><Relationship Id="rId13" Type="http://schemas.openxmlformats.org/officeDocument/2006/relationships/header" Target="header2.xml"/><Relationship Id="rId12" Type="http://schemas.openxmlformats.org/officeDocument/2006/relationships/footer" Target="footer1.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header" Target="header5.xm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10.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footer5.xml.rels><?xml version="1.0" encoding="UTF-8" standalone="yes"?><Relationships xmlns="http://schemas.openxmlformats.org/package/2006/relationships"><Relationship Id="rId1" Type="http://schemas.openxmlformats.org/officeDocument/2006/relationships/image" Target="media/image1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10.xml.rels><?xml version="1.0" encoding="UTF-8" standalone="yes"?><Relationships xmlns="http://schemas.openxmlformats.org/package/2006/relationships"><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2.png"/></Relationships>
</file>

<file path=word/_rels/header7.xml.rels><?xml version="1.0" encoding="UTF-8" standalone="yes"?><Relationships xmlns="http://schemas.openxmlformats.org/package/2006/relationships"><Relationship Id="rId1" Type="http://schemas.openxmlformats.org/officeDocument/2006/relationships/image" Target="media/image8.png"/></Relationships>
</file>

<file path=word/_rels/header8.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