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rPr/>
      </w:pPr>
      <w:r>
        <w:rPr/>
        <w:t xml:space="preserve">Reviewer 1 </w:t>
      </w:r>
    </w:p>
    <w:p>
      <w:pPr>
        <w:pStyle w:val="Heading2"/>
        <w:numPr>
          <w:ilvl w:val="1"/>
          <w:numId w:val="1"/>
        </w:numPr>
        <w:rPr/>
      </w:pPr>
      <w:r>
        <w:rPr/>
        <w:t xml:space="preserve">Comment 1 </w:t>
      </w:r>
    </w:p>
    <w:p>
      <w:pPr>
        <w:pStyle w:val="BodyText"/>
        <w:jc w:val="both"/>
        <w:rPr>
          <w:lang w:val="en-US"/>
        </w:rPr>
      </w:pPr>
      <w:r>
        <w:rPr>
          <w:lang w:val="en-US"/>
        </w:rPr>
        <w:t>In this manuscript the authors used an automated Genetic Algorithm GENCLASS to read the data set and process this 30 column data from Visual Crossing dated across 1995 to 2025, which looks like black box optimization. However, without explicit linkage between weather parameters and the Genetic Algorithm fitness function, the scientific meaning of the results is unclear.</w:t>
      </w:r>
    </w:p>
    <w:p>
      <w:pPr>
        <w:pStyle w:val="Heading2"/>
        <w:numPr>
          <w:ilvl w:val="1"/>
          <w:numId w:val="1"/>
        </w:numPr>
        <w:rPr/>
      </w:pPr>
      <w:r>
        <w:rPr/>
        <w:t xml:space="preserve">Response </w:t>
      </w:r>
    </w:p>
    <w:p>
      <w:pPr>
        <w:pStyle w:val="BodyText"/>
        <w:rPr>
          <w:b w:val="false"/>
          <w:bCs w:val="false"/>
          <w:highlight w:val="none"/>
          <w:shd w:fill="auto" w:val="clear"/>
        </w:rPr>
      </w:pPr>
      <w:r>
        <w:rPr>
          <w:rFonts w:cs="Times New Roman" w:ascii="Times New Roman" w:hAnsi="Times New Roman"/>
          <w:b w:val="false"/>
          <w:bCs w:val="false"/>
          <w:shd w:fill="auto" w:val="clear"/>
          <w:lang w:val="en-US"/>
        </w:rPr>
        <w:t>The following text has been added in subsection 2.4 to clarify this:</w:t>
      </w:r>
    </w:p>
    <w:p>
      <w:pPr>
        <w:pStyle w:val="BodyText"/>
        <w:rPr>
          <w:b w:val="false"/>
          <w:bCs w:val="false"/>
          <w:i/>
          <w:i/>
          <w:iCs/>
          <w:highlight w:val="none"/>
          <w:shd w:fill="auto" w:val="clear"/>
        </w:rPr>
      </w:pPr>
      <w:r>
        <w:rPr>
          <w:rFonts w:cs="Times New Roman" w:ascii="Times New Roman" w:hAnsi="Times New Roman"/>
          <w:b w:val="false"/>
          <w:bCs w:val="false"/>
          <w:i/>
          <w:iCs/>
          <w:shd w:fill="auto" w:val="clear"/>
          <w:lang w:val="en-US"/>
        </w:rPr>
        <w:t>“</w:t>
      </w:r>
      <w:r>
        <w:rPr>
          <w:rFonts w:cs="Times New Roman" w:ascii="Times New Roman" w:hAnsi="Times New Roman"/>
          <w:b w:val="false"/>
          <w:bCs w:val="false"/>
          <w:i/>
          <w:iCs/>
          <w:shd w:fill="auto" w:val="clear"/>
          <w:lang w:val="en-US"/>
        </w:rPr>
        <w:t>At this point, before proceeding to the detailed description of the procedures, we provide a two part summary of our study. The first part of our work involved the statistical analysis of the dataset, which produced the temperature increase percentages for the regions of interest and enabled the definition of two classes. The second and main part of the current study focuces on validating these results using various machine - learning techniques.</w:t>
      </w:r>
    </w:p>
    <w:p>
      <w:pPr>
        <w:pStyle w:val="BodyText"/>
        <w:rPr>
          <w:b w:val="false"/>
          <w:bCs w:val="false"/>
          <w:i/>
          <w:i/>
          <w:iCs/>
          <w:highlight w:val="none"/>
          <w:shd w:fill="auto" w:val="clear"/>
        </w:rPr>
      </w:pPr>
      <w:r>
        <w:rPr>
          <w:b w:val="false"/>
          <w:bCs w:val="false"/>
          <w:i/>
          <w:iCs/>
          <w:shd w:fill="auto" w:val="clear"/>
        </w:rPr>
      </w:r>
    </w:p>
    <w:p>
      <w:pPr>
        <w:pStyle w:val="BodyText"/>
        <w:rPr>
          <w:b w:val="false"/>
          <w:bCs w:val="false"/>
          <w:i/>
          <w:i/>
          <w:iCs/>
          <w:highlight w:val="none"/>
          <w:shd w:fill="auto" w:val="clear"/>
        </w:rPr>
      </w:pPr>
      <w:r>
        <w:rPr>
          <w:rFonts w:cs="Times New Roman" w:ascii="Times New Roman" w:hAnsi="Times New Roman"/>
          <w:b w:val="false"/>
          <w:bCs w:val="false"/>
          <w:i/>
          <w:iCs/>
          <w:shd w:fill="auto" w:val="clear"/>
          <w:lang w:val="en-US"/>
        </w:rPr>
        <w:t>The two classes (0, 1) were not generated by the Genetic Algorithm. They were defined by us prior to the experiments, using explicit temperature baselines:</w:t>
      </w:r>
    </w:p>
    <w:p>
      <w:pPr>
        <w:pStyle w:val="BodyText"/>
        <w:rPr>
          <w:b w:val="false"/>
          <w:bCs w:val="false"/>
          <w:i/>
          <w:i/>
          <w:iCs/>
          <w:highlight w:val="none"/>
          <w:shd w:fill="auto" w:val="clear"/>
        </w:rPr>
      </w:pPr>
      <w:r>
        <w:rPr>
          <w:rFonts w:cs="Times New Roman" w:ascii="Times New Roman" w:hAnsi="Times New Roman"/>
          <w:b w:val="false"/>
          <w:bCs w:val="false"/>
          <w:i/>
          <w:iCs/>
          <w:shd w:fill="auto" w:val="clear"/>
          <w:lang w:val="en-US"/>
        </w:rPr>
        <w:t>\begin{itemize}</w:t>
      </w:r>
    </w:p>
    <w:p>
      <w:pPr>
        <w:pStyle w:val="BodyText"/>
        <w:rPr>
          <w:b w:val="false"/>
          <w:bCs w:val="false"/>
          <w:i/>
          <w:i/>
          <w:iCs/>
          <w:highlight w:val="none"/>
          <w:shd w:fill="auto" w:val="clear"/>
        </w:rPr>
      </w:pPr>
      <w:r>
        <w:rPr>
          <w:rFonts w:cs="Times New Roman" w:ascii="Times New Roman" w:hAnsi="Times New Roman"/>
          <w:b w:val="false"/>
          <w:bCs w:val="false"/>
          <w:i/>
          <w:iCs/>
          <w:shd w:fill="auto" w:val="clear"/>
          <w:lang w:val="en-US"/>
        </w:rPr>
        <w:tab/>
        <w:t>\item Class 0: increase up to 1\textsuperscript{o}C</w:t>
      </w:r>
    </w:p>
    <w:p>
      <w:pPr>
        <w:pStyle w:val="BodyText"/>
        <w:rPr>
          <w:b w:val="false"/>
          <w:bCs w:val="false"/>
          <w:i/>
          <w:i/>
          <w:iCs/>
          <w:highlight w:val="none"/>
          <w:shd w:fill="auto" w:val="clear"/>
        </w:rPr>
      </w:pPr>
      <w:r>
        <w:rPr>
          <w:rFonts w:cs="Times New Roman" w:ascii="Times New Roman" w:hAnsi="Times New Roman"/>
          <w:b w:val="false"/>
          <w:bCs w:val="false"/>
          <w:i/>
          <w:iCs/>
          <w:shd w:fill="auto" w:val="clear"/>
          <w:lang w:val="en-US"/>
        </w:rPr>
        <w:tab/>
        <w:t>\item Class 1: increase above 1.1\textsuperscript{o}C</w:t>
      </w:r>
    </w:p>
    <w:p>
      <w:pPr>
        <w:pStyle w:val="BodyText"/>
        <w:rPr>
          <w:b w:val="false"/>
          <w:bCs w:val="false"/>
          <w:i/>
          <w:i/>
          <w:iCs/>
          <w:highlight w:val="none"/>
          <w:shd w:fill="auto" w:val="clear"/>
        </w:rPr>
      </w:pPr>
      <w:r>
        <w:rPr>
          <w:rFonts w:cs="Times New Roman" w:ascii="Times New Roman" w:hAnsi="Times New Roman"/>
          <w:b w:val="false"/>
          <w:bCs w:val="false"/>
          <w:i/>
          <w:iCs/>
          <w:shd w:fill="auto" w:val="clear"/>
          <w:lang w:val="en-US"/>
        </w:rPr>
        <w:tab/>
        <w:t>\end{itemize}</w:t>
      </w:r>
    </w:p>
    <w:p>
      <w:pPr>
        <w:pStyle w:val="BodyText"/>
        <w:rPr>
          <w:b w:val="false"/>
          <w:bCs w:val="false"/>
          <w:i/>
          <w:i/>
          <w:iCs/>
          <w:highlight w:val="none"/>
          <w:shd w:fill="auto" w:val="clear"/>
        </w:rPr>
      </w:pPr>
      <w:r>
        <w:rPr>
          <w:b w:val="false"/>
          <w:bCs w:val="false"/>
          <w:i/>
          <w:iCs/>
          <w:shd w:fill="auto" w:val="clear"/>
        </w:rPr>
      </w:r>
    </w:p>
    <w:p>
      <w:pPr>
        <w:pStyle w:val="BodyText"/>
        <w:rPr>
          <w:b w:val="false"/>
          <w:bCs w:val="false"/>
          <w:i/>
          <w:i/>
          <w:iCs/>
          <w:highlight w:val="none"/>
          <w:shd w:fill="auto" w:val="clear"/>
        </w:rPr>
      </w:pPr>
      <w:r>
        <w:rPr>
          <w:rFonts w:cs="Times New Roman" w:ascii="Times New Roman" w:hAnsi="Times New Roman"/>
          <w:b w:val="false"/>
          <w:bCs w:val="false"/>
          <w:i/>
          <w:iCs/>
          <w:shd w:fill="auto" w:val="clear"/>
          <w:lang w:val="en-US"/>
        </w:rPr>
        <w:t xml:space="preserve">These initial steps were performed manually in Excel before converting the dataset to CSV. The data were then transformed into a format compatible with the Optimus/GENCLASS framework, as described in current section. </w:t>
      </w:r>
    </w:p>
    <w:p>
      <w:pPr>
        <w:pStyle w:val="BodyText"/>
        <w:rPr>
          <w:b w:val="false"/>
          <w:bCs w:val="false"/>
          <w:i/>
          <w:i/>
          <w:iCs/>
          <w:highlight w:val="none"/>
          <w:shd w:fill="auto" w:val="clear"/>
        </w:rPr>
      </w:pPr>
      <w:r>
        <w:rPr>
          <w:rFonts w:cs="Times New Roman" w:ascii="Times New Roman" w:hAnsi="Times New Roman"/>
          <w:b w:val="false"/>
          <w:bCs w:val="false"/>
          <w:i/>
          <w:iCs/>
          <w:shd w:fill="auto" w:val="clear"/>
          <w:lang w:val="en-US"/>
        </w:rPr>
        <w:t>Therefore, the Genetic Algorithm does not operate as a black box: its fitness function evaluates how well the evolved rules classify these scientifically defined categories based on the meteorological parameters.”</w:t>
      </w:r>
    </w:p>
    <w:p>
      <w:pPr>
        <w:pStyle w:val="BodyText"/>
        <w:rPr>
          <w:lang w:val="en-US"/>
        </w:rPr>
      </w:pPr>
      <w:r>
        <w:rPr>
          <w:lang w:val="en-US"/>
        </w:rPr>
      </w:r>
    </w:p>
    <w:p>
      <w:pPr>
        <w:pStyle w:val="Heading2"/>
        <w:numPr>
          <w:ilvl w:val="1"/>
          <w:numId w:val="1"/>
        </w:numPr>
        <w:rPr/>
      </w:pPr>
      <w:r>
        <w:rPr/>
        <w:t>Comment 2</w:t>
      </w:r>
    </w:p>
    <w:p>
      <w:pPr>
        <w:pStyle w:val="Normal"/>
        <w:jc w:val="both"/>
        <w:rPr>
          <w:lang w:val="en-US"/>
        </w:rPr>
      </w:pPr>
      <w:r>
        <w:rPr>
          <w:lang w:val="en-US"/>
        </w:rPr>
        <w:t>The data used is the manuscript have 30 columns out of which 29 are discussed in Table 2, what is the 30th entry? Units of the data parameters are partially mentioned for columns in Table 2 and should be mentioned for all the columns in Table 2. </w:t>
      </w:r>
    </w:p>
    <w:p>
      <w:pPr>
        <w:pStyle w:val="Heading2"/>
        <w:numPr>
          <w:ilvl w:val="1"/>
          <w:numId w:val="1"/>
        </w:numPr>
        <w:rPr/>
      </w:pPr>
      <w:r>
        <w:rPr/>
        <w:t xml:space="preserve">Response </w:t>
      </w:r>
    </w:p>
    <w:p>
      <w:pPr>
        <w:pStyle w:val="BodyText"/>
        <w:rPr>
          <w:b/>
        </w:rPr>
      </w:pPr>
      <w:r>
        <w:rPr>
          <w:b/>
        </w:rPr>
      </w:r>
    </w:p>
    <w:p>
      <w:pPr>
        <w:pStyle w:val="BodyText"/>
        <w:rPr>
          <w:lang w:val="en-US"/>
        </w:rPr>
      </w:pPr>
      <w:r>
        <w:rPr>
          <w:lang w:val="en-US"/>
        </w:rPr>
      </w:r>
    </w:p>
    <w:p>
      <w:pPr>
        <w:pStyle w:val="BodyText"/>
        <w:jc w:val="both"/>
        <w:rPr/>
      </w:pPr>
      <w:r>
        <w:rPr>
          <w:rFonts w:cs="Times New Roman" w:ascii="Times New Roman" w:hAnsi="Times New Roman"/>
          <w:shd w:fill="auto" w:val="clear"/>
          <w:lang w:val="en-US"/>
        </w:rPr>
        <w:t xml:space="preserve">We thank the reviewer for the helpful comment. The dataset indeed contains 30 columns. The 11th column, </w:t>
      </w:r>
      <w:r>
        <w:rPr>
          <w:rStyle w:val="Emphasis"/>
          <w:rFonts w:cs="Times New Roman" w:ascii="Times New Roman" w:hAnsi="Times New Roman"/>
          <w:shd w:fill="auto" w:val="clear"/>
          <w:lang w:val="en-US"/>
        </w:rPr>
        <w:t>Precipitation Type</w:t>
      </w:r>
      <w:r>
        <w:rPr>
          <w:rFonts w:cs="Times New Roman" w:ascii="Times New Roman" w:hAnsi="Times New Roman"/>
          <w:shd w:fill="auto" w:val="clear"/>
          <w:lang w:val="en-US"/>
        </w:rPr>
        <w:t xml:space="preserve">, was unintentionally omitted from Table 2 due to a typographical oversight. We have now corrected Table 2 to include this variable. </w:t>
      </w:r>
    </w:p>
    <w:p>
      <w:pPr>
        <w:pStyle w:val="Heading2"/>
        <w:numPr>
          <w:ilvl w:val="1"/>
          <w:numId w:val="1"/>
        </w:numPr>
        <w:rPr/>
      </w:pPr>
      <w:r>
        <w:rPr/>
        <w:t>Comment 3</w:t>
      </w:r>
    </w:p>
    <w:p>
      <w:pPr>
        <w:pStyle w:val="Normal"/>
        <w:jc w:val="both"/>
        <w:rPr>
          <w:lang w:val="en-US"/>
        </w:rPr>
      </w:pPr>
      <w:r>
        <w:rPr>
          <w:lang w:val="en-US"/>
        </w:rPr>
      </w:r>
    </w:p>
    <w:p>
      <w:pPr>
        <w:pStyle w:val="Normal"/>
        <w:jc w:val="both"/>
        <w:rPr>
          <w:lang w:val="en-US"/>
        </w:rPr>
      </w:pPr>
      <w:r>
        <w:rPr>
          <w:lang w:val="en-US"/>
        </w:rPr>
        <w:t>If the dataset spans across year range 1995 to 2025 then how did you generate the heatmap in Figure 1: Global temperature in 1881?</w:t>
      </w:r>
    </w:p>
    <w:p>
      <w:pPr>
        <w:pStyle w:val="Normal"/>
        <w:jc w:val="both"/>
        <w:rPr>
          <w:lang w:val="en-US"/>
        </w:rPr>
      </w:pPr>
      <w:r>
        <w:rPr>
          <w:lang w:val="en-US"/>
        </w:rPr>
      </w:r>
    </w:p>
    <w:p>
      <w:pPr>
        <w:pStyle w:val="BodyText"/>
        <w:jc w:val="both"/>
        <w:rPr>
          <w:lang w:val="en-US"/>
        </w:rPr>
      </w:pPr>
      <w:r>
        <w:rPr>
          <w:lang w:val="en-US"/>
        </w:rPr>
      </w:r>
    </w:p>
    <w:p>
      <w:pPr>
        <w:pStyle w:val="Heading2"/>
        <w:numPr>
          <w:ilvl w:val="1"/>
          <w:numId w:val="1"/>
        </w:numPr>
        <w:rPr/>
      </w:pPr>
      <w:r>
        <w:rPr/>
        <w:t xml:space="preserve">Response </w:t>
      </w:r>
    </w:p>
    <w:p>
      <w:pPr>
        <w:pStyle w:val="BodyText"/>
        <w:rPr>
          <w:lang w:val="en-US" w:eastAsia="zh-CN" w:bidi="hi-IN"/>
        </w:rPr>
      </w:pPr>
      <w:r>
        <w:rPr>
          <w:lang w:val="en-US" w:eastAsia="zh-CN" w:bidi="hi-IN"/>
        </w:rPr>
        <w:t>The following content has been added in Subsection 2.1:</w:t>
      </w:r>
    </w:p>
    <w:p>
      <w:pPr>
        <w:pStyle w:val="BodyText"/>
        <w:rPr>
          <w:i/>
          <w:i/>
          <w:iCs/>
          <w:lang w:val="en-US" w:eastAsia="zh-CN" w:bidi="hi-IN"/>
        </w:rPr>
      </w:pPr>
      <w:r>
        <w:rPr>
          <w:i/>
          <w:iCs/>
          <w:lang w:val="en-US" w:eastAsia="zh-CN" w:bidi="hi-IN"/>
        </w:rPr>
        <w:t>“</w:t>
      </w:r>
      <w:r>
        <w:rPr>
          <w:i/>
          <w:iCs/>
          <w:lang w:val="en-US" w:eastAsia="zh-CN" w:bidi="hi-IN"/>
        </w:rPr>
        <w:t>At this point, it should be noted that the purpose of this figure is primarily illustrative and informational with respect to climate change, Specifically the global increase in temperature. The figure depicts the rapid rise in Earth's temperature following the Industrial Revolution, in order to make it cleared that the planet has been gradually warming over time.”</w:t>
      </w:r>
    </w:p>
    <w:p>
      <w:pPr>
        <w:pStyle w:val="Heading2"/>
        <w:numPr>
          <w:ilvl w:val="1"/>
          <w:numId w:val="1"/>
        </w:numPr>
        <w:rPr/>
      </w:pPr>
      <w:r>
        <w:rPr/>
        <w:t xml:space="preserve">Comment </w:t>
      </w:r>
      <w:r>
        <w:rPr/>
        <w:t>4</w:t>
      </w:r>
    </w:p>
    <w:p>
      <w:pPr>
        <w:pStyle w:val="Normal"/>
        <w:spacing w:before="0" w:after="283"/>
        <w:jc w:val="both"/>
        <w:rPr>
          <w:lang w:val="en-US"/>
        </w:rPr>
      </w:pPr>
      <w:r>
        <w:rPr>
          <w:lang w:val="en-US"/>
        </w:rPr>
        <w:t>The author should provide, a clear description of how weather variables are encoded into chromosomes.</w:t>
      </w:r>
    </w:p>
    <w:p>
      <w:pPr>
        <w:pStyle w:val="Heading2"/>
        <w:numPr>
          <w:ilvl w:val="1"/>
          <w:numId w:val="1"/>
        </w:numPr>
        <w:rPr/>
      </w:pPr>
      <w:r>
        <w:rPr/>
        <w:t xml:space="preserve">Response </w:t>
      </w:r>
    </w:p>
    <w:p>
      <w:pPr>
        <w:pStyle w:val="BodyText"/>
        <w:jc w:val="both"/>
        <w:rPr>
          <w:lang w:val="en-US" w:eastAsia="zh-CN" w:bidi="hi-IN"/>
        </w:rPr>
      </w:pPr>
      <w:r>
        <w:rPr>
          <w:lang w:val="en-US" w:eastAsia="zh-CN" w:bidi="hi-IN"/>
        </w:rPr>
        <w:t>The climate data are defined in Table 2 of the manuscript. Each  row is a distinct weather variable which is encoded as the variables x1,x2,….,x30 of the GenClass method.  The Grammatical Evolution procedure constructs classification problems using the BNF grammar of Figure 4, where the constant  D for the X variables of this grammar is set to D=30. Also, the following text has been added before Table 4:</w:t>
      </w:r>
      <w:r>
        <w:rPr>
          <w:i/>
          <w:iCs/>
          <w:lang w:val="en-US" w:eastAsia="zh-CN" w:bidi="hi-IN"/>
        </w:rPr>
        <w:t xml:space="preserve"> “ In this grammar the constant $D$ has the value $D=30$ since the number of features for the used data is set 30, as shown in Table \ref{tab:Table-2-structure-columns}. For example, the variable X2 encodes the minimum temperature etc.”</w:t>
      </w:r>
    </w:p>
    <w:p>
      <w:pPr>
        <w:pStyle w:val="Heading2"/>
        <w:numPr>
          <w:ilvl w:val="1"/>
          <w:numId w:val="1"/>
        </w:numPr>
        <w:rPr/>
      </w:pPr>
      <w:r>
        <w:rPr/>
        <w:t xml:space="preserve">Comment </w:t>
      </w:r>
      <w:r>
        <w:rPr/>
        <w:t>5</w:t>
      </w:r>
    </w:p>
    <w:p>
      <w:pPr>
        <w:pStyle w:val="Normal"/>
        <w:spacing w:before="0" w:after="283"/>
        <w:jc w:val="both"/>
        <w:rPr>
          <w:lang w:val="en-US"/>
        </w:rPr>
      </w:pPr>
      <w:r>
        <w:rPr>
          <w:lang w:val="en-US"/>
        </w:rPr>
        <w:t>The author should provide the definition of the fitness function and why it is appropriate for climate data.</w:t>
      </w:r>
    </w:p>
    <w:p>
      <w:pPr>
        <w:pStyle w:val="Heading2"/>
        <w:numPr>
          <w:ilvl w:val="1"/>
          <w:numId w:val="1"/>
        </w:numPr>
        <w:rPr/>
      </w:pPr>
      <w:r>
        <w:rPr/>
        <w:t xml:space="preserve">Response </w:t>
      </w:r>
    </w:p>
    <w:p>
      <w:pPr>
        <w:pStyle w:val="BodyText"/>
        <w:rPr>
          <w:lang w:val="en-US" w:eastAsia="zh-CN" w:bidi="hi-IN"/>
        </w:rPr>
      </w:pPr>
      <w:r>
        <w:rPr>
          <w:lang w:val="en-US" w:eastAsia="zh-CN" w:bidi="hi-IN"/>
        </w:rPr>
        <w:t>The associated fitness value is denoted with Equation 1 of the manuscript.  In practice the fitness function is the mean classification error  for each pattern in the training set. The method constructs a classification program for each chromosome and this program is evaluated on every pattern of the training set. The squared sum of differences between the calculated class and the real class is the final value for the fitness.</w:t>
      </w:r>
    </w:p>
    <w:p>
      <w:pPr>
        <w:pStyle w:val="BodyText"/>
        <w:rPr>
          <w:b/>
          <w:bCs/>
        </w:rPr>
      </w:pPr>
      <w:r>
        <w:rPr/>
      </w:r>
    </w:p>
    <w:p>
      <w:pPr>
        <w:pStyle w:val="Heading2"/>
        <w:numPr>
          <w:ilvl w:val="1"/>
          <w:numId w:val="1"/>
        </w:numPr>
        <w:rPr/>
      </w:pPr>
      <w:r>
        <w:rPr/>
        <w:t xml:space="preserve">Comment </w:t>
      </w:r>
      <w:r>
        <w:rPr/>
        <w:t>6</w:t>
      </w:r>
    </w:p>
    <w:p>
      <w:pPr>
        <w:pStyle w:val="Normal"/>
        <w:jc w:val="both"/>
        <w:rPr>
          <w:lang w:val="en-US"/>
        </w:rPr>
      </w:pPr>
      <w:r>
        <w:rPr>
          <w:lang w:val="en-US"/>
        </w:rPr>
        <w:t>Based on the above two definitions, there should be comparative metrics against standard ML methods.</w:t>
      </w:r>
    </w:p>
    <w:p>
      <w:pPr>
        <w:pStyle w:val="Normal"/>
        <w:jc w:val="both"/>
        <w:rPr>
          <w:lang w:val="en-US"/>
        </w:rPr>
      </w:pPr>
      <w:r>
        <w:rPr>
          <w:lang w:val="en-US"/>
        </w:rPr>
      </w:r>
    </w:p>
    <w:p>
      <w:pPr>
        <w:pStyle w:val="Heading2"/>
        <w:numPr>
          <w:ilvl w:val="1"/>
          <w:numId w:val="1"/>
        </w:numPr>
        <w:rPr/>
      </w:pPr>
      <w:r>
        <w:rPr/>
        <w:t xml:space="preserve">Response </w:t>
      </w:r>
    </w:p>
    <w:p>
      <w:pPr>
        <w:pStyle w:val="BodyText"/>
        <w:rPr>
          <w:lang w:val="en-US" w:eastAsia="zh-CN" w:bidi="hi-IN"/>
        </w:rPr>
      </w:pPr>
      <w:r>
        <w:rPr>
          <w:lang w:val="en-US" w:eastAsia="zh-CN" w:bidi="hi-IN"/>
        </w:rPr>
        <w:t>We have added three more methods in the list of used machine learning techniques:</w:t>
      </w:r>
    </w:p>
    <w:p>
      <w:pPr>
        <w:pStyle w:val="BodyText"/>
        <w:rPr>
          <w:lang w:val="en-US" w:eastAsia="zh-CN" w:bidi="hi-IN"/>
        </w:rPr>
      </w:pPr>
      <w:r>
        <w:rPr>
          <w:lang w:val="en-US" w:eastAsia="zh-CN" w:bidi="hi-IN"/>
        </w:rPr>
        <w:t>1) A gradient boosting method.</w:t>
      </w:r>
    </w:p>
    <w:p>
      <w:pPr>
        <w:pStyle w:val="BodyText"/>
        <w:rPr>
          <w:lang w:val="en-US" w:eastAsia="zh-CN" w:bidi="hi-IN"/>
        </w:rPr>
      </w:pPr>
      <w:r>
        <w:rPr>
          <w:lang w:val="en-US" w:eastAsia="zh-CN" w:bidi="hi-IN"/>
        </w:rPr>
        <w:t>2) A bayssian optimizer used to train a neural network.</w:t>
      </w:r>
    </w:p>
    <w:p>
      <w:pPr>
        <w:pStyle w:val="BodyText"/>
        <w:rPr>
          <w:lang w:val="en-US" w:eastAsia="zh-CN" w:bidi="hi-IN"/>
        </w:rPr>
      </w:pPr>
      <w:r>
        <w:rPr>
          <w:lang w:val="en-US" w:eastAsia="zh-CN" w:bidi="hi-IN"/>
        </w:rPr>
        <w:t>3) A deep neural network trained with the AdaGrad method.</w:t>
      </w:r>
    </w:p>
    <w:p>
      <w:pPr>
        <w:pStyle w:val="BodyText"/>
        <w:rPr>
          <w:lang w:val="en-US" w:eastAsia="zh-CN" w:bidi="hi-IN"/>
        </w:rPr>
      </w:pPr>
      <w:r>
        <w:rPr>
          <w:lang w:val="en-US" w:eastAsia="zh-CN" w:bidi="hi-IN"/>
        </w:rPr>
        <w:t>Also, the statistical comparison has beed expanded to include the new methods.</w:t>
      </w:r>
      <w:r>
        <w:br w:type="page"/>
      </w:r>
    </w:p>
    <w:p>
      <w:pPr>
        <w:pStyle w:val="Normal"/>
        <w:spacing w:before="0" w:after="0"/>
        <w:jc w:val="both"/>
        <w:rPr>
          <w:lang w:val="en-US"/>
        </w:rPr>
      </w:pPr>
      <w:r>
        <w:rPr>
          <w:lang w:val="en-US"/>
        </w:rPr>
      </w:r>
    </w:p>
    <w:p>
      <w:pPr>
        <w:pStyle w:val="BodyText"/>
        <w:rPr>
          <w:lang w:val="en-US"/>
        </w:rPr>
      </w:pPr>
      <w:r>
        <w:rPr>
          <w:lang w:val="en-US"/>
        </w:rPr>
      </w:r>
    </w:p>
    <w:p>
      <w:pPr>
        <w:pStyle w:val="Heading1"/>
        <w:numPr>
          <w:ilvl w:val="0"/>
          <w:numId w:val="1"/>
        </w:numPr>
        <w:rPr/>
      </w:pPr>
      <w:r>
        <w:rPr/>
        <w:t xml:space="preserve">Reviewer 2 </w:t>
      </w:r>
    </w:p>
    <w:p>
      <w:pPr>
        <w:pStyle w:val="Heading2"/>
        <w:numPr>
          <w:ilvl w:val="1"/>
          <w:numId w:val="1"/>
        </w:numPr>
        <w:rPr/>
      </w:pPr>
      <w:r>
        <w:rPr/>
        <w:t>Comment 1</w:t>
      </w:r>
    </w:p>
    <w:p>
      <w:pPr>
        <w:pStyle w:val="Normal"/>
        <w:jc w:val="both"/>
        <w:rPr>
          <w:lang w:val="en-US"/>
        </w:rPr>
      </w:pPr>
      <w:r>
        <w:rPr>
          <w:lang w:val="en-US"/>
        </w:rPr>
        <w:t> </w:t>
      </w:r>
      <w:r>
        <w:rPr>
          <w:lang w:val="en-US"/>
        </w:rPr>
        <w:t>The study is generally well designed and methodologically structured. The manuscript presents a coherent experimental framework . However, some methodological limitations remain and should be acknowledged more explicitly:</w:t>
      </w:r>
    </w:p>
    <w:p>
      <w:pPr>
        <w:pStyle w:val="BodyText"/>
        <w:numPr>
          <w:ilvl w:val="0"/>
          <w:numId w:val="2"/>
        </w:numPr>
        <w:tabs>
          <w:tab w:val="left" w:pos="709" w:leader="none"/>
        </w:tabs>
        <w:spacing w:before="0" w:after="0"/>
        <w:rPr>
          <w:lang w:val="en-US"/>
        </w:rPr>
      </w:pPr>
      <w:r>
        <w:rPr>
          <w:lang w:val="en-US"/>
        </w:rPr>
        <w:t> </w:t>
      </w:r>
      <w:r>
        <w:rPr>
          <w:lang w:val="en-US"/>
        </w:rPr>
        <w:t>The problem is formulated as a binary classification task, which simplifies the complexity of climate dynamics and may limit practical forecasting applicability. </w:t>
      </w:r>
    </w:p>
    <w:p>
      <w:pPr>
        <w:pStyle w:val="BodyText"/>
        <w:numPr>
          <w:ilvl w:val="0"/>
          <w:numId w:val="2"/>
        </w:numPr>
        <w:tabs>
          <w:tab w:val="left" w:pos="709" w:leader="none"/>
        </w:tabs>
        <w:rPr>
          <w:lang w:val="en-US"/>
        </w:rPr>
      </w:pPr>
      <w:r>
        <w:rPr>
          <w:lang w:val="en-US"/>
        </w:rPr>
        <w:t> </w:t>
      </w:r>
      <w:r>
        <w:rPr>
          <w:lang w:val="en-US"/>
        </w:rPr>
        <w:t>The manuscript does not sufficiently discuss time-series-aware validation strategies. Since climate data are temporal in nature, careful prevention of temporal leakage is essential. Random cross-validation alone may overestimate model performance</w:t>
      </w:r>
    </w:p>
    <w:p>
      <w:pPr>
        <w:pStyle w:val="Heading2"/>
        <w:numPr>
          <w:ilvl w:val="1"/>
          <w:numId w:val="1"/>
        </w:numPr>
        <w:rPr/>
      </w:pPr>
      <w:r>
        <w:rPr/>
        <w:t xml:space="preserve">Response </w:t>
      </w:r>
    </w:p>
    <w:p>
      <w:pPr>
        <w:pStyle w:val="BodyText"/>
        <w:rPr>
          <w:i w:val="false"/>
          <w:i w:val="false"/>
          <w:iCs w:val="false"/>
        </w:rPr>
      </w:pPr>
      <w:r>
        <w:rPr/>
        <w:t xml:space="preserve">1) We have added the following text in subsecton 2.3 </w:t>
      </w:r>
      <w:r>
        <w:rPr>
          <w:rFonts w:cs="Times New Roman" w:ascii="Times New Roman" w:hAnsi="Times New Roman"/>
          <w:i/>
          <w:iCs/>
          <w:shd w:fill="auto" w:val="clear"/>
          <w:lang w:val="en-US"/>
        </w:rPr>
        <w:t>“The formulation of the problem may appear simplified through the use of a binary classification scheme however, this choice is directly aligned with the central issues of climate change, particularly global temperature increase. In recent years, major environmental institutions and international climate agreements (as discussed in 1. Introduction) have repeatedly emphasized the critical need for countries to limit global warming and prevent the mean temperature rise from exceeding 1.5°C. Therefore, adopting a binary classification framework is intentional and scientifically meaningful. While a difference of one degree may seem small from a numerical perspective, it represents a substantial and highly consequential threshold for planetary sustainability. In this context, the classification captures a climate</w:t>
        <w:noBreakHyphen/>
        <w:t>critical distinction rather than a trivial fluctuation.”</w:t>
      </w:r>
    </w:p>
    <w:p>
      <w:pPr>
        <w:pStyle w:val="BodyText"/>
        <w:rPr>
          <w:rFonts w:ascii="Times New Roman" w:hAnsi="Times New Roman" w:cs="Times New Roman"/>
          <w:i w:val="false"/>
          <w:i w:val="false"/>
          <w:iCs w:val="false"/>
          <w:highlight w:val="none"/>
          <w:shd w:fill="auto" w:val="clear"/>
          <w:lang w:val="en-US"/>
        </w:rPr>
      </w:pPr>
      <w:r>
        <w:rPr>
          <w:rFonts w:cs="Times New Roman" w:ascii="Times New Roman" w:hAnsi="Times New Roman"/>
          <w:i w:val="false"/>
          <w:iCs w:val="false"/>
          <w:shd w:fill="auto" w:val="clear"/>
          <w:lang w:val="en-US"/>
        </w:rPr>
        <w:t xml:space="preserve">2) We have added the following text at the end of subsection 2.3 </w:t>
      </w:r>
      <w:r>
        <w:rPr>
          <w:rFonts w:cs="Times New Roman" w:ascii="Times New Roman" w:hAnsi="Times New Roman"/>
          <w:i/>
          <w:iCs/>
          <w:shd w:fill="auto" w:val="clear"/>
          <w:lang w:val="en-US"/>
        </w:rPr>
        <w:t>“Finally, we note that regarding temporal leakage, we clarify that the class labels were generated manually using historical temperature data only, and no future information was used at any stage of preprocessing. At the same time, we note in the final part of conclusions section the relevant limitations concerning the need for time - series - aware evaluation strategies.”</w:t>
      </w:r>
    </w:p>
    <w:p>
      <w:pPr>
        <w:pStyle w:val="BodyText"/>
        <w:spacing w:before="0" w:after="0"/>
        <w:jc w:val="both"/>
        <w:rPr>
          <w:rFonts w:ascii="Times New Roman" w:hAnsi="Times New Roman" w:cs="Times New Roman"/>
          <w:highlight w:val="yellow"/>
          <w:lang w:val="en-US"/>
        </w:rPr>
      </w:pPr>
      <w:r>
        <w:rPr>
          <w:rFonts w:cs="Times New Roman" w:ascii="Times New Roman" w:hAnsi="Times New Roman"/>
          <w:highlight w:val="yellow"/>
          <w:lang w:val="en-US"/>
        </w:rPr>
      </w:r>
    </w:p>
    <w:p>
      <w:pPr>
        <w:pStyle w:val="Heading2"/>
        <w:numPr>
          <w:ilvl w:val="1"/>
          <w:numId w:val="1"/>
        </w:numPr>
        <w:rPr/>
      </w:pPr>
      <w:r>
        <w:rPr/>
        <w:t xml:space="preserve">Comment 2 </w:t>
      </w:r>
    </w:p>
    <w:p>
      <w:pPr>
        <w:pStyle w:val="BodyText"/>
        <w:jc w:val="both"/>
        <w:rPr>
          <w:lang w:val="en-US"/>
        </w:rPr>
      </w:pPr>
      <w:r>
        <w:rPr>
          <w:lang w:val="en-US"/>
        </w:rPr>
        <w:t> </w:t>
      </w:r>
      <w:r>
        <w:rPr>
          <w:lang w:val="en-US"/>
        </w:rPr>
        <w:t>Overall, the study is properly designed and scientifically credible, with strong experimental organization and meaningful validation procedures. Nevertheless, strengthening the temporal evaluation protocol and expanding the benchmarking against modern climate-AI methods would further improve the methodological rigor and impact of the work. </w:t>
      </w:r>
    </w:p>
    <w:p>
      <w:pPr>
        <w:pStyle w:val="Heading2"/>
        <w:numPr>
          <w:ilvl w:val="1"/>
          <w:numId w:val="1"/>
        </w:numPr>
        <w:rPr/>
      </w:pPr>
      <w:r>
        <w:rPr/>
        <w:t>Response</w:t>
      </w:r>
    </w:p>
    <w:p>
      <w:pPr>
        <w:pStyle w:val="Normal"/>
        <w:numPr>
          <w:ilvl w:val="1"/>
          <w:numId w:val="1"/>
        </w:numPr>
        <w:rPr/>
      </w:pPr>
      <w:r>
        <w:rPr/>
      </w:r>
    </w:p>
    <w:p>
      <w:pPr>
        <w:pStyle w:val="BodyText"/>
        <w:rPr/>
      </w:pPr>
      <w:r>
        <w:rPr/>
        <w:t>We have added three more methods in the list of used machine learning techniques:</w:t>
      </w:r>
    </w:p>
    <w:p>
      <w:pPr>
        <w:pStyle w:val="BodyText"/>
        <w:rPr/>
      </w:pPr>
      <w:r>
        <w:rPr/>
        <w:t>1) A gradient boosting method.</w:t>
      </w:r>
    </w:p>
    <w:p>
      <w:pPr>
        <w:pStyle w:val="BodyText"/>
        <w:rPr/>
      </w:pPr>
      <w:r>
        <w:rPr/>
        <w:t>2) A bayssian optimizer used to train a neural network.</w:t>
      </w:r>
    </w:p>
    <w:p>
      <w:pPr>
        <w:pStyle w:val="BodyText"/>
        <w:rPr/>
      </w:pPr>
      <w:r>
        <w:rPr/>
        <w:t>3) A deep neural network trained with the AdaGrad method.</w:t>
      </w:r>
    </w:p>
    <w:p>
      <w:pPr>
        <w:pStyle w:val="BodyText"/>
        <w:rPr/>
      </w:pPr>
      <w:r>
        <w:rPr/>
        <w:t>Also, the statistical comparison has beed expanded to include the new methods.</w:t>
      </w:r>
      <w:r>
        <w:br w:type="page"/>
      </w:r>
    </w:p>
    <w:p>
      <w:pPr>
        <w:pStyle w:val="BodyText"/>
        <w:spacing w:before="0" w:after="140"/>
        <w:rPr/>
      </w:pPr>
      <w:r>
        <w:rPr/>
      </w:r>
    </w:p>
    <w:p>
      <w:pPr>
        <w:pStyle w:val="BodyText"/>
        <w:rPr/>
      </w:pPr>
      <w:r>
        <w:rPr/>
      </w:r>
    </w:p>
    <w:p>
      <w:pPr>
        <w:pStyle w:val="Heading1"/>
        <w:numPr>
          <w:ilvl w:val="0"/>
          <w:numId w:val="1"/>
        </w:numPr>
        <w:rPr/>
      </w:pPr>
      <w:r>
        <w:rPr/>
        <w:t>Reviewer 3</w:t>
      </w:r>
    </w:p>
    <w:p>
      <w:pPr>
        <w:pStyle w:val="Heading2"/>
        <w:numPr>
          <w:ilvl w:val="1"/>
          <w:numId w:val="1"/>
        </w:numPr>
        <w:rPr/>
      </w:pPr>
      <w:r>
        <w:rPr/>
      </w:r>
    </w:p>
    <w:p>
      <w:pPr>
        <w:pStyle w:val="Heading2"/>
        <w:numPr>
          <w:ilvl w:val="1"/>
          <w:numId w:val="1"/>
        </w:numPr>
        <w:rPr/>
      </w:pPr>
      <w:r>
        <w:rPr/>
        <w:t xml:space="preserve">Comment </w:t>
      </w:r>
      <w:r>
        <w:rPr/>
        <w:t>1</w:t>
      </w:r>
    </w:p>
    <w:p>
      <w:pPr>
        <w:pStyle w:val="BodyText"/>
        <w:jc w:val="both"/>
        <w:rPr>
          <w:lang w:val="en-US"/>
        </w:rPr>
      </w:pPr>
      <w:r>
        <w:rPr>
          <w:lang w:val="en-US"/>
        </w:rPr>
        <w:t>However, the connection between the climate-change motivation and the specific temperature-classification framework could be strengthened further. In particular, a more detailed discussion of previous climate prediction and climate classification studies would help position the proposed methodology within the existing literature. Additionally, the rationale linking the selected temperature classes to climate-change assessment could be explained more clearly.</w:t>
      </w:r>
    </w:p>
    <w:p>
      <w:pPr>
        <w:pStyle w:val="Heading2"/>
        <w:numPr>
          <w:ilvl w:val="1"/>
          <w:numId w:val="1"/>
        </w:numPr>
        <w:rPr/>
      </w:pPr>
      <w:r>
        <w:rPr/>
        <w:t xml:space="preserve">Response </w:t>
      </w:r>
    </w:p>
    <w:p>
      <w:pPr>
        <w:pStyle w:val="BodyText"/>
        <w:rPr>
          <w:lang w:val="en-US" w:eastAsia="zh-CN" w:bidi="hi-IN"/>
        </w:rPr>
      </w:pPr>
      <w:r>
        <w:rPr>
          <w:lang w:val="en-US" w:eastAsia="zh-CN" w:bidi="hi-IN"/>
        </w:rPr>
        <w:t xml:space="preserve">The following content has been added in Introduction: </w:t>
      </w:r>
      <w:r>
        <w:rPr>
          <w:i/>
          <w:iCs/>
          <w:lang w:val="en-US" w:eastAsia="zh-CN" w:bidi="hi-IN"/>
        </w:rPr>
        <w:t>“The motivation for this research stems from the well- established fact that climate change affects the sustainability of our planet through its harmful impacts and the intensification of natural-disaster phenomena, as discussed in the studies referenced above. Beyond this, our objective was twofold: first, to examine the progression of climate change through direct statistical analysis, and second, to assess the current stage relative to internationally established climate targets and present our findings accordingly.</w:t>
      </w:r>
    </w:p>
    <w:p>
      <w:pPr>
        <w:pStyle w:val="BodyText"/>
        <w:rPr>
          <w:i/>
          <w:i/>
          <w:iCs/>
          <w:lang w:val="en-US" w:eastAsia="zh-CN" w:bidi="hi-IN"/>
        </w:rPr>
      </w:pPr>
      <w:r>
        <w:rPr>
          <w:i/>
          <w:iCs/>
          <w:lang w:val="en-US" w:eastAsia="zh-CN" w:bidi="hi-IN"/>
        </w:rPr>
        <w:t>The most effective and comprehensible way to achieve this was to begin with a separate statistical analysis for each region of interest, which formed the basis for defining the two temperature-increase classes. The definition of these two classes serves a dual purpose: on the one hand, it balances the dataset, and on the other, it aligns with the climate thresholds set by international environmental institutions.”</w:t>
      </w:r>
    </w:p>
    <w:p>
      <w:pPr>
        <w:pStyle w:val="Heading2"/>
        <w:numPr>
          <w:ilvl w:val="1"/>
          <w:numId w:val="1"/>
        </w:numPr>
        <w:rPr/>
      </w:pPr>
      <w:r>
        <w:rPr/>
        <w:t xml:space="preserve">Comment </w:t>
      </w:r>
      <w:r>
        <w:rPr/>
        <w:t>2</w:t>
      </w:r>
    </w:p>
    <w:p>
      <w:pPr>
        <w:pStyle w:val="BodyText"/>
        <w:jc w:val="both"/>
        <w:rPr>
          <w:lang w:val="en-US"/>
        </w:rPr>
      </w:pPr>
      <w:r>
        <w:rPr>
          <w:lang w:val="en-US"/>
        </w:rPr>
        <w:t>Nevertheless, additional clarification regarding the validation strategy is required. Since the dataset consists of time-dependent climate observations, it is important to explain whether the evaluation procedure preserves the temporal structure of the data. The authors should discuss the potential impact of temporal dependencies on the reported performance and provide additional justification for the chosen validation methodology.</w:t>
      </w:r>
    </w:p>
    <w:p>
      <w:pPr>
        <w:pStyle w:val="Heading2"/>
        <w:numPr>
          <w:ilvl w:val="1"/>
          <w:numId w:val="1"/>
        </w:numPr>
        <w:rPr/>
      </w:pPr>
      <w:r>
        <w:rPr/>
        <w:t xml:space="preserve">Response </w:t>
      </w:r>
    </w:p>
    <w:p>
      <w:pPr>
        <w:pStyle w:val="BodyText"/>
        <w:rPr>
          <w:lang w:val="en-US" w:eastAsia="zh-CN" w:bidi="hi-IN"/>
        </w:rPr>
      </w:pPr>
      <w:r>
        <w:rPr>
          <w:lang w:val="en-US" w:eastAsia="zh-CN" w:bidi="hi-IN"/>
        </w:rPr>
        <w:t xml:space="preserve">The following content has been added in Section 3 (Results): </w:t>
      </w:r>
      <w:r>
        <w:rPr>
          <w:i/>
          <w:iCs/>
          <w:lang w:val="en-US" w:eastAsia="zh-CN" w:bidi="hi-IN"/>
        </w:rPr>
        <w:t>“At this point, before proceeding to the detailed description, we outline clarifications concerning the validation strategy of the results.  The validation process begins with the use of historical, day by day climate observations from 1995 to 2025. Each time step corresponds to a single day, and the class label (0 or 1) was assigned solely on the basis of each day mean temperature. This ensures that the class procedure relies strictly on past information, and therefore no temporal leakage occurs during preprocessing.</w:t>
      </w:r>
    </w:p>
    <w:p>
      <w:pPr>
        <w:pStyle w:val="BodyText"/>
        <w:rPr>
          <w:i/>
          <w:i/>
          <w:iCs/>
          <w:lang w:val="en-US" w:eastAsia="zh-CN" w:bidi="hi-IN"/>
        </w:rPr>
      </w:pPr>
      <w:r>
        <w:rPr>
          <w:i/>
          <w:iCs/>
          <w:lang w:val="en-US" w:eastAsia="zh-CN" w:bidi="hi-IN"/>
        </w:rPr>
        <w:t>Subsequently, the defined classes were validated using machine learning algorithms and the GENCLASS evolutionary framework. Nevertheless, as also noted Conclusions section, we acknowledge that random cross validation does not explicitly preserve temporal ordering and may introduce limitations when dealing with time dependent climate data. For this reason, we explicitly highlight the need for time-series-aware evaluation protocols as an important consideration for future extensions of this work.”</w:t>
      </w:r>
    </w:p>
    <w:p>
      <w:pPr>
        <w:pStyle w:val="Heading2"/>
        <w:numPr>
          <w:ilvl w:val="1"/>
          <w:numId w:val="1"/>
        </w:numPr>
        <w:rPr/>
      </w:pPr>
      <w:r>
        <w:rPr/>
        <w:t xml:space="preserve">Comment </w:t>
      </w:r>
      <w:r>
        <w:rPr/>
        <w:t>3</w:t>
      </w:r>
      <w:r>
        <w:rPr/>
        <w:t xml:space="preserve"> </w:t>
      </w:r>
    </w:p>
    <w:p>
      <w:pPr>
        <w:pStyle w:val="BodyText"/>
        <w:jc w:val="both"/>
        <w:rPr>
          <w:lang w:val="en-US"/>
        </w:rPr>
      </w:pPr>
      <w:r>
        <w:rPr>
          <w:lang w:val="en-US"/>
        </w:rPr>
        <w:t>However, several sections would benefit from additional methodological detail, particularly regarding the validation procedure and the practical implementation of the proposed classification framework. Furthermore, there are a number of grammatical and stylistic issues throughout the manuscript that should be carefully revised. Additional references to recent studies in climate prediction and machine learning would also strengthen the overall presentation of the work.</w:t>
      </w:r>
    </w:p>
    <w:p>
      <w:pPr>
        <w:pStyle w:val="Heading2"/>
        <w:numPr>
          <w:ilvl w:val="1"/>
          <w:numId w:val="1"/>
        </w:numPr>
        <w:rPr/>
      </w:pPr>
      <w:r>
        <w:rPr/>
        <w:t xml:space="preserve">Response </w:t>
      </w:r>
    </w:p>
    <w:p>
      <w:pPr>
        <w:pStyle w:val="BodyText"/>
        <w:rPr/>
      </w:pPr>
      <w:r>
        <w:rPr/>
        <w:t>The grammatical errors have been corrected using the freely available tool of Grammar Check.</w:t>
      </w:r>
    </w:p>
    <w:p>
      <w:pPr>
        <w:pStyle w:val="Heading2"/>
        <w:numPr>
          <w:ilvl w:val="1"/>
          <w:numId w:val="1"/>
        </w:numPr>
        <w:rPr/>
      </w:pPr>
      <w:r>
        <w:rPr/>
        <w:t xml:space="preserve">Comment </w:t>
      </w:r>
      <w:r>
        <w:rPr/>
        <w:t>4</w:t>
      </w:r>
    </w:p>
    <w:p>
      <w:pPr>
        <w:pStyle w:val="BodyText"/>
        <w:jc w:val="both"/>
        <w:rPr>
          <w:lang w:val="en-US"/>
        </w:rPr>
      </w:pPr>
      <w:r>
        <w:rPr>
          <w:lang w:val="en-US"/>
        </w:rPr>
        <w:t>However, the readability of some figures and tables could be improved. In particular, several graphical elements contain a large amount of information and would benefit from clearer labeling, larger fonts, and more concise presentation. Improving figure readability would make the results easier to interpret and enhance the overall presentation of the manuscript.</w:t>
      </w:r>
    </w:p>
    <w:p>
      <w:pPr>
        <w:pStyle w:val="Heading2"/>
        <w:numPr>
          <w:ilvl w:val="1"/>
          <w:numId w:val="1"/>
        </w:numPr>
        <w:rPr/>
      </w:pPr>
      <w:r>
        <w:rPr/>
        <w:t>Response</w:t>
      </w:r>
    </w:p>
    <w:p>
      <w:pPr>
        <w:pStyle w:val="BodyText"/>
        <w:rPr/>
      </w:pPr>
      <w:r>
        <w:rPr/>
        <w:t>1) We have updated the figure 13 to be more clearer using mathematics.</w:t>
      </w:r>
    </w:p>
    <w:p>
      <w:pPr>
        <w:pStyle w:val="BodyText"/>
        <w:rPr/>
      </w:pPr>
      <w:r>
        <w:rPr/>
        <w:t>2) We have updated the fonts of the figure presenting statistical comparison of the used methods.</w:t>
      </w:r>
    </w:p>
    <w:p>
      <w:pPr>
        <w:pStyle w:val="BodyText"/>
        <w:rPr/>
      </w:pPr>
      <w:r>
        <w:rPr/>
        <w:t>3) We have used better colors in heatmap</w:t>
      </w:r>
    </w:p>
    <w:p>
      <w:pPr>
        <w:pStyle w:val="BodyText"/>
        <w:spacing w:lineRule="auto" w:line="276"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FreeSans"/>
        <w:kern w:val="2"/>
        <w:sz w:val="24"/>
        <w:szCs w:val="24"/>
        <w:lang w:val="el-GR" w:eastAsia="zh-CN" w:bidi="hi-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WenQuanYi Micro Hei" w:cs="FreeSans"/>
      <w:color w:val="auto"/>
      <w:kern w:val="2"/>
      <w:sz w:val="24"/>
      <w:szCs w:val="24"/>
      <w:lang w:val="el-GR" w:eastAsia="zh-CN" w:bidi="hi-IN"/>
    </w:rPr>
  </w:style>
  <w:style w:type="paragraph" w:styleId="Heading1">
    <w:name w:val="heading 1"/>
    <w:basedOn w:val="user2"/>
    <w:next w:val="BodyText"/>
    <w:uiPriority w:val="9"/>
    <w:qFormat/>
    <w:pPr>
      <w:numPr>
        <w:ilvl w:val="0"/>
        <w:numId w:val="1"/>
      </w:numPr>
      <w:outlineLvl w:val="0"/>
    </w:pPr>
    <w:rPr>
      <w:b/>
      <w:bCs/>
      <w:sz w:val="36"/>
      <w:szCs w:val="36"/>
    </w:rPr>
  </w:style>
  <w:style w:type="paragraph" w:styleId="Heading2">
    <w:name w:val="heading 2"/>
    <w:basedOn w:val="user2"/>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user" w:customStyle="1">
    <w:name w:val="Κουκκίδες (user)"/>
    <w:qFormat/>
    <w:rPr>
      <w:rFonts w:ascii="OpenSymbol" w:hAnsi="OpenSymbol" w:eastAsia="OpenSymbol" w:cs="OpenSymbol"/>
    </w:rPr>
  </w:style>
  <w:style w:type="character" w:styleId="user1" w:customStyle="1">
    <w:name w:val="Χαρακτήρες αρίθμησης (user)"/>
    <w:qFormat/>
    <w:rPr/>
  </w:style>
  <w:style w:type="character" w:styleId="Emphasis">
    <w:name w:val="Emphasis"/>
    <w:basedOn w:val="DefaultParagraphFont"/>
    <w:uiPriority w:val="20"/>
    <w:qFormat/>
    <w:rsid w:val="00606978"/>
    <w:rPr>
      <w:i/>
      <w:iCs/>
    </w:rPr>
  </w:style>
  <w:style w:type="character" w:styleId="text-body" w:customStyle="1">
    <w:name w:val="text-body"/>
    <w:basedOn w:val="DefaultParagraphFont"/>
    <w:qFormat/>
    <w:rsid w:val="00205502"/>
    <w:rPr/>
  </w:style>
  <w:style w:type="paragraph" w:styleId="Style12">
    <w:name w:val="Επικεφαλίδα"/>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Style13">
    <w:name w:val="Ευρετήριο"/>
    <w:basedOn w:val="Normal"/>
    <w:qFormat/>
    <w:pPr>
      <w:suppressLineNumbers/>
    </w:pPr>
    <w:rPr>
      <w:rFonts w:cs="FreeSans"/>
    </w:rPr>
  </w:style>
  <w:style w:type="paragraph" w:styleId="user2" w:customStyle="1">
    <w:name w:val="Επικεφαλίδα (user)"/>
    <w:basedOn w:val="Normal"/>
    <w:next w:val="BodyText"/>
    <w:qFormat/>
    <w:pPr>
      <w:keepNext w:val="true"/>
      <w:spacing w:before="240" w:after="120"/>
    </w:pPr>
    <w:rPr>
      <w:rFonts w:ascii="Liberation Sans" w:hAnsi="Liberation Sans"/>
      <w:sz w:val="28"/>
      <w:szCs w:val="28"/>
    </w:rPr>
  </w:style>
  <w:style w:type="paragraph" w:styleId="user3" w:customStyle="1">
    <w:name w:val="Ευρετήριο (user)"/>
    <w:basedOn w:val="Normal"/>
    <w:qFormat/>
    <w:pPr>
      <w:suppressLineNumbers/>
    </w:pPr>
    <w:rPr/>
  </w:style>
  <w:style w:type="numbering" w:styleId="user4" w:default="1">
    <w:name w:val="Χωρίς κατάλογο (user)"/>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b">
    <w:name w:val="Table Grid"/>
    <w:basedOn w:val="a3"/>
    <w:uiPriority w:val="39"/>
    <w:rsid w:val="00d041f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517</TotalTime>
  <Application>LibreOffice/25.2.3.2$Linux_X86_64 LibreOffice_project/520$Build-2</Application>
  <AppVersion>15.0000</AppVersion>
  <Pages>7</Pages>
  <Words>1692</Words>
  <Characters>9709</Characters>
  <CharactersWithSpaces>11357</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2026-06-08T18:28:30Z</dcterms:created>
  <dc:creator/>
  <dc:description/>
  <dc:language>el-GR</dc:language>
  <cp:lastModifiedBy/>
  <dcterms:modified xsi:type="dcterms:W3CDTF">2026-06-14T19:46:35Z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