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Lato" w:cs="Lato" w:eastAsia="Lato" w:hAnsi="Lato"/>
          <w:b w:val="1"/>
          <w:bCs w:val="1"/>
          <w:color w:val="0093b5"/>
          <w:sz w:val="60"/>
          <w:szCs w:val="60"/>
        </w:rPr>
      </w:pPr>
      <w:bookmarkStart w:colFirst="0" w:colLast="0" w:name="_m6gdc6s30osy" w:id="0"/>
      <w:bookmarkEnd w:id="0"/>
      <w:r w:rsidDel="00000000" w:rsidR="00000000" w:rsidRPr="00000000">
        <w:rPr>
          <w:rFonts w:ascii="Lato" w:cs="Lato" w:eastAsia="Lato" w:hAnsi="Lato"/>
          <w:b w:val="1"/>
          <w:bCs w:val="1"/>
          <w:color w:val="0093b5"/>
          <w:sz w:val="60"/>
          <w:szCs w:val="60"/>
          <w:rtl w:val="0"/>
        </w:rPr>
        <w:t xml:space="preserve">Animal Sighting Tracker Part 4</w:t>
      </w:r>
    </w:p>
    <w:p w:rsidR="00000000" w:rsidDel="00000000" w:rsidP="00000000" w:rsidRDefault="00000000" w:rsidRPr="00000000" w14:paraId="00000002">
      <w:pPr>
        <w:rPr>
          <w:rFonts w:ascii="Lato" w:cs="Lato" w:eastAsia="Lato" w:hAnsi="Lato"/>
          <w:b w:val="1"/>
          <w:bCs w:val="1"/>
          <w:sz w:val="24"/>
          <w:szCs w:val="24"/>
        </w:rPr>
      </w:pPr>
      <w:r w:rsidDel="00000000" w:rsidR="00000000" w:rsidRPr="00000000">
        <w:rPr>
          <w:rFonts w:ascii="Lato" w:cs="Lato" w:eastAsia="Lato" w:hAnsi="Lato"/>
          <w:b w:val="1"/>
          <w:bCs w:val="1"/>
          <w:i w:val="1"/>
          <w:iCs w:val="1"/>
          <w:sz w:val="24"/>
          <w:szCs w:val="24"/>
          <w:rtl w:val="0"/>
        </w:rPr>
        <w:t xml:space="preserve">Note</w:t>
      </w:r>
      <w:r w:rsidDel="00000000" w:rsidR="00000000" w:rsidRPr="00000000">
        <w:rPr>
          <w:rFonts w:ascii="Lato" w:cs="Lato" w:eastAsia="Lato" w:hAnsi="Lato"/>
          <w:i w:val="1"/>
          <w:iCs w:val="1"/>
          <w:sz w:val="24"/>
          <w:szCs w:val="24"/>
          <w:rtl w:val="0"/>
        </w:rPr>
        <w:t xml:space="preserve">: Before you start work today please take a few minutes to think about your priorities for the week and put them in your 1:1 doc (Remember it is OK if things change, this is not set in stone!)</w:t>
      </w:r>
      <w:r w:rsidDel="00000000" w:rsidR="00000000" w:rsidRPr="00000000">
        <w:rPr>
          <w:rFonts w:ascii="Lato" w:cs="Lato" w:eastAsia="Lato" w:hAnsi="Lato"/>
          <w:b w:val="1"/>
          <w:bCs w:val="1"/>
          <w:sz w:val="24"/>
          <w:szCs w:val="24"/>
          <w:rtl w:val="0"/>
        </w:rPr>
        <w:br w:type="textWrapping"/>
      </w:r>
    </w:p>
    <w:p w:rsidR="00000000" w:rsidDel="00000000" w:rsidP="00000000" w:rsidRDefault="00000000" w:rsidRPr="00000000" w14:paraId="00000003">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Working with your Trio/Buddy: </w:t>
      </w:r>
    </w:p>
    <w:p w:rsidR="00000000" w:rsidDel="00000000" w:rsidP="00000000" w:rsidRDefault="00000000" w:rsidRPr="00000000" w14:paraId="00000004">
      <w:pPr>
        <w:numPr>
          <w:ilvl w:val="0"/>
          <w:numId w:val="2"/>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As a group, select a theme. </w:t>
      </w:r>
    </w:p>
    <w:p w:rsidR="00000000" w:rsidDel="00000000" w:rsidP="00000000" w:rsidRDefault="00000000" w:rsidRPr="00000000" w14:paraId="00000005">
      <w:pPr>
        <w:numPr>
          <w:ilvl w:val="0"/>
          <w:numId w:val="2"/>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Change your virtual backgrounds to match the theme. </w:t>
      </w:r>
    </w:p>
    <w:p w:rsidR="00000000" w:rsidDel="00000000" w:rsidP="00000000" w:rsidRDefault="00000000" w:rsidRPr="00000000" w14:paraId="00000006">
      <w:pPr>
        <w:numPr>
          <w:ilvl w:val="0"/>
          <w:numId w:val="2"/>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During a cohort call, see if the cohort can guess your collective theme.</w:t>
      </w:r>
    </w:p>
    <w:p w:rsidR="00000000" w:rsidDel="00000000" w:rsidP="00000000" w:rsidRDefault="00000000" w:rsidRPr="00000000" w14:paraId="00000007">
      <w:pPr>
        <w:spacing w:line="360" w:lineRule="auto"/>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08">
      <w:pPr>
        <w:pStyle w:val="Heading2"/>
        <w:spacing w:line="360" w:lineRule="auto"/>
        <w:rPr>
          <w:rFonts w:ascii="Lato" w:cs="Lato" w:eastAsia="Lato" w:hAnsi="Lato"/>
          <w:sz w:val="32"/>
          <w:szCs w:val="32"/>
        </w:rPr>
      </w:pPr>
      <w:bookmarkStart w:colFirst="0" w:colLast="0" w:name="_krglm1ama5sh" w:id="1"/>
      <w:bookmarkEnd w:id="1"/>
      <w:r w:rsidDel="00000000" w:rsidR="00000000" w:rsidRPr="00000000">
        <w:rPr>
          <w:rFonts w:ascii="Lato" w:cs="Lato" w:eastAsia="Lato" w:hAnsi="Lato"/>
          <w:sz w:val="32"/>
          <w:szCs w:val="32"/>
          <w:rtl w:val="0"/>
        </w:rPr>
        <w:t xml:space="preserve">Technical Expectations</w:t>
      </w:r>
    </w:p>
    <w:p w:rsidR="00000000" w:rsidDel="00000000" w:rsidP="00000000" w:rsidRDefault="00000000" w:rsidRPr="00000000" w14:paraId="00000009">
      <w:pPr>
        <w:spacing w:line="276" w:lineRule="auto"/>
        <w:rPr>
          <w:rFonts w:ascii="Lato" w:cs="Lato" w:eastAsia="Lato" w:hAnsi="Lato"/>
          <w:sz w:val="24"/>
          <w:szCs w:val="24"/>
          <w:highlight w:val="white"/>
        </w:rPr>
      </w:pPr>
      <w:r w:rsidDel="00000000" w:rsidR="00000000" w:rsidRPr="00000000">
        <w:rPr>
          <w:rFonts w:ascii="Lato" w:cs="Lato" w:eastAsia="Lato" w:hAnsi="Lato"/>
          <w:sz w:val="24"/>
          <w:szCs w:val="24"/>
          <w:highlight w:val="white"/>
          <w:rtl w:val="0"/>
        </w:rPr>
        <w:t xml:space="preserve">Remember to u</w:t>
      </w:r>
      <w:r w:rsidDel="00000000" w:rsidR="00000000" w:rsidRPr="00000000">
        <w:rPr>
          <w:rFonts w:ascii="Lato" w:cs="Lato" w:eastAsia="Lato" w:hAnsi="Lato"/>
          <w:sz w:val="24"/>
          <w:szCs w:val="24"/>
          <w:highlight w:val="white"/>
          <w:rtl w:val="0"/>
        </w:rPr>
        <w:t xml:space="preserve">tilize the intermittent time that you have between building and researching to schedule huddles and/or zoom meetings for extra support while gaining confidence in your problem solving skills. </w:t>
      </w:r>
    </w:p>
    <w:p w:rsidR="00000000" w:rsidDel="00000000" w:rsidP="00000000" w:rsidRDefault="00000000" w:rsidRPr="00000000" w14:paraId="0000000A">
      <w:pPr>
        <w:spacing w:line="276" w:lineRule="auto"/>
        <w:rPr>
          <w:rFonts w:ascii="Lato" w:cs="Lato" w:eastAsia="Lato" w:hAnsi="Lato"/>
          <w:sz w:val="24"/>
          <w:szCs w:val="24"/>
          <w:highlight w:val="white"/>
        </w:rPr>
      </w:pPr>
      <w:r w:rsidDel="00000000" w:rsidR="00000000" w:rsidRPr="00000000">
        <w:rPr>
          <w:rtl w:val="0"/>
        </w:rPr>
      </w:r>
    </w:p>
    <w:p w:rsidR="00000000" w:rsidDel="00000000" w:rsidP="00000000" w:rsidRDefault="00000000" w:rsidRPr="00000000" w14:paraId="0000000B">
      <w:pPr>
        <w:spacing w:line="276" w:lineRule="auto"/>
        <w:rPr>
          <w:rFonts w:ascii="Lato" w:cs="Lato" w:eastAsia="Lato" w:hAnsi="Lato"/>
          <w:sz w:val="24"/>
          <w:szCs w:val="24"/>
          <w:highlight w:val="white"/>
        </w:rPr>
      </w:pPr>
      <w:r w:rsidDel="00000000" w:rsidR="00000000" w:rsidRPr="00000000">
        <w:rPr>
          <w:rFonts w:ascii="Lato" w:cs="Lato" w:eastAsia="Lato" w:hAnsi="Lato"/>
          <w:sz w:val="24"/>
          <w:szCs w:val="24"/>
          <w:highlight w:val="white"/>
          <w:rtl w:val="0"/>
        </w:rPr>
        <w:t xml:space="preserve">Begin challenging yourself to verbalize technical concepts more from here on. Can you discuss your project to someone who is looking at it for the first time? Can you articulate your biggest struggles and key learnings? Can you ask more specific questions in the tech help channel?</w:t>
      </w:r>
    </w:p>
    <w:p w:rsidR="00000000" w:rsidDel="00000000" w:rsidP="00000000" w:rsidRDefault="00000000" w:rsidRPr="00000000" w14:paraId="0000000C">
      <w:pPr>
        <w:spacing w:line="276" w:lineRule="auto"/>
        <w:rPr>
          <w:rFonts w:ascii="Lato" w:cs="Lato" w:eastAsia="Lato" w:hAnsi="Lato"/>
          <w:sz w:val="24"/>
          <w:szCs w:val="24"/>
          <w:highlight w:val="white"/>
        </w:rPr>
      </w:pPr>
      <w:r w:rsidDel="00000000" w:rsidR="00000000" w:rsidRPr="00000000">
        <w:rPr>
          <w:rtl w:val="0"/>
        </w:rPr>
      </w:r>
    </w:p>
    <w:p w:rsidR="00000000" w:rsidDel="00000000" w:rsidP="00000000" w:rsidRDefault="00000000" w:rsidRPr="00000000" w14:paraId="0000000D">
      <w:pPr>
        <w:spacing w:line="276" w:lineRule="auto"/>
        <w:rPr>
          <w:rFonts w:ascii="Lato" w:cs="Lato" w:eastAsia="Lato" w:hAnsi="Lato"/>
          <w:sz w:val="24"/>
          <w:szCs w:val="24"/>
          <w:highlight w:val="white"/>
        </w:rPr>
      </w:pPr>
      <w:r w:rsidDel="00000000" w:rsidR="00000000" w:rsidRPr="00000000">
        <w:rPr>
          <w:rFonts w:ascii="Lato" w:cs="Lato" w:eastAsia="Lato" w:hAnsi="Lato"/>
          <w:sz w:val="24"/>
          <w:szCs w:val="24"/>
          <w:highlight w:val="white"/>
          <w:rtl w:val="0"/>
        </w:rPr>
        <w:t xml:space="preserve">Being intentional about your project planning is another way to showcase and “temperature-check” your understanding of the key technical concepts.</w:t>
      </w:r>
    </w:p>
    <w:p w:rsidR="00000000" w:rsidDel="00000000" w:rsidP="00000000" w:rsidRDefault="00000000" w:rsidRPr="00000000" w14:paraId="0000000E">
      <w:pPr>
        <w:spacing w:line="360" w:lineRule="auto"/>
        <w:rPr>
          <w:rFonts w:ascii="Lato" w:cs="Lato" w:eastAsia="Lato" w:hAnsi="Lato"/>
          <w:sz w:val="24"/>
          <w:szCs w:val="24"/>
          <w:highlight w:val="white"/>
        </w:rPr>
      </w:pPr>
      <w:r w:rsidDel="00000000" w:rsidR="00000000" w:rsidRPr="00000000">
        <w:rPr>
          <w:rtl w:val="0"/>
        </w:rPr>
      </w:r>
    </w:p>
    <w:p w:rsidR="00000000" w:rsidDel="00000000" w:rsidP="00000000" w:rsidRDefault="00000000" w:rsidRPr="00000000" w14:paraId="0000000F">
      <w:pPr>
        <w:pStyle w:val="Heading2"/>
        <w:spacing w:line="360" w:lineRule="auto"/>
        <w:rPr>
          <w:rFonts w:ascii="Lato" w:cs="Lato" w:eastAsia="Lato" w:hAnsi="Lato"/>
          <w:sz w:val="32"/>
          <w:szCs w:val="32"/>
        </w:rPr>
      </w:pPr>
      <w:bookmarkStart w:colFirst="0" w:colLast="0" w:name="_jpbf7g91sfq" w:id="2"/>
      <w:bookmarkEnd w:id="2"/>
      <w:r w:rsidDel="00000000" w:rsidR="00000000" w:rsidRPr="00000000">
        <w:rPr>
          <w:rFonts w:ascii="Lato" w:cs="Lato" w:eastAsia="Lato" w:hAnsi="Lato"/>
          <w:sz w:val="32"/>
          <w:szCs w:val="32"/>
          <w:rtl w:val="0"/>
        </w:rPr>
        <w:t xml:space="preserve">Thinking Back</w:t>
      </w:r>
    </w:p>
    <w:p w:rsidR="00000000" w:rsidDel="00000000" w:rsidP="00000000" w:rsidRDefault="00000000" w:rsidRPr="00000000" w14:paraId="00000010">
      <w:pPr>
        <w:rPr>
          <w:rFonts w:ascii="Lato" w:cs="Lato" w:eastAsia="Lato" w:hAnsi="Lato"/>
        </w:rPr>
      </w:pPr>
      <w:r w:rsidDel="00000000" w:rsidR="00000000" w:rsidRPr="00000000">
        <w:rPr>
          <w:rFonts w:ascii="Lato" w:cs="Lato" w:eastAsia="Lato" w:hAnsi="Lato"/>
          <w:sz w:val="24"/>
          <w:szCs w:val="24"/>
          <w:highlight w:val="white"/>
          <w:rtl w:val="0"/>
        </w:rPr>
        <w:t xml:space="preserve">Ask yourself. Which were topics that you were foggy on? In your core skills mock interviews, were there subjects that you weren’t able to articulate well? Use your feedback and list of topics to review! Can you answer the following today without researching the answer:</w:t>
      </w:r>
      <w:r w:rsidDel="00000000" w:rsidR="00000000" w:rsidRPr="00000000">
        <w:rPr>
          <w:rtl w:val="0"/>
        </w:rPr>
      </w:r>
    </w:p>
    <w:p w:rsidR="00000000" w:rsidDel="00000000" w:rsidP="00000000" w:rsidRDefault="00000000" w:rsidRPr="00000000" w14:paraId="00000011">
      <w:pPr>
        <w:spacing w:line="360" w:lineRule="auto"/>
        <w:rPr>
          <w:rFonts w:ascii="Lato" w:cs="Lato" w:eastAsia="Lato" w:hAnsi="Lato"/>
        </w:rPr>
      </w:pPr>
      <w:r w:rsidDel="00000000" w:rsidR="00000000" w:rsidRPr="00000000">
        <w:rPr>
          <w:rtl w:val="0"/>
        </w:rPr>
      </w:r>
    </w:p>
    <w:p w:rsidR="00000000" w:rsidDel="00000000" w:rsidP="00000000" w:rsidRDefault="00000000" w:rsidRPr="00000000" w14:paraId="00000012">
      <w:pPr>
        <w:numPr>
          <w:ilvl w:val="0"/>
          <w:numId w:val="1"/>
        </w:numPr>
        <w:spacing w:line="276"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What are props and state in React, when and how are they used?</w:t>
      </w:r>
    </w:p>
    <w:p w:rsidR="00000000" w:rsidDel="00000000" w:rsidP="00000000" w:rsidRDefault="00000000" w:rsidRPr="00000000" w14:paraId="00000013">
      <w:pPr>
        <w:numPr>
          <w:ilvl w:val="0"/>
          <w:numId w:val="1"/>
        </w:numPr>
        <w:spacing w:line="276"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What is a runtime environment?</w:t>
      </w:r>
    </w:p>
    <w:p w:rsidR="00000000" w:rsidDel="00000000" w:rsidP="00000000" w:rsidRDefault="00000000" w:rsidRPr="00000000" w14:paraId="00000014">
      <w:pPr>
        <w:numPr>
          <w:ilvl w:val="0"/>
          <w:numId w:val="1"/>
        </w:numPr>
        <w:spacing w:line="276"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What is a Database Schema?</w:t>
      </w:r>
    </w:p>
    <w:p w:rsidR="00000000" w:rsidDel="00000000" w:rsidP="00000000" w:rsidRDefault="00000000" w:rsidRPr="00000000" w14:paraId="00000015">
      <w:pPr>
        <w:numPr>
          <w:ilvl w:val="0"/>
          <w:numId w:val="1"/>
        </w:numPr>
        <w:spacing w:line="276"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What is the HTTP standard? (what is HTTP, when, where, why, how?)</w:t>
      </w:r>
    </w:p>
    <w:p w:rsidR="00000000" w:rsidDel="00000000" w:rsidP="00000000" w:rsidRDefault="00000000" w:rsidRPr="00000000" w14:paraId="00000016">
      <w:pPr>
        <w:numPr>
          <w:ilvl w:val="0"/>
          <w:numId w:val="1"/>
        </w:numPr>
        <w:spacing w:line="276"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What do you like and dislike about React?</w:t>
      </w:r>
    </w:p>
    <w:p w:rsidR="00000000" w:rsidDel="00000000" w:rsidP="00000000" w:rsidRDefault="00000000" w:rsidRPr="00000000" w14:paraId="00000017">
      <w:pPr>
        <w:numPr>
          <w:ilvl w:val="0"/>
          <w:numId w:val="1"/>
        </w:numPr>
        <w:spacing w:line="276"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I have a website that adopts out special needs cats. These cats need friends, so they must go to a house with at least 2 other cats. We also want to make sure we avoid a hoarding situation, so there can not already be more than 5 cats in the house. Because these cats have had tough lives they can not live in a house with dogs or kids. What edge-cases do I need to think of? (remember I want to break every problem down to its smallest part and think of the edge of each boundary!)</w:t>
      </w:r>
    </w:p>
    <w:p w:rsidR="00000000" w:rsidDel="00000000" w:rsidP="00000000" w:rsidRDefault="00000000" w:rsidRPr="00000000" w14:paraId="00000018">
      <w:pPr>
        <w:spacing w:line="276"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9">
      <w:pPr>
        <w:spacing w:line="276" w:lineRule="auto"/>
        <w:rPr>
          <w:rFonts w:ascii="Lato" w:cs="Lato" w:eastAsia="Lato" w:hAnsi="Lato"/>
          <w:b w:val="1"/>
          <w:bCs w:val="1"/>
          <w:sz w:val="28"/>
          <w:szCs w:val="28"/>
        </w:rPr>
      </w:pPr>
      <w:hyperlink r:id="rId6">
        <w:r w:rsidDel="00000000" w:rsidR="00000000" w:rsidRPr="00000000">
          <w:rPr>
            <w:rFonts w:ascii="Lato" w:cs="Lato" w:eastAsia="Lato" w:hAnsi="Lato"/>
            <w:b w:val="1"/>
            <w:bCs w:val="1"/>
            <w:color w:val="1155cc"/>
            <w:sz w:val="28"/>
            <w:szCs w:val="28"/>
            <w:u w:val="single"/>
            <w:rtl w:val="0"/>
          </w:rPr>
          <w:t xml:space="preserve">Quiz: React Fundamentals: Passing props</w:t>
        </w:r>
      </w:hyperlink>
      <w:r w:rsidDel="00000000" w:rsidR="00000000" w:rsidRPr="00000000">
        <w:rPr>
          <w:rtl w:val="0"/>
        </w:rPr>
      </w:r>
    </w:p>
    <w:sectPr>
      <w:headerReference r:id="rId7" w:type="default"/>
      <w:footerReference r:id="rId8" w:type="default"/>
      <w:pgSz w:h="15840" w:w="12240" w:orient="portrait"/>
      <w:pgMar w:bottom="1440" w:top="201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658575" cy="242888"/>
          <wp:effectExtent b="0" l="0" r="0" t="0"/>
          <wp:wrapSquare wrapText="bothSides" distB="114300" distT="114300" distL="114300" distR="114300"/>
          <wp:docPr descr="BlueTechtonicaWord.png" id="1"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rPr>
  </w:style>
  <w:style w:type="paragraph" w:styleId="Heading2">
    <w:name w:val="heading 2"/>
    <w:basedOn w:val="Normal"/>
    <w:next w:val="Normal"/>
    <w:pPr>
      <w:keepNext w:val="1"/>
      <w:keepLines w:val="1"/>
    </w:pPr>
    <w:rPr>
      <w:b w:val="1"/>
      <w:bCs w:val="1"/>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forms/d/e/1FAIpQLSfpEDohGqra73HOMnfSsv2TV4O1SKgN0N4P8usdjdF3JovboQ/viewform"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