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2"/>
        </w:rPr>
        <w:t>Software Test Plan</w:t>
      </w:r>
    </w:p>
    <w:p>
      <w:pPr>
        <w:jc w:val="center"/>
      </w:pPr>
      <w:r>
        <w:rPr>
          <w:color w:val="666666"/>
          <w:sz w:val="32"/>
        </w:rPr>
        <w:t>FreeLedger: A Decentralized Freelance Protocol</w:t>
        <w:br/>
        <w:t>with Web3 Integration</w:t>
      </w:r>
    </w:p>
    <w:p/>
    <w:p>
      <w:pPr>
        <w:jc w:val="center"/>
      </w:pPr>
      <w:r>
        <w:rPr>
          <w:b w:val="0"/>
        </w:rPr>
        <w:t>Document Version: 1.0</w:t>
        <w:br/>
      </w:r>
      <w:r>
        <w:t>Date: 03 July 2026</w:t>
        <w:br/>
      </w:r>
      <w:r>
        <w:t>Course: ITS64704 Software Testing</w:t>
        <w:br/>
      </w:r>
      <w:r>
        <w:t>Instructor: Alil Maharjan</w:t>
        <w:br/>
        <w:br/>
      </w:r>
      <w:r>
        <w:rPr>
          <w:b/>
        </w:rPr>
        <w:t>Team Members:</w:t>
        <w:br/>
      </w:r>
      <w:r>
        <w:t>Sarun Maharjan - Team Lead</w:t>
        <w:br/>
      </w:r>
      <w:r>
        <w:t>Anushree Pradhan</w:t>
        <w:br/>
      </w:r>
      <w:r>
        <w:t>Pawan Poudel</w:t>
        <w:br/>
      </w:r>
      <w:r>
        <w:t>Bijee Dangol</w:t>
        <w:br/>
      </w:r>
      <w:r>
        <w:t>Runa Maphu</w:t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Document Version</w:t>
            </w:r>
          </w:p>
        </w:tc>
        <w:tc>
          <w:tcPr>
            <w:tcW w:type="dxa" w:w="2160"/>
          </w:tcPr>
          <w:p>
            <w:r>
              <w:t>Revision 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Initial STP skeleton</w:t>
            </w:r>
          </w:p>
        </w:tc>
        <w:tc>
          <w:tcPr>
            <w:tcW w:type="dxa" w:w="2160"/>
          </w:tcPr>
          <w:p>
            <w:r>
              <w:t>Sarun Maharjan</w:t>
            </w:r>
          </w:p>
        </w:tc>
      </w:tr>
      <w:tr>
        <w:tc>
          <w:tcPr>
            <w:tcW w:type="dxa" w:w="2160"/>
          </w:tcPr>
          <w:p>
            <w:r>
              <w:t>2026-05-18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Test cases added; scope defined</w:t>
            </w:r>
          </w:p>
        </w:tc>
        <w:tc>
          <w:tcPr>
            <w:tcW w:type="dxa" w:w="2160"/>
          </w:tcPr>
          <w:p>
            <w:r>
              <w:t>Anushree Pradhan</w:t>
            </w:r>
          </w:p>
        </w:tc>
      </w:tr>
      <w:tr>
        <w:tc>
          <w:tcPr>
            <w:tcW w:type="dxa" w:w="2160"/>
          </w:tcPr>
          <w:p>
            <w:r>
              <w:t>2026-05-22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Strategy and schedule completed</w:t>
            </w:r>
          </w:p>
        </w:tc>
        <w:tc>
          <w:tcPr>
            <w:tcW w:type="dxa" w:w="2160"/>
          </w:tcPr>
          <w:p>
            <w:r>
              <w:t>Pawan Poudel</w:t>
            </w:r>
          </w:p>
        </w:tc>
      </w:tr>
      <w:tr>
        <w:tc>
          <w:tcPr>
            <w:tcW w:type="dxa" w:w="2160"/>
          </w:tcPr>
          <w:p>
            <w:r>
              <w:t>2026-07-03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Final version for submission</w:t>
            </w:r>
          </w:p>
        </w:tc>
        <w:tc>
          <w:tcPr>
            <w:tcW w:type="dxa" w:w="2160"/>
          </w:tcPr>
          <w:p>
            <w:r>
              <w:t>Sarun Maharjan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OVERVIEW</w:t>
      </w:r>
    </w:p>
    <w:p>
      <w:pPr>
        <w:spacing w:after="40"/>
      </w:pPr>
      <w:r>
        <w:t xml:space="preserve">   1.1 Introduction</w:t>
      </w:r>
    </w:p>
    <w:p>
      <w:pPr>
        <w:spacing w:after="40"/>
      </w:pPr>
      <w:r>
        <w:t xml:space="preserve">   1.2 Project Description</w:t>
      </w:r>
    </w:p>
    <w:p>
      <w:pPr>
        <w:spacing w:after="40"/>
      </w:pPr>
      <w:r>
        <w:t xml:space="preserve">   1.3 Testing Stakeholder Communication</w:t>
      </w:r>
    </w:p>
    <w:p>
      <w:pPr>
        <w:spacing w:after="40"/>
      </w:pPr>
      <w:r>
        <w:t xml:space="preserve">   1.4 Reference Material</w:t>
      </w:r>
    </w:p>
    <w:p>
      <w:pPr>
        <w:spacing w:after="40"/>
      </w:pPr>
      <w:r>
        <w:t xml:space="preserve">   1.5 Glossary</w:t>
      </w:r>
    </w:p>
    <w:p>
      <w:pPr>
        <w:spacing w:after="40"/>
      </w:pPr>
      <w:r>
        <w:t>2. TESTING CONTEXT</w:t>
      </w:r>
    </w:p>
    <w:p>
      <w:pPr>
        <w:spacing w:after="40"/>
      </w:pPr>
      <w:r>
        <w:t xml:space="preserve">   2.1 Test Item</w:t>
      </w:r>
    </w:p>
    <w:p>
      <w:pPr>
        <w:spacing w:after="40"/>
      </w:pPr>
      <w:r>
        <w:t xml:space="preserve">   2.2 Test Scope</w:t>
      </w:r>
    </w:p>
    <w:p>
      <w:pPr>
        <w:spacing w:after="40"/>
      </w:pPr>
      <w:r>
        <w:t xml:space="preserve">   2.2.1 Features/Functions to be Tested</w:t>
      </w:r>
    </w:p>
    <w:p>
      <w:pPr>
        <w:spacing w:after="40"/>
      </w:pPr>
      <w:r>
        <w:t xml:space="preserve">   2.2.2 Features/Functions NOT to be Tested</w:t>
      </w:r>
    </w:p>
    <w:p>
      <w:pPr>
        <w:spacing w:after="40"/>
      </w:pPr>
      <w:r>
        <w:t>3. TEST STRATEGY</w:t>
      </w:r>
    </w:p>
    <w:p>
      <w:pPr>
        <w:spacing w:after="40"/>
      </w:pPr>
      <w:r>
        <w:t xml:space="preserve">   3.1 Test Design Approach</w:t>
      </w:r>
    </w:p>
    <w:p>
      <w:pPr>
        <w:spacing w:after="40"/>
      </w:pPr>
      <w:r>
        <w:t xml:space="preserve">   3.2 Verification Approach</w:t>
      </w:r>
    </w:p>
    <w:p>
      <w:pPr>
        <w:spacing w:after="40"/>
      </w:pPr>
      <w:r>
        <w:t xml:space="preserve">   3.3 Validation Approach</w:t>
      </w:r>
    </w:p>
    <w:p>
      <w:pPr>
        <w:spacing w:after="40"/>
      </w:pPr>
      <w:r>
        <w:t xml:space="preserve">   3.3.1 Unit Test</w:t>
      </w:r>
    </w:p>
    <w:p>
      <w:pPr>
        <w:spacing w:after="40"/>
      </w:pPr>
      <w:r>
        <w:t xml:space="preserve">   3.3.2 Integration Test</w:t>
      </w:r>
    </w:p>
    <w:p>
      <w:pPr>
        <w:spacing w:after="40"/>
      </w:pPr>
      <w:r>
        <w:t xml:space="preserve">   3.3.3 System Test</w:t>
      </w:r>
    </w:p>
    <w:p>
      <w:pPr>
        <w:spacing w:after="40"/>
      </w:pPr>
      <w:r>
        <w:t xml:space="preserve">   3.3.4 User Acceptance Test</w:t>
      </w:r>
    </w:p>
    <w:p>
      <w:pPr>
        <w:spacing w:after="40"/>
      </w:pPr>
      <w:r>
        <w:t>4. TEST MANAGEMENT</w:t>
      </w:r>
    </w:p>
    <w:p>
      <w:pPr>
        <w:spacing w:after="40"/>
      </w:pPr>
      <w:r>
        <w:t xml:space="preserve">   4.1 Administration</w:t>
      </w:r>
    </w:p>
    <w:p>
      <w:pPr>
        <w:spacing w:after="40"/>
      </w:pPr>
      <w:r>
        <w:t xml:space="preserve">   4.2 Approval Authority</w:t>
      </w:r>
    </w:p>
    <w:p>
      <w:pPr>
        <w:spacing w:after="40"/>
      </w:pPr>
      <w:r>
        <w:t>5. PROJECT SCHEDULE AND TEST ARTIFACT REPOSITORY</w:t>
      </w:r>
    </w:p>
    <w:p>
      <w:pPr>
        <w:spacing w:after="40"/>
      </w:pPr>
      <w:r>
        <w:t xml:space="preserve">   5.1 Test Schedule</w:t>
      </w:r>
    </w:p>
    <w:p>
      <w:pPr>
        <w:spacing w:after="40"/>
      </w:pPr>
      <w:r>
        <w:t xml:space="preserve">   5.2 RACI Matrix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1.1 Introduction</w:t>
      </w:r>
    </w:p>
    <w:p>
      <w:r>
        <w:rPr>
          <w:b w:val="0"/>
        </w:rPr>
        <w:t>This Software Test Plan (STP) documents the testing strategy, scope, resources, and schedule for the FreeLedger platform — a decentralized freelance protocol with Web3 integration. The system uses Ethereum smart contracts (Solidity), a FastAPI backend, React frontend, and PostgreSQL to enable trustless escrow-based freelance engagements.</w:t>
        <w:br/>
        <w:br/>
        <w:t>This STP focuses specifically on the blockchain contract lifecycle module (Module M2) and the workflow API layer (Module M5) that together govern the core value proposition: creating, funding, executing, and resolving smart-contract escrows for milestone-based freelance work.</w:t>
      </w:r>
    </w:p>
    <w:p>
      <w:pPr>
        <w:pStyle w:val="Heading2"/>
      </w:pPr>
      <w:r>
        <w:t>1.2 Project Description</w:t>
      </w:r>
    </w:p>
    <w:p>
      <w:r>
        <w:rPr>
          <w:b w:val="0"/>
        </w:rPr>
        <w:t>FreeLedger is a decentralized freelance platform that eliminates intermediary trust by using Ethereum smart contracts as binding escrow agreements. Key capabilities include:</w:t>
        <w:br/>
        <w:br/>
        <w:t>• Wallet-based authentication via MetaMask (EIP-712 signatures)</w:t>
        <w:br/>
        <w:t>• On-chain escrow contract deployment per job</w:t>
        <w:br/>
        <w:t>• Milestone-based payment release with 2.5% platform fee</w:t>
        <w:br/>
        <w:t>• Role-based access for clients, freelancers, and admins</w:t>
        <w:br/>
        <w:t>• Dispute initiation and resolution on-chain</w:t>
        <w:br/>
        <w:t>• PostgreSQL metadata indexing for fast query</w:t>
        <w:br/>
        <w:br/>
        <w:t>The system architecture consists of:</w:t>
        <w:br/>
        <w:t xml:space="preserve">  - Smart Contract Layer: GigEscrow.sol (Solidity, deployed on Hardhat local chain)</w:t>
        <w:br/>
        <w:t xml:space="preserve">  - Backend API Layer: FastAPI (Python) with Web3.py integration</w:t>
        <w:br/>
        <w:t xml:space="preserve">  - Frontend Layer: React with ethers.js and MetaMask</w:t>
        <w:br/>
        <w:t xml:space="preserve">  - Data Layer: PostgreSQL + Redis for session management</w:t>
        <w:br/>
        <w:br/>
        <w:t>Business Objectives:</w:t>
        <w:br/>
        <w:t xml:space="preserve">  - Reduce freelance payment disputes through immutable on-chain escrow</w:t>
        <w:br/>
        <w:t xml:space="preserve">  - Enable global, permissionless freelancer-client engagements</w:t>
        <w:br/>
        <w:t xml:space="preserve">  - Achieve sub-60-second full state change lifecycle</w:t>
        <w:br/>
        <w:t xml:space="preserve">  - Maintain 99% API availability</w:t>
      </w:r>
    </w:p>
    <w:p>
      <w:pPr>
        <w:pStyle w:val="Heading2"/>
      </w:pPr>
      <w:r>
        <w:t>1.3 Testing Stakeholder Communication</w:t>
      </w:r>
    </w:p>
    <w:p>
      <w:r>
        <w:rPr>
          <w:b w:val="0"/>
        </w:rPr>
        <w:t>Testing communication follows a structured escalation framework:</w:t>
        <w:br/>
        <w:br/>
        <w:t>Weekly Status Meetings: Every Monday at 10:00 AM, the test team presents status, open defects, and blocking issues to the project manager.</w:t>
        <w:br/>
        <w:br/>
        <w:t>Defect Triage: Daily 15-minute standup to prioritize newly discovered defects.</w:t>
        <w:br/>
        <w:br/>
        <w:t>Escalation Path:</w:t>
        <w:br/>
        <w:t xml:space="preserve">  1. Tester → Test Lead: Issue resolution within 24 hours</w:t>
        <w:br/>
        <w:t xml:space="preserve">  2. Test Lead → Test Manager: If unresolved, escalated within 48 hours</w:t>
        <w:br/>
        <w:t xml:space="preserve">  3. Test Manager → Project Manager: Final arbitration for critical blockers</w:t>
        <w:br/>
        <w:br/>
        <w:t>Communication Channels:</w:t>
        <w:br/>
        <w:t xml:space="preserve">  - Discord: Daily updates and defect discussion</w:t>
        <w:br/>
        <w:t xml:space="preserve">  - GitHub Issues: Formal defect tracking</w:t>
        <w:br/>
        <w:t xml:space="preserve">  - Email: Weekly status report distribution</w:t>
        <w:br/>
        <w:t xml:space="preserve">  - Shared Google Drive: Test artifact repository</w:t>
      </w:r>
    </w:p>
    <w:p>
      <w:pPr>
        <w:pStyle w:val="Heading2"/>
      </w:pPr>
      <w:r>
        <w:t>1.4 Reference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0371759_Sarun_Capstone.pdf</w:t>
            </w:r>
          </w:p>
        </w:tc>
        <w:tc>
          <w:tcPr>
            <w:tcW w:type="dxa" w:w="4320"/>
          </w:tcPr>
          <w:p>
            <w:r>
              <w:t>Primary SRS / Capstone Report</w:t>
            </w:r>
          </w:p>
        </w:tc>
      </w:tr>
      <w:tr>
        <w:tc>
          <w:tcPr>
            <w:tcW w:type="dxa" w:w="4320"/>
          </w:tcPr>
          <w:p>
            <w:r>
              <w:t>GigEscrow.sol</w:t>
            </w:r>
          </w:p>
        </w:tc>
        <w:tc>
          <w:tcPr>
            <w:tcW w:type="dxa" w:w="4320"/>
          </w:tcPr>
          <w:p>
            <w:r>
              <w:t>Smart contract source (317 lines)</w:t>
            </w:r>
          </w:p>
        </w:tc>
      </w:tr>
      <w:tr>
        <w:tc>
          <w:tcPr>
            <w:tcW w:type="dxa" w:w="4320"/>
          </w:tcPr>
          <w:p>
            <w:r>
              <w:t>backend/app/routers/contracts.py</w:t>
            </w:r>
          </w:p>
        </w:tc>
        <w:tc>
          <w:tcPr>
            <w:tcW w:type="dxa" w:w="4320"/>
          </w:tcPr>
          <w:p>
            <w:r>
              <w:t>Contract lifecycle API endpoints</w:t>
            </w:r>
          </w:p>
        </w:tc>
      </w:tr>
      <w:tr>
        <w:tc>
          <w:tcPr>
            <w:tcW w:type="dxa" w:w="4320"/>
          </w:tcPr>
          <w:p>
            <w:r>
              <w:t>backend/app/services/blockchain_service.py</w:t>
            </w:r>
          </w:p>
        </w:tc>
        <w:tc>
          <w:tcPr>
            <w:tcW w:type="dxa" w:w="4320"/>
          </w:tcPr>
          <w:p>
            <w:r>
              <w:t>Blockchain interaction layer</w:t>
            </w:r>
          </w:p>
        </w:tc>
      </w:tr>
      <w:tr>
        <w:tc>
          <w:tcPr>
            <w:tcW w:type="dxa" w:w="4320"/>
          </w:tcPr>
          <w:p>
            <w:r>
              <w:t>backend/app/schemas.py</w:t>
            </w:r>
          </w:p>
        </w:tc>
        <w:tc>
          <w:tcPr>
            <w:tcW w:type="dxa" w:w="4320"/>
          </w:tcPr>
          <w:p>
            <w:r>
              <w:t>Pydantic data models</w:t>
            </w:r>
          </w:p>
        </w:tc>
      </w:tr>
      <w:tr>
        <w:tc>
          <w:tcPr>
            <w:tcW w:type="dxa" w:w="4320"/>
          </w:tcPr>
          <w:p>
            <w:r>
              <w:t>IEEE 829-2008</w:t>
            </w:r>
          </w:p>
        </w:tc>
        <w:tc>
          <w:tcPr>
            <w:tcW w:type="dxa" w:w="4320"/>
          </w:tcPr>
          <w:p>
            <w:r>
              <w:t>Standard for Software and System Test Documentation</w:t>
            </w:r>
          </w:p>
        </w:tc>
      </w:tr>
      <w:tr>
        <w:tc>
          <w:tcPr>
            <w:tcW w:type="dxa" w:w="4320"/>
          </w:tcPr>
          <w:p>
            <w:r>
              <w:t>ISO/IEC/IEEE 29119-1/2/3</w:t>
            </w:r>
          </w:p>
        </w:tc>
        <w:tc>
          <w:tcPr>
            <w:tcW w:type="dxa" w:w="4320"/>
          </w:tcPr>
          <w:p>
            <w:r>
              <w:t>Software Testing Standards</w:t>
            </w:r>
          </w:p>
        </w:tc>
      </w:tr>
      <w:tr>
        <w:tc>
          <w:tcPr>
            <w:tcW w:type="dxa" w:w="4320"/>
          </w:tcPr>
          <w:p>
            <w:r>
              <w:t>ISTQB Glossary v2.3</w:t>
            </w:r>
          </w:p>
        </w:tc>
        <w:tc>
          <w:tcPr>
            <w:tcW w:type="dxa" w:w="4320"/>
          </w:tcPr>
          <w:p>
            <w:r>
              <w:t>Standard testing terminology</w:t>
            </w:r>
          </w:p>
        </w:tc>
      </w:tr>
    </w:tbl>
    <w:p>
      <w:pPr>
        <w:pStyle w:val="Heading2"/>
      </w:pPr>
      <w:r>
        <w:t>1.5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Escrow</w:t>
            </w:r>
          </w:p>
        </w:tc>
        <w:tc>
          <w:tcPr>
            <w:tcW w:type="dxa" w:w="4320"/>
          </w:tcPr>
          <w:p>
            <w:r>
              <w:t>Smart contract that holds funds until conditions met</w:t>
            </w:r>
          </w:p>
        </w:tc>
      </w:tr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A discrete deliverable with associated payment amount</w:t>
            </w:r>
          </w:p>
        </w:tc>
      </w:tr>
      <w:tr>
        <w:tc>
          <w:tcPr>
            <w:tcW w:type="dxa" w:w="4320"/>
          </w:tcPr>
          <w:p>
            <w:r>
              <w:t>On-chain ID</w:t>
            </w:r>
          </w:p>
        </w:tc>
        <w:tc>
          <w:tcPr>
            <w:tcW w:type="dxa" w:w="4320"/>
          </w:tcPr>
          <w:p>
            <w:r>
              <w:t>Integer ID assigned by the smart contract to each escrow</w:t>
            </w:r>
          </w:p>
        </w:tc>
      </w:tr>
      <w:tr>
        <w:tc>
          <w:tcPr>
            <w:tcW w:type="dxa" w:w="4320"/>
          </w:tcPr>
          <w:p>
            <w:r>
              <w:t>setFreelancer</w:t>
            </w:r>
          </w:p>
        </w:tc>
        <w:tc>
          <w:tcPr>
            <w:tcW w:type="dxa" w:w="4320"/>
          </w:tcPr>
          <w:p>
            <w:r>
              <w:t>Contract function that assigns the freelancer to an escrow</w:t>
            </w:r>
          </w:p>
        </w:tc>
      </w:tr>
      <w:tr>
        <w:tc>
          <w:tcPr>
            <w:tcW w:type="dxa" w:w="4320"/>
          </w:tcPr>
          <w:p>
            <w:r>
              <w:t>approveMilestone</w:t>
            </w:r>
          </w:p>
        </w:tc>
        <w:tc>
          <w:tcPr>
            <w:tcW w:type="dxa" w:w="4320"/>
          </w:tcPr>
          <w:p>
            <w:r>
              <w:t>Contract function releasing payment to freelancer (minus fee)</w:t>
            </w:r>
          </w:p>
        </w:tc>
      </w:tr>
      <w:tr>
        <w:tc>
          <w:tcPr>
            <w:tcW w:type="dxa" w:w="4320"/>
          </w:tcPr>
          <w:p>
            <w:r>
              <w:t>Hardhat</w:t>
            </w:r>
          </w:p>
        </w:tc>
        <w:tc>
          <w:tcPr>
            <w:tcW w:type="dxa" w:w="4320"/>
          </w:tcPr>
          <w:p>
            <w:r>
              <w:t>Local Ethereum development network</w:t>
            </w:r>
          </w:p>
        </w:tc>
      </w:tr>
      <w:tr>
        <w:tc>
          <w:tcPr>
            <w:tcW w:type="dxa" w:w="4320"/>
          </w:tcPr>
          <w:p>
            <w:r>
              <w:t>MetaMask</w:t>
            </w:r>
          </w:p>
        </w:tc>
        <w:tc>
          <w:tcPr>
            <w:tcW w:type="dxa" w:w="4320"/>
          </w:tcPr>
          <w:p>
            <w:r>
              <w:t>Browser wallet for Ethereum transaction signing</w:t>
            </w:r>
          </w:p>
        </w:tc>
      </w:tr>
      <w:tr>
        <w:tc>
          <w:tcPr>
            <w:tcW w:type="dxa" w:w="4320"/>
          </w:tcPr>
          <w:p>
            <w:r>
              <w:t>EIP-712</w:t>
            </w:r>
          </w:p>
        </w:tc>
        <w:tc>
          <w:tcPr>
            <w:tcW w:type="dxa" w:w="4320"/>
          </w:tcPr>
          <w:p>
            <w:r>
              <w:t>Typed structured data signing standard</w:t>
            </w:r>
          </w:p>
        </w:tc>
      </w:tr>
      <w:tr>
        <w:tc>
          <w:tcPr>
            <w:tcW w:type="dxa" w:w="4320"/>
          </w:tcPr>
          <w:p>
            <w:r>
              <w:t>CEI</w:t>
            </w:r>
          </w:p>
        </w:tc>
        <w:tc>
          <w:tcPr>
            <w:tcW w:type="dxa" w:w="4320"/>
          </w:tcPr>
          <w:p>
            <w:r>
              <w:t>Checks-Effects-Interactions pattern (reentrancy guard)</w:t>
            </w:r>
          </w:p>
        </w:tc>
      </w:tr>
    </w:tbl>
    <w:p>
      <w:r>
        <w:br w:type="page"/>
      </w:r>
    </w:p>
    <w:p>
      <w:pPr>
        <w:pStyle w:val="Heading1"/>
      </w:pPr>
      <w:r>
        <w:t>2. TESTING CONTEXT</w:t>
      </w:r>
    </w:p>
    <w:p>
      <w:pPr>
        <w:pStyle w:val="Heading2"/>
      </w:pPr>
      <w:r>
        <w:t>2.1 Test Item</w:t>
      </w:r>
    </w:p>
    <w:p>
      <w:r>
        <w:rPr>
          <w:b w:val="0"/>
        </w:rPr>
        <w:t>The primary test item is the blockchain contract lifecycle module of FreeLedger, encompassing:</w:t>
        <w:br/>
        <w:br/>
        <w:t>1. GigEscrow.sol smart contract (deployed at 0x5FbDB2315678afecb367f032d93F642f64180aa3)</w:t>
        <w:br/>
        <w:t>2. blockchain_service.py — transaction building, signing, and broadcasting</w:t>
        <w:br/>
        <w:t>3. contract_service.py — sign/fund orchestration with two-stage commit</w:t>
        <w:br/>
        <w:t>4. contracts.py router — REST endpoints for contract CRUD and state transitions</w:t>
        <w:br/>
        <w:t>5. proposals.py router — proposal accept handler with on-chain freelancer assignment</w:t>
        <w:br/>
        <w:t>6. PostgreSQL contract_milestones and contracts tables</w:t>
        <w:br/>
        <w:br/>
        <w:t>Pass/Fail Criteria:</w:t>
        <w:br/>
        <w:t xml:space="preserve">  - All High-priority test cases: 100% pass rate required</w:t>
        <w:br/>
        <w:t xml:space="preserve">  - Medium-priority test cases: ≥ 90% pass rate</w:t>
        <w:br/>
        <w:t xml:space="preserve">  - Zero Critical (Severity 1) open defects at exit</w:t>
        <w:br/>
        <w:t xml:space="preserve">  - No regression in previously passing functionality</w:t>
      </w:r>
    </w:p>
    <w:p>
      <w:pPr>
        <w:pStyle w:val="Heading2"/>
      </w:pPr>
      <w:r>
        <w:t>2.2 Test Scope</w:t>
      </w:r>
    </w:p>
    <w:p>
      <w:pPr>
        <w:pStyle w:val="Heading3"/>
      </w:pPr>
      <w:r>
        <w:t>2.2.1 Features/Functions to be Tested</w:t>
      </w:r>
    </w:p>
    <w:p>
      <w:r>
        <w:rPr>
          <w:b w:val="0"/>
        </w:rPr>
        <w:t>In-Scope features:</w:t>
        <w:br/>
        <w:br/>
        <w:t>Smart Contract (M2):</w:t>
        <w:br/>
        <w:t xml:space="preserve">  - Contract deployment and existence check</w:t>
        <w:br/>
        <w:t xml:space="preserve">  - setFreelancer() access control (onlyClient modifier)</w:t>
        <w:br/>
        <w:t xml:space="preserve">  - fundContract() with correct value and caller</w:t>
        <w:br/>
        <w:t xml:space="preserve">  - submitMilestone() by assigned freelancer</w:t>
        <w:br/>
        <w:t xml:space="preserve">  - approveMilestone() with automatic fee deduction</w:t>
        <w:br/>
        <w:t xml:space="preserve">  - Reentrancy prevention (CEI pattern)</w:t>
        <w:br/>
        <w:t xml:space="preserve">  - State machine transitions: Created → InProgress → Completed</w:t>
        <w:br/>
        <w:t xml:space="preserve">  - Double-approve prevention</w:t>
        <w:br/>
        <w:t xml:space="preserve">  - Invalid caller rejection (non-client, non-freelancer)</w:t>
        <w:br/>
        <w:br/>
        <w:t>Workflow API (M5):</w:t>
        <w:br/>
        <w:t xml:space="preserve">  - Contract creation with on_chain_id</w:t>
        <w:br/>
        <w:t xml:space="preserve">  - Contract signing (client and freelancer)</w:t>
        <w:br/>
        <w:t xml:space="preserve">  - Contract funding (server-side transaction)</w:t>
        <w:br/>
        <w:t xml:space="preserve">  - Milestone state transitions (Pending → Submitted → Approved)</w:t>
        <w:br/>
        <w:t xml:space="preserve">  - Milestone rejection with reason storage</w:t>
        <w:br/>
        <w:t xml:space="preserve">  - Health check endpoints</w:t>
        <w:br/>
        <w:br/>
        <w:t>Cross-cutting:</w:t>
        <w:br/>
        <w:t xml:space="preserve">  - RBAC: role-based access to contract operations</w:t>
        <w:br/>
        <w:t xml:space="preserve">  - PostgreSQL/Blockchain state consistency</w:t>
        <w:br/>
        <w:t xml:space="preserve">  - Authentication via MetaMask (M1)</w:t>
        <w:br/>
        <w:t xml:space="preserve">  - Frontend contract detail display (M7)</w:t>
      </w:r>
    </w:p>
    <w:p>
      <w:pPr>
        <w:pStyle w:val="Heading3"/>
      </w:pPr>
      <w:r>
        <w:t>2.2.2 Features/Functions NOT to be Tested</w:t>
      </w:r>
    </w:p>
    <w:p>
      <w:r>
        <w:rPr>
          <w:b w:val="0"/>
        </w:rPr>
        <w:t>Out-of-Scope for this test cycle:</w:t>
        <w:br/>
        <w:br/>
        <w:t xml:space="preserve">  - IPFS storage module (M3) — CID integration not yet live</w:t>
        <w:br/>
        <w:t xml:space="preserve">  - Matching engine (M6) — rule-based freelancer matching</w:t>
        <w:br/>
        <w:t xml:space="preserve">  - Admin dashboard (separate sprint)</w:t>
        <w:br/>
        <w:t xml:space="preserve">  - Load/performance testing beyond 10 concurrent requests</w:t>
        <w:br/>
        <w:t xml:space="preserve">  - Cross-browser compatibility (Chrome only for this cycle)</w:t>
        <w:br/>
        <w:t xml:space="preserve">  - Mobile responsiveness</w:t>
        <w:br/>
        <w:t xml:space="preserve">  - Production-scale PostgreSQL indexing (10M+ rows)</w:t>
      </w:r>
    </w:p>
    <w:p>
      <w:r>
        <w:br w:type="page"/>
      </w:r>
    </w:p>
    <w:p>
      <w:pPr>
        <w:pStyle w:val="Heading1"/>
      </w:pPr>
      <w:r>
        <w:t>3. TEST STRATEGY</w:t>
      </w:r>
    </w:p>
    <w:p>
      <w:pPr>
        <w:pStyle w:val="Heading2"/>
      </w:pPr>
      <w:r>
        <w:t>3.1 Test Design Approach</w:t>
      </w:r>
    </w:p>
    <w:p>
      <w:r>
        <w:rPr>
          <w:b w:val="0"/>
        </w:rPr>
        <w:t>Test design follows a requirement-driven approach with traceability to the 38 requirements defined in the RTM (Requirements Traceability Matrix). Techniques employed:</w:t>
        <w:br/>
        <w:br/>
        <w:t>• Equivalence Partitioning (EP): For input validation, role-based access</w:t>
        <w:br/>
        <w:t>• Boundary Value Analysis (BVA): For milestone amounts, gas limits, array indices</w:t>
        <w:br/>
        <w:t>• Decision Table (DT): For state transition combinations and dispute outcomes</w:t>
        <w:br/>
        <w:t>• White Box: Branch coverage for Solidity modifiers (onlyClient, onlyFreelancer, require())</w:t>
        <w:br/>
        <w:t>• Negative Testing: Invalid callers, zero values, non-existent IDs</w:t>
        <w:br/>
        <w:t>• Security Testing: Reentrancy, replay attacks, unauthorized access</w:t>
        <w:br/>
        <w:br/>
        <w:t>Test cases are organized by module (M1-M8) with cross-cutting Security and Consistency suites.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Requirements</w:t>
            </w:r>
          </w:p>
        </w:tc>
        <w:tc>
          <w:tcPr>
            <w:tcW w:type="dxa" w:w="4320"/>
          </w:tcPr>
          <w:p>
            <w:r>
              <w:t>All requirements documented and approved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Hardhat node running, PostgreSQL seeded, backend deployed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Test wallets funded (Hardhat accounts 0-9)</w:t>
            </w:r>
          </w:p>
        </w:tc>
      </w:tr>
      <w:tr>
        <w:tc>
          <w:tcPr>
            <w:tcW w:type="dxa" w:w="4320"/>
          </w:tcPr>
          <w:p>
            <w:r>
              <w:t>Test Cases</w:t>
            </w:r>
          </w:p>
        </w:tc>
        <w:tc>
          <w:tcPr>
            <w:tcW w:type="dxa" w:w="4320"/>
          </w:tcPr>
          <w:p>
            <w:r>
              <w:t>Test cases written, reviewed, and approved</w:t>
            </w:r>
          </w:p>
        </w:tc>
      </w:tr>
      <w:tr>
        <w:tc>
          <w:tcPr>
            <w:tcW w:type="dxa" w:w="4320"/>
          </w:tcPr>
          <w:p>
            <w:r>
              <w:t>Access</w:t>
            </w:r>
          </w:p>
        </w:tc>
        <w:tc>
          <w:tcPr>
            <w:tcW w:type="dxa" w:w="4320"/>
          </w:tcPr>
          <w:p>
            <w:r>
              <w:t>All team members have environment access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High-priority: 100%, Medium: &gt;= 90%</w:t>
            </w:r>
          </w:p>
        </w:tc>
      </w:tr>
      <w:tr>
        <w:tc>
          <w:tcPr>
            <w:tcW w:type="dxa" w:w="4320"/>
          </w:tcPr>
          <w:p>
            <w:r>
              <w:t>Defects</w:t>
            </w:r>
          </w:p>
        </w:tc>
        <w:tc>
          <w:tcPr>
            <w:tcW w:type="dxa" w:w="4320"/>
          </w:tcPr>
          <w:p>
            <w:r>
              <w:t>No Critical (S1) or Major (S2) open defects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100% requirement coverage in RTM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Test execution report submitted and approved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Due Date</w:t>
            </w:r>
          </w:p>
        </w:tc>
      </w:tr>
      <w:tr>
        <w:tc>
          <w:tcPr>
            <w:tcW w:type="dxa" w:w="4320"/>
          </w:tcPr>
          <w:p>
            <w:r>
              <w:t>Test Plan Document</w:t>
            </w:r>
          </w:p>
        </w:tc>
        <w:tc>
          <w:tcPr>
            <w:tcW w:type="dxa" w:w="4320"/>
          </w:tcPr>
          <w:p>
            <w:r>
              <w:t>2026-05-15</w:t>
            </w:r>
          </w:p>
        </w:tc>
      </w:tr>
      <w:tr>
        <w:tc>
          <w:tcPr>
            <w:tcW w:type="dxa" w:w="4320"/>
          </w:tcPr>
          <w:p>
            <w:r>
              <w:t>Test Cases (RTM)</w:t>
            </w:r>
          </w:p>
        </w:tc>
        <w:tc>
          <w:tcPr>
            <w:tcW w:type="dxa" w:w="4320"/>
          </w:tcPr>
          <w:p>
            <w:r>
              <w:t>2026-05-18</w:t>
            </w:r>
          </w:p>
        </w:tc>
      </w:tr>
      <w:tr>
        <w:tc>
          <w:tcPr>
            <w:tcW w:type="dxa" w:w="4320"/>
          </w:tcPr>
          <w:p>
            <w:r>
              <w:t>Test Execution Report</w:t>
            </w:r>
          </w:p>
        </w:tc>
        <w:tc>
          <w:tcPr>
            <w:tcW w:type="dxa" w:w="4320"/>
          </w:tcPr>
          <w:p>
            <w:r>
              <w:t>2026-05-22</w:t>
            </w:r>
          </w:p>
        </w:tc>
      </w:tr>
      <w:tr>
        <w:tc>
          <w:tcPr>
            <w:tcW w:type="dxa" w:w="4320"/>
          </w:tcPr>
          <w:p>
            <w:r>
              <w:t>Defect Log</w:t>
            </w:r>
          </w:p>
        </w:tc>
        <w:tc>
          <w:tcPr>
            <w:tcW w:type="dxa" w:w="4320"/>
          </w:tcPr>
          <w:p>
            <w:r>
              <w:t>2026-05-22</w:t>
            </w:r>
          </w:p>
        </w:tc>
      </w:tr>
    </w:tbl>
    <w:p>
      <w:pPr>
        <w:pStyle w:val="Heading2"/>
      </w:pPr>
      <w:r>
        <w:t>3.2 Verification Approach</w:t>
      </w:r>
    </w:p>
    <w:p>
      <w:pPr>
        <w:pStyle w:val="Heading3"/>
      </w:pPr>
      <w:r>
        <w:t>3.2.1 Requirements Review</w:t>
      </w:r>
    </w:p>
    <w:p>
      <w:r>
        <w:rPr>
          <w:b w:val="0"/>
        </w:rPr>
        <w:t>Requirements were reviewed against:</w:t>
        <w:br/>
        <w:t xml:space="preserve">  - Capstone report (0371759_Sarun_Capstone.pdf)</w:t>
        <w:br/>
        <w:t xml:space="preserve">  - Solidity smart contract source</w:t>
        <w:br/>
        <w:t xml:space="preserve">  - FastAPI router implementations</w:t>
        <w:br/>
        <w:br/>
        <w:t>Each requirement was verified to be testable — i.e., has clear pass/fail criteria, observable outputs, and controllable inputs.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Requirements documented</w:t>
            </w:r>
          </w:p>
        </w:tc>
        <w:tc>
          <w:tcPr>
            <w:tcW w:type="dxa" w:w="4320"/>
          </w:tcPr>
          <w:p>
            <w:r>
              <w:t>Per IT standards template</w:t>
            </w:r>
          </w:p>
        </w:tc>
      </w:tr>
      <w:tr>
        <w:tc>
          <w:tcPr>
            <w:tcW w:type="dxa" w:w="4320"/>
          </w:tcPr>
          <w:p>
            <w:r>
              <w:t>SRS approved</w:t>
            </w:r>
          </w:p>
        </w:tc>
        <w:tc>
          <w:tcPr>
            <w:tcW w:type="dxa" w:w="4320"/>
          </w:tcPr>
          <w:p>
            <w:r>
              <w:t>Signed off by project sponsor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Requirements testable</w:t>
            </w:r>
          </w:p>
        </w:tc>
        <w:tc>
          <w:tcPr>
            <w:tcW w:type="dxa" w:w="4320"/>
          </w:tcPr>
          <w:p>
            <w:r>
              <w:t>All 38 requirements mapped to &gt;= 1 TC</w:t>
            </w:r>
          </w:p>
        </w:tc>
      </w:tr>
      <w:tr>
        <w:tc>
          <w:tcPr>
            <w:tcW w:type="dxa" w:w="4320"/>
          </w:tcPr>
          <w:p>
            <w:r>
              <w:t>Traceability matrix</w:t>
            </w:r>
          </w:p>
        </w:tc>
        <w:tc>
          <w:tcPr>
            <w:tcW w:type="dxa" w:w="4320"/>
          </w:tcPr>
          <w:p>
            <w:r>
              <w:t>RTM complete with TC-ID mapping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Due Date</w:t>
            </w:r>
          </w:p>
        </w:tc>
      </w:tr>
      <w:tr>
        <w:tc>
          <w:tcPr>
            <w:tcW w:type="dxa" w:w="4320"/>
          </w:tcPr>
          <w:p>
            <w:r>
              <w:t>RTM Document</w:t>
            </w:r>
          </w:p>
        </w:tc>
        <w:tc>
          <w:tcPr>
            <w:tcW w:type="dxa" w:w="4320"/>
          </w:tcPr>
          <w:p>
            <w:r>
              <w:t>2026-05-10</w:t>
            </w:r>
          </w:p>
        </w:tc>
      </w:tr>
    </w:tbl>
    <w:p>
      <w:pPr>
        <w:pStyle w:val="Heading3"/>
      </w:pPr>
      <w:r>
        <w:t>3.2.2 Use Case Review</w:t>
      </w:r>
    </w:p>
    <w:p>
      <w:r>
        <w:rPr>
          <w:b w:val="0"/>
        </w:rPr>
        <w:t>Use cases were reviewed for the contract lifecycle:</w:t>
        <w:br/>
        <w:t xml:space="preserve">  1. Client posts job → MetaMask deploys escrow → on-chain ID stored</w:t>
        <w:br/>
        <w:t xml:space="preserve">  2. Freelancer proposes → client accepts → setFreelancer called</w:t>
        <w:br/>
        <w:t xml:space="preserve">  3. Both parties sign → client funds → contract active</w:t>
        <w:br/>
        <w:t xml:space="preserve">  4. Freelancer submits milestone → client approves → ETH released</w:t>
        <w:br/>
        <w:t xml:space="preserve">  5. Dispute raised → admin resolves → funds distributed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 cases documented</w:t>
            </w:r>
          </w:p>
        </w:tc>
        <w:tc>
          <w:tcPr>
            <w:tcW w:type="dxa" w:w="4320"/>
          </w:tcPr>
          <w:p>
            <w:r>
              <w:t>Per project template, reviewed by team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 cases approved</w:t>
            </w:r>
          </w:p>
        </w:tc>
        <w:tc>
          <w:tcPr>
            <w:tcW w:type="dxa" w:w="4320"/>
          </w:tcPr>
          <w:p>
            <w:r>
              <w:t>Signed off by all team members</w:t>
            </w:r>
          </w:p>
        </w:tc>
      </w:tr>
    </w:tbl>
    <w:p>
      <w:pPr>
        <w:pStyle w:val="Heading3"/>
      </w:pPr>
      <w:r>
        <w:t>3.2.3 Design Review</w:t>
      </w:r>
    </w:p>
    <w:p>
      <w:r>
        <w:rPr>
          <w:b w:val="0"/>
        </w:rPr>
        <w:t>Design review focused on:</w:t>
        <w:br/>
        <w:t xml:space="preserve">  - Smart contract state machine correctness (enum ContractStatus)</w:t>
        <w:br/>
        <w:t xml:space="preserve">  - Two-stage commit pattern (blockchain tx → PostgreSQL update)</w:t>
        <w:br/>
        <w:t xml:space="preserve">  - Reentrancy protection via CEI pattern</w:t>
        <w:br/>
        <w:t xml:space="preserve">  - Access control modifiers (onlyClient, onlyFreelancer)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Design documented</w:t>
            </w:r>
          </w:p>
        </w:tc>
        <w:tc>
          <w:tcPr>
            <w:tcW w:type="dxa" w:w="4320"/>
          </w:tcPr>
          <w:p>
            <w:r>
              <w:t>Solidity source + Flow diagrams in capstone report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Design approved</w:t>
            </w:r>
          </w:p>
        </w:tc>
        <w:tc>
          <w:tcPr>
            <w:tcW w:type="dxa" w:w="4320"/>
          </w:tcPr>
          <w:p>
            <w:r>
              <w:t>Reviewed by team, aligns with requirements</w:t>
            </w:r>
          </w:p>
        </w:tc>
      </w:tr>
    </w:tbl>
    <w:p>
      <w:pPr>
        <w:pStyle w:val="Heading2"/>
      </w:pPr>
      <w:r>
        <w:t>3.3 Validation Approach</w:t>
      </w:r>
    </w:p>
    <w:p>
      <w:pPr>
        <w:pStyle w:val="Heading3"/>
      </w:pPr>
      <w:r>
        <w:t>3.3.1 Unit Test</w:t>
      </w:r>
    </w:p>
    <w:p>
      <w:r>
        <w:rPr>
          <w:b w:val="0"/>
        </w:rPr>
        <w:t>Unit testing covers the smallest testable components:</w:t>
        <w:br/>
        <w:br/>
        <w:t>Smart Contract (via Hardhat tests):</w:t>
        <w:br/>
        <w:t xml:space="preserve">  - Individual function calls with valid/invalid inputs</w:t>
        <w:br/>
        <w:t xml:space="preserve">  - Modifier branch coverage (onlyClient, onlyFreelancer)</w:t>
        <w:br/>
        <w:t xml:space="preserve">  - require() revert messages</w:t>
        <w:br/>
        <w:t xml:space="preserve">  - State transition guard conditions</w:t>
        <w:br/>
        <w:br/>
        <w:t>Backend (via pytest):</w:t>
        <w:br/>
        <w:t xml:space="preserve">  - Pydantic schema validation</w:t>
        <w:br/>
        <w:t xml:space="preserve">  - Service function edge cases</w:t>
        <w:br/>
        <w:t xml:space="preserve">  - Error handling and exception paths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Source code</w:t>
            </w:r>
          </w:p>
        </w:tc>
        <w:tc>
          <w:tcPr>
            <w:tcW w:type="dxa" w:w="4320"/>
          </w:tcPr>
          <w:p>
            <w:r>
              <w:t>Coded following project standards</w:t>
            </w:r>
          </w:p>
        </w:tc>
      </w:tr>
      <w:tr>
        <w:tc>
          <w:tcPr>
            <w:tcW w:type="dxa" w:w="4320"/>
          </w:tcPr>
          <w:p>
            <w:r>
              <w:t>Unit tests</w:t>
            </w:r>
          </w:p>
        </w:tc>
        <w:tc>
          <w:tcPr>
            <w:tcW w:type="dxa" w:w="4320"/>
          </w:tcPr>
          <w:p>
            <w:r>
              <w:t>Written for all smart contract functions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Tests passing</w:t>
            </w:r>
          </w:p>
        </w:tc>
        <w:tc>
          <w:tcPr>
            <w:tcW w:type="dxa" w:w="4320"/>
          </w:tcPr>
          <w:p>
            <w:r>
              <w:t>All unit tests pass</w:t>
            </w:r>
          </w:p>
        </w:tc>
      </w:tr>
      <w:tr>
        <w:tc>
          <w:tcPr>
            <w:tcW w:type="dxa" w:w="4320"/>
          </w:tcPr>
          <w:p>
            <w:r>
              <w:t>No S1/S2 defects</w:t>
            </w:r>
          </w:p>
        </w:tc>
        <w:tc>
          <w:tcPr>
            <w:tcW w:type="dxa" w:w="4320"/>
          </w:tcPr>
          <w:p>
            <w:r>
              <w:t>Zero critical or major open defects</w:t>
            </w:r>
          </w:p>
        </w:tc>
      </w:tr>
    </w:tbl>
    <w:p>
      <w:pPr>
        <w:pStyle w:val="Heading3"/>
      </w:pPr>
      <w:r>
        <w:t>3.3.2 Integration Test</w:t>
      </w:r>
    </w:p>
    <w:p>
      <w:r>
        <w:rPr>
          <w:b w:val="0"/>
        </w:rPr>
        <w:t>Integration testing validates the interaction between:</w:t>
        <w:br/>
        <w:br/>
        <w:t>• Backend ↔ Smart Contract: blockchain_service.py makes eth_call and send_transaction</w:t>
        <w:br/>
        <w:t>• Backend ↔ PostgreSQL: contract_service.py performs two-stage commit</w:t>
        <w:br/>
        <w:t>• Frontend ↔ Backend: REST API calls from React to FastAPI</w:t>
        <w:br/>
        <w:t>• MetaMask ↔ Frontend: EIP-712 signing and transaction confirmation</w:t>
        <w:br/>
        <w:br/>
        <w:t>Each integration test exercises the full boundary between two layers, verifying data format, error propagation, and state consistency.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Unit tests passed</w:t>
            </w:r>
          </w:p>
        </w:tc>
        <w:tc>
          <w:tcPr>
            <w:tcW w:type="dxa" w:w="4320"/>
          </w:tcPr>
          <w:p>
            <w:r>
              <w:t>Evidence that unit test goals were completed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All services (Hardhat, PostgreSQL, Backend) running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S1/S2 defects closed</w:t>
            </w:r>
          </w:p>
        </w:tc>
        <w:tc>
          <w:tcPr>
            <w:tcW w:type="dxa" w:w="4320"/>
          </w:tcPr>
          <w:p>
            <w:r>
              <w:t>All critical and major integration defects resolved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100% on high-priority integration test cases</w:t>
            </w:r>
          </w:p>
        </w:tc>
      </w:tr>
    </w:tbl>
    <w:p>
      <w:pPr>
        <w:pStyle w:val="Heading3"/>
      </w:pPr>
      <w:r>
        <w:t>3.3.3 System Test</w:t>
      </w:r>
    </w:p>
    <w:p>
      <w:r>
        <w:rPr>
          <w:b w:val="0"/>
        </w:rPr>
        <w:t>System testing validates end-to-end scenarios across all layers:</w:t>
        <w:br/>
        <w:br/>
        <w:t>Test Categories:</w:t>
        <w:br/>
        <w:t xml:space="preserve">  - Security: RBAC, reentrancy, unauthorized access logging</w:t>
        <w:br/>
        <w:t xml:space="preserve">  - Functional: Full contract lifecycle from job posting to milestone approval</w:t>
        <w:br/>
        <w:t xml:space="preserve">  - Consistency: PostgreSQL ↔ on-chain state synchronization</w:t>
        <w:br/>
        <w:t xml:space="preserve">  - Negative: Invalid inputs, wrong caller, non-existent resources</w:t>
        <w:br/>
        <w:t xml:space="preserve">  - Boundary: Zero values, maximum milestone amounts, address(0)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Test Objective</w:t>
            </w:r>
          </w:p>
        </w:tc>
      </w:tr>
      <w:tr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Verify complete contract lifecycle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Verify RBAC and reentrancy guards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Verify DB matches blockchain state</w:t>
            </w:r>
          </w:p>
        </w:tc>
      </w:tr>
      <w:tr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Verify graceful error handling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Deferred to next cycle</w:t>
            </w:r>
          </w:p>
        </w:tc>
      </w:tr>
      <w:tr>
        <w:tc>
          <w:tcPr>
            <w:tcW w:type="dxa" w:w="2880"/>
          </w:tcPr>
          <w:p>
            <w:r>
              <w:t>Load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Deferred to next cycle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Integration tests passed</w:t>
            </w:r>
          </w:p>
        </w:tc>
        <w:tc>
          <w:tcPr>
            <w:tcW w:type="dxa" w:w="4320"/>
          </w:tcPr>
          <w:p>
            <w:r>
              <w:t>Evidence of successful integration test completion</w:t>
            </w:r>
          </w:p>
        </w:tc>
      </w:tr>
      <w:tr>
        <w:tc>
          <w:tcPr>
            <w:tcW w:type="dxa" w:w="4320"/>
          </w:tcPr>
          <w:p>
            <w:r>
              <w:t>Environment stable</w:t>
            </w:r>
          </w:p>
        </w:tc>
        <w:tc>
          <w:tcPr>
            <w:tcW w:type="dxa" w:w="4320"/>
          </w:tcPr>
          <w:p>
            <w:r>
              <w:t>All services healthy for 24+ hours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S1/S2 defects closed</w:t>
            </w:r>
          </w:p>
        </w:tc>
        <w:tc>
          <w:tcPr>
            <w:tcW w:type="dxa" w:w="4320"/>
          </w:tcPr>
          <w:p>
            <w:r>
              <w:t>All critical and major system test defects resolved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High-priority: 100%, Medium: &gt;= 90%</w:t>
            </w:r>
          </w:p>
        </w:tc>
      </w:tr>
    </w:tbl>
    <w:p>
      <w:pPr>
        <w:pStyle w:val="Heading3"/>
      </w:pPr>
      <w:r>
        <w:t>3.3.4 User Acceptance Test (UAT)</w:t>
      </w:r>
    </w:p>
    <w:p>
      <w:r>
        <w:rPr>
          <w:b w:val="0"/>
        </w:rPr>
        <w:t>UAT will be performed by simulating real user roles:</w:t>
        <w:br/>
        <w:t xml:space="preserve">  - Client: Posts a job, funds escrow, approves milestones</w:t>
        <w:br/>
        <w:t xml:space="preserve">  - Freelancer: Proposes, submits work, receives payment</w:t>
        <w:br/>
        <w:t xml:space="preserve">  - Admin: Monitors disputes, resolves conflicts</w:t>
        <w:br/>
        <w:br/>
        <w:t>UAT scenarios follow the defined use cases and require manual MetaMask interaction.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Entry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System tests passed</w:t>
            </w:r>
          </w:p>
        </w:tc>
        <w:tc>
          <w:tcPr>
            <w:tcW w:type="dxa" w:w="4320"/>
          </w:tcPr>
          <w:p>
            <w:r>
              <w:t>All system test exit criteria met</w:t>
            </w:r>
          </w:p>
        </w:tc>
      </w:tr>
      <w:tr>
        <w:tc>
          <w:tcPr>
            <w:tcW w:type="dxa" w:w="4320"/>
          </w:tcPr>
          <w:p>
            <w:r>
              <w:t>Testers trained</w:t>
            </w:r>
          </w:p>
        </w:tc>
        <w:tc>
          <w:tcPr>
            <w:tcW w:type="dxa" w:w="4320"/>
          </w:tcPr>
          <w:p>
            <w:r>
              <w:t>All testers familiar with MetaMask and system flow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Exit Criteria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UAT defects closed</w:t>
            </w:r>
          </w:p>
        </w:tc>
        <w:tc>
          <w:tcPr>
            <w:tcW w:type="dxa" w:w="4320"/>
          </w:tcPr>
          <w:p>
            <w:r>
              <w:t>All S1/S2 defects from UAT resolved</w:t>
            </w:r>
          </w:p>
        </w:tc>
      </w:tr>
      <w:tr>
        <w:tc>
          <w:tcPr>
            <w:tcW w:type="dxa" w:w="4320"/>
          </w:tcPr>
          <w:p>
            <w:r>
              <w:t>Sign-off</w:t>
            </w:r>
          </w:p>
        </w:tc>
        <w:tc>
          <w:tcPr>
            <w:tcW w:type="dxa" w:w="4320"/>
          </w:tcPr>
          <w:p>
            <w:r>
              <w:t>Project sponsor approves UAT completion</w:t>
            </w:r>
          </w:p>
        </w:tc>
      </w:tr>
    </w:tbl>
    <w:p>
      <w:r>
        <w:br w:type="page"/>
      </w:r>
    </w:p>
    <w:p>
      <w:pPr>
        <w:pStyle w:val="Heading1"/>
      </w:pPr>
      <w:r>
        <w:t>4. TEST MANAGEMENT</w:t>
      </w:r>
    </w:p>
    <w:p>
      <w:pPr>
        <w:pStyle w:val="Heading2"/>
      </w:pPr>
      <w:r>
        <w:t>4.1 Administration</w:t>
      </w:r>
    </w:p>
    <w:p>
      <w:r>
        <w:rPr>
          <w:b w:val="0"/>
        </w:rPr>
        <w:t>Test management is coordinated by the Test Lead (Sarun Maharjan).</w:t>
        <w:br/>
        <w:br/>
        <w:t>Tools:</w:t>
        <w:br/>
        <w:t xml:space="preserve">  - GitHub Issues: Defect tracking</w:t>
        <w:br/>
        <w:t xml:space="preserve">  - This STP document: Test planning</w:t>
        <w:br/>
        <w:t xml:space="preserve">  - Manual execution logs: Test execution tracking</w:t>
        <w:br/>
        <w:t xml:space="preserve">  - Discord: Team communication</w:t>
        <w:br/>
        <w:br/>
        <w:t>Defect Severity Classification:</w:t>
        <w:br/>
        <w:t xml:space="preserve">  - Critical (S1): Contract funds at risk, data loss, security breach</w:t>
        <w:br/>
        <w:t xml:space="preserve">  - Major (S2): Feature broken, no workaround</w:t>
        <w:br/>
        <w:t xml:space="preserve">  - Minor (S3): Feature works with limitations, cosmetic issue</w:t>
        <w:br/>
        <w:t xml:space="preserve">  - Trivial (S4): Cosmetic, documentation, non-functional</w:t>
      </w:r>
    </w:p>
    <w:p>
      <w:pPr>
        <w:pStyle w:val="Heading2"/>
      </w:pPr>
      <w:r>
        <w:t>4.2 Approval Authority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Activity</w:t>
            </w:r>
          </w:p>
        </w:tc>
        <w:tc>
          <w:tcPr>
            <w:tcW w:type="dxa" w:w="2880"/>
          </w:tcPr>
          <w:p>
            <w:r>
              <w:t>Authorized Approver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Test Design Approach</w:t>
            </w:r>
          </w:p>
        </w:tc>
        <w:tc>
          <w:tcPr>
            <w:tcW w:type="dxa" w:w="2880"/>
          </w:tcPr>
          <w:p>
            <w:r>
              <w:t>Sarun Maharjan (Test Lead)</w:t>
            </w:r>
          </w:p>
        </w:tc>
        <w:tc>
          <w:tcPr>
            <w:tcW w:type="dxa" w:w="2880"/>
          </w:tcPr>
          <w:p>
            <w:r>
              <w:t>Section 3.1</w:t>
            </w:r>
          </w:p>
        </w:tc>
      </w:tr>
      <w:tr>
        <w:tc>
          <w:tcPr>
            <w:tcW w:type="dxa" w:w="2880"/>
          </w:tcPr>
          <w:p>
            <w:r>
              <w:t>Requirements Review</w:t>
            </w:r>
          </w:p>
        </w:tc>
        <w:tc>
          <w:tcPr>
            <w:tcW w:type="dxa" w:w="2880"/>
          </w:tcPr>
          <w:p>
            <w:r>
              <w:t>Sarun Maharjan</w:t>
            </w:r>
          </w:p>
        </w:tc>
        <w:tc>
          <w:tcPr>
            <w:tcW w:type="dxa" w:w="2880"/>
          </w:tcPr>
          <w:p>
            <w:r>
              <w:t>Section 3.2.1</w:t>
            </w:r>
          </w:p>
        </w:tc>
      </w:tr>
      <w:tr>
        <w:tc>
          <w:tcPr>
            <w:tcW w:type="dxa" w:w="2880"/>
          </w:tcPr>
          <w:p>
            <w:r>
              <w:t>Use Case Review</w:t>
            </w:r>
          </w:p>
        </w:tc>
        <w:tc>
          <w:tcPr>
            <w:tcW w:type="dxa" w:w="2880"/>
          </w:tcPr>
          <w:p>
            <w:r>
              <w:t>Anushree Pradhan</w:t>
            </w:r>
          </w:p>
        </w:tc>
        <w:tc>
          <w:tcPr>
            <w:tcW w:type="dxa" w:w="2880"/>
          </w:tcPr>
          <w:p>
            <w:r>
              <w:t>Section 3.2.2</w:t>
            </w:r>
          </w:p>
        </w:tc>
      </w:tr>
      <w:tr>
        <w:tc>
          <w:tcPr>
            <w:tcW w:type="dxa" w:w="2880"/>
          </w:tcPr>
          <w:p>
            <w:r>
              <w:t>Design Review</w:t>
            </w:r>
          </w:p>
        </w:tc>
        <w:tc>
          <w:tcPr>
            <w:tcW w:type="dxa" w:w="2880"/>
          </w:tcPr>
          <w:p>
            <w:r>
              <w:t>Pawan Poudel</w:t>
            </w:r>
          </w:p>
        </w:tc>
        <w:tc>
          <w:tcPr>
            <w:tcW w:type="dxa" w:w="2880"/>
          </w:tcPr>
          <w:p>
            <w:r>
              <w:t>Section 3.2.3</w:t>
            </w:r>
          </w:p>
        </w:tc>
      </w:tr>
      <w:tr>
        <w:tc>
          <w:tcPr>
            <w:tcW w:type="dxa" w:w="2880"/>
          </w:tcPr>
          <w:p>
            <w:r>
              <w:t>Unit Test</w:t>
            </w:r>
          </w:p>
        </w:tc>
        <w:tc>
          <w:tcPr>
            <w:tcW w:type="dxa" w:w="2880"/>
          </w:tcPr>
          <w:p>
            <w:r>
              <w:t>Pawan Poudel</w:t>
            </w:r>
          </w:p>
        </w:tc>
        <w:tc>
          <w:tcPr>
            <w:tcW w:type="dxa" w:w="2880"/>
          </w:tcPr>
          <w:p>
            <w:r>
              <w:t>Section 3.3.1</w:t>
            </w:r>
          </w:p>
        </w:tc>
      </w:tr>
      <w:tr>
        <w:tc>
          <w:tcPr>
            <w:tcW w:type="dxa" w:w="2880"/>
          </w:tcPr>
          <w:p>
            <w:r>
              <w:t>Integration Test</w:t>
            </w:r>
          </w:p>
        </w:tc>
        <w:tc>
          <w:tcPr>
            <w:tcW w:type="dxa" w:w="2880"/>
          </w:tcPr>
          <w:p>
            <w:r>
              <w:t>Bijee Dangol</w:t>
            </w:r>
          </w:p>
        </w:tc>
        <w:tc>
          <w:tcPr>
            <w:tcW w:type="dxa" w:w="2880"/>
          </w:tcPr>
          <w:p>
            <w:r>
              <w:t>Section 3.3.2</w:t>
            </w:r>
          </w:p>
        </w:tc>
      </w:tr>
      <w:tr>
        <w:tc>
          <w:tcPr>
            <w:tcW w:type="dxa" w:w="2880"/>
          </w:tcPr>
          <w:p>
            <w:r>
              <w:t>System Test</w:t>
            </w:r>
          </w:p>
        </w:tc>
        <w:tc>
          <w:tcPr>
            <w:tcW w:type="dxa" w:w="2880"/>
          </w:tcPr>
          <w:p>
            <w:r>
              <w:t>Runa Maphu</w:t>
            </w:r>
          </w:p>
        </w:tc>
        <w:tc>
          <w:tcPr>
            <w:tcW w:type="dxa" w:w="2880"/>
          </w:tcPr>
          <w:p>
            <w:r>
              <w:t>Section 3.3.3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Sarun Maharjan</w:t>
            </w:r>
          </w:p>
        </w:tc>
        <w:tc>
          <w:tcPr>
            <w:tcW w:type="dxa" w:w="2880"/>
          </w:tcPr>
          <w:p>
            <w:r>
              <w:t>Section 3.3.4</w:t>
            </w:r>
          </w:p>
        </w:tc>
      </w:tr>
      <w:tr>
        <w:tc>
          <w:tcPr>
            <w:tcW w:type="dxa" w:w="2880"/>
          </w:tcPr>
          <w:p>
            <w:r>
              <w:t>Test Summary Report</w:t>
            </w:r>
          </w:p>
        </w:tc>
        <w:tc>
          <w:tcPr>
            <w:tcW w:type="dxa" w:w="2880"/>
          </w:tcPr>
          <w:p>
            <w:r>
              <w:t>Sarun Maharjan</w:t>
            </w:r>
          </w:p>
        </w:tc>
        <w:tc>
          <w:tcPr>
            <w:tcW w:type="dxa" w:w="2880"/>
          </w:tcPr>
          <w:p>
            <w:r>
              <w:t>Execution Report</w:t>
            </w:r>
          </w:p>
        </w:tc>
      </w:tr>
    </w:tbl>
    <w:p>
      <w:r>
        <w:br w:type="page"/>
      </w:r>
    </w:p>
    <w:p>
      <w:pPr>
        <w:pStyle w:val="Heading1"/>
      </w:pPr>
      <w:r>
        <w:t>5. PROJECT SCHEDULE AND TEST ARTIFACT REPOSITORY</w:t>
      </w:r>
    </w:p>
    <w:p>
      <w:pPr>
        <w:pStyle w:val="Heading2"/>
      </w:pPr>
      <w:r>
        <w:t>5.1 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Completion Date</w:t>
            </w:r>
          </w:p>
        </w:tc>
      </w:tr>
      <w:tr>
        <w:tc>
          <w:tcPr>
            <w:tcW w:type="dxa" w:w="2880"/>
          </w:tcPr>
          <w:p>
            <w:r>
              <w:t>Test Plan Complete</w:t>
            </w:r>
          </w:p>
        </w:tc>
        <w:tc>
          <w:tcPr>
            <w:tcW w:type="dxa" w:w="2880"/>
          </w:tcPr>
          <w:p>
            <w:r>
              <w:t>2026-05-01</w:t>
            </w:r>
          </w:p>
        </w:tc>
        <w:tc>
          <w:tcPr>
            <w:tcW w:type="dxa" w:w="2880"/>
          </w:tcPr>
          <w:p>
            <w:r>
              <w:t>2026-05-10</w:t>
            </w:r>
          </w:p>
        </w:tc>
      </w:tr>
      <w:tr>
        <w:tc>
          <w:tcPr>
            <w:tcW w:type="dxa" w:w="2880"/>
          </w:tcPr>
          <w:p>
            <w:r>
              <w:t>Test Case Design (RTM)</w:t>
            </w:r>
          </w:p>
        </w:tc>
        <w:tc>
          <w:tcPr>
            <w:tcW w:type="dxa" w:w="2880"/>
          </w:tcPr>
          <w:p>
            <w:r>
              <w:t>2026-05-10</w:t>
            </w:r>
          </w:p>
        </w:tc>
        <w:tc>
          <w:tcPr>
            <w:tcW w:type="dxa" w:w="2880"/>
          </w:tcPr>
          <w:p>
            <w:r>
              <w:t>2026-05-18</w:t>
            </w:r>
          </w:p>
        </w:tc>
      </w:tr>
      <w:tr>
        <w:tc>
          <w:tcPr>
            <w:tcW w:type="dxa" w:w="2880"/>
          </w:tcPr>
          <w:p>
            <w:r>
              <w:t>Unit Test Execution</w:t>
            </w:r>
          </w:p>
        </w:tc>
        <w:tc>
          <w:tcPr>
            <w:tcW w:type="dxa" w:w="2880"/>
          </w:tcPr>
          <w:p>
            <w:r>
              <w:t>2026-05-15</w:t>
            </w:r>
          </w:p>
        </w:tc>
        <w:tc>
          <w:tcPr>
            <w:tcW w:type="dxa" w:w="2880"/>
          </w:tcPr>
          <w:p>
            <w:r>
              <w:t>2026-05-18</w:t>
            </w:r>
          </w:p>
        </w:tc>
      </w:tr>
      <w:tr>
        <w:tc>
          <w:tcPr>
            <w:tcW w:type="dxa" w:w="2880"/>
          </w:tcPr>
          <w:p>
            <w:r>
              <w:t>Integration Test Execution</w:t>
            </w:r>
          </w:p>
        </w:tc>
        <w:tc>
          <w:tcPr>
            <w:tcW w:type="dxa" w:w="2880"/>
          </w:tcPr>
          <w:p>
            <w:r>
              <w:t>2026-05-18</w:t>
            </w:r>
          </w:p>
        </w:tc>
        <w:tc>
          <w:tcPr>
            <w:tcW w:type="dxa" w:w="2880"/>
          </w:tcPr>
          <w:p>
            <w:r>
              <w:t>2026-05-20</w:t>
            </w:r>
          </w:p>
        </w:tc>
      </w:tr>
      <w:tr>
        <w:tc>
          <w:tcPr>
            <w:tcW w:type="dxa" w:w="2880"/>
          </w:tcPr>
          <w:p>
            <w:r>
              <w:t>System Test Execution</w:t>
            </w:r>
          </w:p>
        </w:tc>
        <w:tc>
          <w:tcPr>
            <w:tcW w:type="dxa" w:w="2880"/>
          </w:tcPr>
          <w:p>
            <w:r>
              <w:t>2026-05-20</w:t>
            </w:r>
          </w:p>
        </w:tc>
        <w:tc>
          <w:tcPr>
            <w:tcW w:type="dxa" w:w="2880"/>
          </w:tcPr>
          <w:p>
            <w:r>
              <w:t>2026-05-22</w:t>
            </w:r>
          </w:p>
        </w:tc>
      </w:tr>
      <w:tr>
        <w:tc>
          <w:tcPr>
            <w:tcW w:type="dxa" w:w="2880"/>
          </w:tcPr>
          <w:p>
            <w:r>
              <w:t>UAT Execution</w:t>
            </w:r>
          </w:p>
        </w:tc>
        <w:tc>
          <w:tcPr>
            <w:tcW w:type="dxa" w:w="2880"/>
          </w:tcPr>
          <w:p>
            <w:r>
              <w:t>2026-05-22</w:t>
            </w:r>
          </w:p>
        </w:tc>
        <w:tc>
          <w:tcPr>
            <w:tcW w:type="dxa" w:w="2880"/>
          </w:tcPr>
          <w:p>
            <w:r>
              <w:t>2026-05-25</w:t>
            </w:r>
          </w:p>
        </w:tc>
      </w:tr>
      <w:tr>
        <w:tc>
          <w:tcPr>
            <w:tcW w:type="dxa" w:w="2880"/>
          </w:tcPr>
          <w:p>
            <w:r>
              <w:t>Defect Triage &amp; Retest</w:t>
            </w:r>
          </w:p>
        </w:tc>
        <w:tc>
          <w:tcPr>
            <w:tcW w:type="dxa" w:w="2880"/>
          </w:tcPr>
          <w:p>
            <w:r>
              <w:t>2026-05-22</w:t>
            </w:r>
          </w:p>
        </w:tc>
        <w:tc>
          <w:tcPr>
            <w:tcW w:type="dxa" w:w="2880"/>
          </w:tcPr>
          <w:p>
            <w:r>
              <w:t>2026-05-28</w:t>
            </w:r>
          </w:p>
        </w:tc>
      </w:tr>
      <w:tr>
        <w:tc>
          <w:tcPr>
            <w:tcW w:type="dxa" w:w="2880"/>
          </w:tcPr>
          <w:p>
            <w:r>
              <w:t>Test Summary Report</w:t>
            </w:r>
          </w:p>
        </w:tc>
        <w:tc>
          <w:tcPr>
            <w:tcW w:type="dxa" w:w="2880"/>
          </w:tcPr>
          <w:p>
            <w:r>
              <w:t>2026-05-28</w:t>
            </w:r>
          </w:p>
        </w:tc>
        <w:tc>
          <w:tcPr>
            <w:tcW w:type="dxa" w:w="2880"/>
          </w:tcPr>
          <w:p>
            <w:r>
              <w:t>2026-05-30</w:t>
            </w:r>
          </w:p>
        </w:tc>
      </w:tr>
    </w:tbl>
    <w:p>
      <w:pPr>
        <w:pStyle w:val="Heading2"/>
      </w:pPr>
      <w:r>
        <w:t>5.2 RACI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Sarun</w:t>
            </w:r>
          </w:p>
        </w:tc>
        <w:tc>
          <w:tcPr>
            <w:tcW w:type="dxa" w:w="1440"/>
          </w:tcPr>
          <w:p>
            <w:r>
              <w:t>Anushree</w:t>
            </w:r>
          </w:p>
        </w:tc>
        <w:tc>
          <w:tcPr>
            <w:tcW w:type="dxa" w:w="1440"/>
          </w:tcPr>
          <w:p>
            <w:r>
              <w:t>Pawan</w:t>
            </w:r>
          </w:p>
        </w:tc>
        <w:tc>
          <w:tcPr>
            <w:tcW w:type="dxa" w:w="1440"/>
          </w:tcPr>
          <w:p>
            <w:r>
              <w:t>Bijee</w:t>
            </w:r>
          </w:p>
        </w:tc>
        <w:tc>
          <w:tcPr>
            <w:tcW w:type="dxa" w:w="1440"/>
          </w:tcPr>
          <w:p>
            <w:r>
              <w:t>Runa</w:t>
            </w:r>
          </w:p>
        </w:tc>
      </w:tr>
      <w:tr>
        <w:tc>
          <w:tcPr>
            <w:tcW w:type="dxa" w:w="1440"/>
          </w:tcPr>
          <w:p>
            <w:r>
              <w:t>Test Plan</w:t>
            </w:r>
          </w:p>
        </w:tc>
        <w:tc>
          <w:tcPr>
            <w:tcW w:type="dxa" w:w="1440"/>
          </w:tcPr>
          <w:p>
            <w:r>
              <w:t>A/R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</w:tr>
      <w:tr>
        <w:tc>
          <w:tcPr>
            <w:tcW w:type="dxa" w:w="1440"/>
          </w:tcPr>
          <w:p>
            <w:r>
              <w:t>Test Case Design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Unit Testing (Contract)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Integration Testing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System Testing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Defect Management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Execution Report</w:t>
            </w:r>
          </w:p>
        </w:tc>
        <w:tc>
          <w:tcPr>
            <w:tcW w:type="dxa" w:w="1440"/>
          </w:tcPr>
          <w:p>
            <w:r>
              <w:t>A/R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>
      <w:r>
        <w:rPr>
          <w:b w:val="0"/>
        </w:rPr>
        <w:t>R = Responsible, A = Accountable, C = Consulted, I = Informed</w:t>
      </w:r>
    </w:p>
    <w:p>
      <w:r>
        <w:br w:type="page"/>
      </w:r>
    </w:p>
    <w:p>
      <w:pPr>
        <w:pStyle w:val="Heading1"/>
      </w:pPr>
      <w:r>
        <w:t>DOCUMENT APPROVAL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Sarun Maharjan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  <w:tc>
          <w:tcPr>
            <w:tcW w:type="dxa" w:w="2160"/>
          </w:tcPr>
          <w:p>
            <w:r>
              <w:t>2026-07-03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Anushree Pradhan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Pawan Poudel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Alil Maharjan (Instructor)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