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4EA8" w14:textId="77777777" w:rsidR="008B41DC" w:rsidRPr="008B41DC" w:rsidRDefault="008B41DC" w:rsidP="008B4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</w:pPr>
      <w:hyperlink r:id="rId5" w:history="1">
        <w:r w:rsidRPr="008B41DC">
          <w:rPr>
            <w:rFonts w:ascii="Arial" w:eastAsia="Times New Roman" w:hAnsi="Arial" w:cs="Times New Roman"/>
            <w:color w:val="1253FA"/>
            <w:sz w:val="24"/>
            <w:szCs w:val="24"/>
            <w:u w:val="single"/>
            <w:lang w:eastAsia="en-IN"/>
          </w:rPr>
          <w:t>Path</w:t>
        </w:r>
      </w:hyperlink>
      <w:r w:rsidRPr="008B41DC"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  <w:t>(“/emp”) - All the requests with URI </w:t>
      </w:r>
      <w:r w:rsidRPr="008B41DC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https://&lt;HOST&gt;:&lt;PORT&gt;/My-Jersey-Project/rest/emp/</w:t>
      </w:r>
      <w:r w:rsidRPr="008B41DC"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  <w:t> will be processed by this resource class.</w:t>
      </w:r>
    </w:p>
    <w:p w14:paraId="7AAD5E97" w14:textId="77777777" w:rsidR="008B41DC" w:rsidRPr="008B41DC" w:rsidRDefault="008B41DC" w:rsidP="008B4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</w:pPr>
      <w:hyperlink r:id="rId6" w:history="1">
        <w:r w:rsidRPr="008B41DC">
          <w:rPr>
            <w:rFonts w:ascii="Arial" w:eastAsia="Times New Roman" w:hAnsi="Arial" w:cs="Times New Roman"/>
            <w:color w:val="0069FF"/>
            <w:sz w:val="24"/>
            <w:szCs w:val="24"/>
            <w:u w:val="single"/>
            <w:lang w:eastAsia="en-IN"/>
          </w:rPr>
          <w:t>@Path</w:t>
        </w:r>
      </w:hyperlink>
      <w:r w:rsidRPr="008B41DC"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  <w:t>(“/getEmp”) - All the requests with URI </w:t>
      </w:r>
      <w:r w:rsidRPr="008B41DC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https://&lt;HOST&gt;:&lt;PORT&gt;/My-Jersey-Project/rest/emp/getEmp</w:t>
      </w:r>
      <w:r w:rsidRPr="008B41DC"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  <w:t> will be processed by this method.</w:t>
      </w:r>
    </w:p>
    <w:p w14:paraId="6812C5B5" w14:textId="77777777" w:rsidR="008B41DC" w:rsidRPr="008B41DC" w:rsidRDefault="008B41DC" w:rsidP="008B4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</w:pPr>
      <w:hyperlink r:id="rId7" w:history="1">
        <w:r w:rsidRPr="008B41DC">
          <w:rPr>
            <w:rFonts w:ascii="Arial" w:eastAsia="Times New Roman" w:hAnsi="Arial" w:cs="Times New Roman"/>
            <w:color w:val="0069FF"/>
            <w:sz w:val="24"/>
            <w:szCs w:val="24"/>
            <w:u w:val="single"/>
            <w:lang w:eastAsia="en-IN"/>
          </w:rPr>
          <w:t>@POST</w:t>
        </w:r>
      </w:hyperlink>
      <w:r w:rsidRPr="008B41DC"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  <w:t> - This annotation defines that the HTTP method used should be POST. Some other possible values are </w:t>
      </w:r>
      <w:hyperlink r:id="rId8" w:history="1">
        <w:r w:rsidRPr="008B41DC">
          <w:rPr>
            <w:rFonts w:ascii="Arial" w:eastAsia="Times New Roman" w:hAnsi="Arial" w:cs="Times New Roman"/>
            <w:color w:val="0069FF"/>
            <w:sz w:val="24"/>
            <w:szCs w:val="24"/>
            <w:u w:val="single"/>
            <w:lang w:eastAsia="en-IN"/>
          </w:rPr>
          <w:t>@GET</w:t>
        </w:r>
      </w:hyperlink>
      <w:r w:rsidRPr="008B41DC"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  <w:t>, </w:t>
      </w:r>
      <w:hyperlink r:id="rId9" w:history="1">
        <w:r w:rsidRPr="008B41DC">
          <w:rPr>
            <w:rFonts w:ascii="Arial" w:eastAsia="Times New Roman" w:hAnsi="Arial" w:cs="Times New Roman"/>
            <w:color w:val="0069FF"/>
            <w:sz w:val="24"/>
            <w:szCs w:val="24"/>
            <w:u w:val="single"/>
            <w:lang w:eastAsia="en-IN"/>
          </w:rPr>
          <w:t>@PUT</w:t>
        </w:r>
      </w:hyperlink>
      <w:r w:rsidRPr="008B41DC"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  <w:t>, </w:t>
      </w:r>
      <w:hyperlink r:id="rId10" w:history="1">
        <w:r w:rsidRPr="008B41DC">
          <w:rPr>
            <w:rFonts w:ascii="Arial" w:eastAsia="Times New Roman" w:hAnsi="Arial" w:cs="Times New Roman"/>
            <w:color w:val="0069FF"/>
            <w:sz w:val="24"/>
            <w:szCs w:val="24"/>
            <w:u w:val="single"/>
            <w:lang w:eastAsia="en-IN"/>
          </w:rPr>
          <w:t>@DELETE</w:t>
        </w:r>
      </w:hyperlink>
    </w:p>
    <w:p w14:paraId="33379E86" w14:textId="77777777" w:rsidR="008B41DC" w:rsidRPr="008B41DC" w:rsidRDefault="008B41DC" w:rsidP="008B4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</w:pPr>
      <w:hyperlink r:id="rId11" w:history="1">
        <w:r w:rsidRPr="008B41DC">
          <w:rPr>
            <w:rFonts w:ascii="Arial" w:eastAsia="Times New Roman" w:hAnsi="Arial" w:cs="Times New Roman"/>
            <w:color w:val="0069FF"/>
            <w:sz w:val="24"/>
            <w:szCs w:val="24"/>
            <w:u w:val="single"/>
            <w:lang w:eastAsia="en-IN"/>
          </w:rPr>
          <w:t>@Consumes</w:t>
        </w:r>
      </w:hyperlink>
      <w:r w:rsidRPr="008B41DC"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  <w:t>(MediaType.APPLICATION_XML) - The method accepts XML element</w:t>
      </w:r>
    </w:p>
    <w:p w14:paraId="77C9587D" w14:textId="77777777" w:rsidR="008B41DC" w:rsidRPr="008B41DC" w:rsidRDefault="008B41DC" w:rsidP="008B4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</w:pPr>
      <w:hyperlink r:id="rId12" w:history="1">
        <w:r w:rsidRPr="008B41DC">
          <w:rPr>
            <w:rFonts w:ascii="Arial" w:eastAsia="Times New Roman" w:hAnsi="Arial" w:cs="Times New Roman"/>
            <w:color w:val="0069FF"/>
            <w:sz w:val="24"/>
            <w:szCs w:val="24"/>
            <w:u w:val="single"/>
            <w:lang w:eastAsia="en-IN"/>
          </w:rPr>
          <w:t>@Produces</w:t>
        </w:r>
      </w:hyperlink>
      <w:r w:rsidRPr="008B41DC">
        <w:rPr>
          <w:rFonts w:ascii="Arial" w:eastAsia="Times New Roman" w:hAnsi="Arial" w:cs="Times New Roman"/>
          <w:color w:val="4D5B7C"/>
          <w:sz w:val="24"/>
          <w:szCs w:val="24"/>
          <w:lang w:eastAsia="en-IN"/>
        </w:rPr>
        <w:t>(MediaType.APPLICATION_XML) - The method returns XML element</w:t>
      </w:r>
    </w:p>
    <w:p w14:paraId="1D18C007" w14:textId="77777777" w:rsidR="008B41DC" w:rsidRDefault="008B41DC"/>
    <w:sectPr w:rsidR="008B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2B68"/>
    <w:multiLevelType w:val="multilevel"/>
    <w:tmpl w:val="0380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6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DC"/>
    <w:rsid w:val="008B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BA86"/>
  <w15:chartTrackingRefBased/>
  <w15:docId w15:val="{B043CD67-B523-451C-BAA8-B625E279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41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41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users/g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users/post" TargetMode="External"/><Relationship Id="rId12" Type="http://schemas.openxmlformats.org/officeDocument/2006/relationships/hyperlink" Target="https://www.digitalocean.com/community/users/produ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users/path" TargetMode="External"/><Relationship Id="rId11" Type="http://schemas.openxmlformats.org/officeDocument/2006/relationships/hyperlink" Target="https://www.digitalocean.com/community/users/consumes" TargetMode="External"/><Relationship Id="rId5" Type="http://schemas.openxmlformats.org/officeDocument/2006/relationships/hyperlink" Target="https://www.digitalocean.com/community/users/path" TargetMode="External"/><Relationship Id="rId10" Type="http://schemas.openxmlformats.org/officeDocument/2006/relationships/hyperlink" Target="https://www.digitalocean.com/community/users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users/p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1</cp:revision>
  <dcterms:created xsi:type="dcterms:W3CDTF">2022-10-31T20:09:00Z</dcterms:created>
  <dcterms:modified xsi:type="dcterms:W3CDTF">2022-10-31T20:10:00Z</dcterms:modified>
</cp:coreProperties>
</file>