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Consul UI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The landing page shows the services lists. Services are autometically registered with the consule </w:t>
      </w:r>
      <w:r>
        <w:rPr/>
        <w:t>by consule agent when @EnableDiscoveryClient annotatio is present in the main class and properties related to the consul is present in application.properties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78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This is the agent self status.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10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showing the status of health api, as well as displaying how services api is calling with their id instead of ip address, like “basic-consul-demo-8080”.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7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This is showing the node status of the service.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75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80</Words>
  <Characters>431</Characters>
  <CharactersWithSpaces>506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2019-09-26T01:24:34Z</dcterms:created>
  <dc:creator/>
  <dc:description/>
  <dc:language>en-IN</dc:language>
  <cp:lastModifiedBy/>
  <dcterms:modified xsi:type="dcterms:W3CDTF">2019-09-26T01:40:36Z</dcterms:modified>
  <cp:revision>1</cp:revision>
  <dc:subject/>
  <dc:title/>
</cp:coreProperties>
</file>