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color w:val="0B2447"/>
          <w:sz w:val="52"/>
          <w:szCs w:val="52"/>
        </w:rPr>
        <w:t xml:space="preserve">ResQ-Guard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D6FB8"/>
          <w:sz w:val="24"/>
          <w:szCs w:val="24"/>
        </w:rPr>
        <w:t xml:space="preserve">City-Wide AI Engine for Multi-Camera ANPR, Trajectory Tracking &amp; Urban Traffic Analytics</w:t>
      </w:r>
    </w:p>
    <w:p>
      <w:pPr>
        <w:pBdr>
          <w:bottom w:val="single" w:color="C7D2E2" w:sz="6" w:space="8"/>
        </w:pBdr>
        <w:spacing w:after="40"/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Smart India Hackathon 2026    •    Team Codester    •    Problem Statement SIH26127</w:t>
      </w:r>
    </w:p>
    <w:p>
      <w:pPr>
        <w:spacing w:after="120"/>
      </w:pP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2447"/>
          <w:sz w:val="30"/>
          <w:szCs w:val="30"/>
        </w:rPr>
        <w:t xml:space="preserve">Project Overview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ResQ-Guard, developed under the Smart India Hackathon (SIH) 2026 by Team Codester for problem statement SIH26127, is a centralized AI software platform that transforms a city's existing network of CCTV and ANPR cameras into a single, connected vehicle-intelligence grid. Instead of processing each camera feed in isolation, ResQ-Guard detects and reads every vehicle across the entire network, reconstructs the complete city-wide travel trajectory of any licence plate on a live GIS map, and computes macro traffic-flow analytics and real-time security alerts for law-enforcement and traffic-management authorities. This document explains each feature of the prototype in depth — its functionality, the underlying technology stack, and its operational workflow — with prototype screenshots included for clarity.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2447"/>
          <w:sz w:val="30"/>
          <w:szCs w:val="30"/>
        </w:rPr>
        <w:t xml:space="preserve">Workflow Overview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platform operates as a continuous processing cycle: (1) multi-camera CCTV/ANPR feeds are ingested; (2) vehicles and plates are detected and read; (3) detections are fused across cameras and stored in a spatio-temporal database; (4) trajectories, traffic density, and anomalies are analysed; and (5) the command centre responds with live maps, alerts, and emergency routing. Each stage is described feature-by-feature below.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2447"/>
          <w:sz w:val="30"/>
          <w:szCs w:val="30"/>
        </w:rPr>
        <w:t xml:space="preserve">Features</w:t>
      </w: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D6FB8"/>
          <w:sz w:val="25"/>
          <w:szCs w:val="25"/>
        </w:rPr>
        <w:t xml:space="preserve">1.  Multi-Camera ANPR &amp; OCR Engine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Functionality: </w:t>
      </w:r>
      <w:r>
        <w:rPr>
          <w:rFonts w:ascii="Calibri" w:cs="Calibri" w:eastAsia="Calibri" w:hAnsi="Calibri"/>
          <w:sz w:val="21"/>
          <w:szCs w:val="21"/>
        </w:rPr>
        <w:t xml:space="preserve">Each camera feed is processed by a YOLOv8 detector that locates vehicles and licence plates, while ByteTrack maintains a stable identity for every vehicle across frames. A dual-engine OCR pipeline (PaddleOCR + EasyOCR) then reads the plate text, cross-validating the two engines to achieve a target accuracy above 90% across challenging real-world conditions such as varying lighting, poor weather, angled shots, motion blur, and dirty or damaged plates.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Tech Stack: </w:t>
      </w:r>
      <w:r>
        <w:rPr>
          <w:rFonts w:ascii="Calibri" w:cs="Calibri" w:eastAsia="Calibri" w:hAnsi="Calibri"/>
          <w:sz w:val="21"/>
          <w:szCs w:val="21"/>
        </w:rPr>
        <w:t xml:space="preserve">YOLOv8  ·  ByteTrack  ·  PaddleOCR  ·  EasyOCR  ·  OpenCV  ·  Python</w:t>
      </w:r>
    </w:p>
    <w:tbl>
      <w:tblPr>
        <w:tblW w:type="dxa" w:w="9360"/>
        <w:tblBorders>
          <w:top w:val="dashed" w:color="9DB2CE" w:sz="6"/>
          <w:left w:val="dashed" w:color="9DB2CE" w:sz="6"/>
          <w:bottom w:val="dashed" w:color="9DB2CE" w:sz="6"/>
          <w:right w:val="dashed" w:color="9DB2CE" w:sz="6"/>
          <w:insideH w:val="dashed" w:color="9DB2CE" w:sz="6"/>
          <w:insideV w:val="dashed" w:color="9DB2CE" w:sz="6"/>
        </w:tblBorders>
      </w:tblPr>
      <w:tblGrid>
        <w:gridCol w:w="9360"/>
      </w:tblGrid>
      <w:tr>
        <w:trPr>
          <w:trHeight w:val="2100" w:hRule="atLeast"/>
        </w:trPr>
        <w:tc>
          <w:tcPr>
            <w:tcW w:type="dxa" w:w="9360"/>
            <w:shd w:fill="EEF3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B8"/>
                <w:sz w:val="22"/>
                <w:szCs w:val="22"/>
              </w:rPr>
              <w:t xml:space="preserve">📷  SCREENSHOT TO ADD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20"/>
                <w:szCs w:val="20"/>
              </w:rPr>
              <w:t xml:space="preserve">The detection dashboard / terminal on a live camera feed — vehicles enclosed in bounding boxes with the recognised plate number (and confidence) overlaid on each.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D6FB8"/>
          <w:sz w:val="25"/>
          <w:szCs w:val="25"/>
        </w:rPr>
        <w:t xml:space="preserve">2.  Cross-Camera Trajectory Reconstruction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Functionality: </w:t>
      </w:r>
      <w:r>
        <w:rPr>
          <w:rFonts w:ascii="Calibri" w:cs="Calibri" w:eastAsia="Calibri" w:hAnsi="Calibri"/>
          <w:sz w:val="21"/>
          <w:szCs w:val="21"/>
        </w:rPr>
        <w:t xml:space="preserve">The core innovation of ResQ-Guard: detections of the same plate from geographically distributed, non-overlapping cameras are stitched into one continuous journey. Using spatio-temporal matching, the system rebuilds a vehicle's full movement history — route, direction, and timestamps — and plots it chronologically on a GIS map, letting authorities trace any high-interest vehicle across the entire city.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Tech Stack: </w:t>
      </w:r>
      <w:r>
        <w:rPr>
          <w:rFonts w:ascii="Calibri" w:cs="Calibri" w:eastAsia="Calibri" w:hAnsi="Calibri"/>
          <w:sz w:val="21"/>
          <w:szCs w:val="21"/>
        </w:rPr>
        <w:t xml:space="preserve">Python  ·  PostgreSQL + PostGIS  ·  Redis  ·  NetworkX</w:t>
      </w:r>
    </w:p>
    <w:tbl>
      <w:tblPr>
        <w:tblW w:type="dxa" w:w="9360"/>
        <w:tblBorders>
          <w:top w:val="dashed" w:color="9DB2CE" w:sz="6"/>
          <w:left w:val="dashed" w:color="9DB2CE" w:sz="6"/>
          <w:bottom w:val="dashed" w:color="9DB2CE" w:sz="6"/>
          <w:right w:val="dashed" w:color="9DB2CE" w:sz="6"/>
          <w:insideH w:val="dashed" w:color="9DB2CE" w:sz="6"/>
          <w:insideV w:val="dashed" w:color="9DB2CE" w:sz="6"/>
        </w:tblBorders>
      </w:tblPr>
      <w:tblGrid>
        <w:gridCol w:w="9360"/>
      </w:tblGrid>
      <w:tr>
        <w:trPr>
          <w:trHeight w:val="2100" w:hRule="atLeast"/>
        </w:trPr>
        <w:tc>
          <w:tcPr>
            <w:tcW w:type="dxa" w:w="9360"/>
            <w:shd w:fill="EEF3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B8"/>
                <w:sz w:val="22"/>
                <w:szCs w:val="22"/>
              </w:rPr>
              <w:t xml:space="preserve">📷  SCREENSHOT TO ADD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20"/>
                <w:szCs w:val="20"/>
              </w:rPr>
              <w:t xml:space="preserve">A single vehicle's reconstructed path plotted in order across the city map, with camera nodes and timestamps along the route.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D6FB8"/>
          <w:sz w:val="25"/>
          <w:szCs w:val="25"/>
        </w:rPr>
        <w:t xml:space="preserve">3.  Live GIS Command Map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Functionality: </w:t>
      </w:r>
      <w:r>
        <w:rPr>
          <w:rFonts w:ascii="Calibri" w:cs="Calibri" w:eastAsia="Calibri" w:hAnsi="Calibri"/>
          <w:sz w:val="21"/>
          <w:szCs w:val="21"/>
        </w:rPr>
        <w:t xml:space="preserve">A real-time command-centre dashboard visualises live vehicle movement and the health of every camera on an interactive map. Operators can replay a vehicle's trajectory, open live stream popups for any node, and monitor the whole network at a glance.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Tech Stack: </w:t>
      </w:r>
      <w:r>
        <w:rPr>
          <w:rFonts w:ascii="Calibri" w:cs="Calibri" w:eastAsia="Calibri" w:hAnsi="Calibri"/>
          <w:sz w:val="21"/>
          <w:szCs w:val="21"/>
        </w:rPr>
        <w:t xml:space="preserve">React  ·  TypeScript  ·  MapLibre GL JS  ·  WebSocket  ·  FastAPI</w:t>
      </w:r>
    </w:p>
    <w:tbl>
      <w:tblPr>
        <w:tblW w:type="dxa" w:w="9360"/>
        <w:tblBorders>
          <w:top w:val="dashed" w:color="9DB2CE" w:sz="6"/>
          <w:left w:val="dashed" w:color="9DB2CE" w:sz="6"/>
          <w:bottom w:val="dashed" w:color="9DB2CE" w:sz="6"/>
          <w:right w:val="dashed" w:color="9DB2CE" w:sz="6"/>
          <w:insideH w:val="dashed" w:color="9DB2CE" w:sz="6"/>
          <w:insideV w:val="dashed" w:color="9DB2CE" w:sz="6"/>
        </w:tblBorders>
      </w:tblPr>
      <w:tblGrid>
        <w:gridCol w:w="9360"/>
      </w:tblGrid>
      <w:tr>
        <w:trPr>
          <w:trHeight w:val="2100" w:hRule="atLeast"/>
        </w:trPr>
        <w:tc>
          <w:tcPr>
            <w:tcW w:type="dxa" w:w="9360"/>
            <w:shd w:fill="EEF3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B8"/>
                <w:sz w:val="22"/>
                <w:szCs w:val="22"/>
              </w:rPr>
              <w:t xml:space="preserve">📷  SCREENSHOT TO ADD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20"/>
                <w:szCs w:val="20"/>
              </w:rPr>
              <w:t xml:space="preserve">The command-centre map view with live vehicle markers, camera nodes, and a trajectory-replay panel open.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D6FB8"/>
          <w:sz w:val="25"/>
          <w:szCs w:val="25"/>
        </w:rPr>
        <w:t xml:space="preserve">4.  ResQRoute — Emergency Green Corridor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Functionality: </w:t>
      </w:r>
      <w:r>
        <w:rPr>
          <w:rFonts w:ascii="Calibri" w:cs="Calibri" w:eastAsia="Calibri" w:hAnsi="Calibri"/>
          <w:sz w:val="21"/>
          <w:szCs w:val="21"/>
        </w:rPr>
        <w:t xml:space="preserve">A four-stage automated dispatch workflow that computes the fastest route for an emergency vehicle (e.g. an ambulance) and coordinates traffic-signal preemption along that route to clear a continuous 'green corridor', reducing response time in critical situations.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Tech Stack: </w:t>
      </w:r>
      <w:r>
        <w:rPr>
          <w:rFonts w:ascii="Calibri" w:cs="Calibri" w:eastAsia="Calibri" w:hAnsi="Calibri"/>
          <w:sz w:val="21"/>
          <w:szCs w:val="21"/>
        </w:rPr>
        <w:t xml:space="preserve">OSRM  ·  OSMnx / NetworkX  ·  FastAPI  ·  PostGIS</w:t>
      </w:r>
    </w:p>
    <w:tbl>
      <w:tblPr>
        <w:tblW w:type="dxa" w:w="9360"/>
        <w:tblBorders>
          <w:top w:val="dashed" w:color="9DB2CE" w:sz="6"/>
          <w:left w:val="dashed" w:color="9DB2CE" w:sz="6"/>
          <w:bottom w:val="dashed" w:color="9DB2CE" w:sz="6"/>
          <w:right w:val="dashed" w:color="9DB2CE" w:sz="6"/>
          <w:insideH w:val="dashed" w:color="9DB2CE" w:sz="6"/>
          <w:insideV w:val="dashed" w:color="9DB2CE" w:sz="6"/>
        </w:tblBorders>
      </w:tblPr>
      <w:tblGrid>
        <w:gridCol w:w="9360"/>
      </w:tblGrid>
      <w:tr>
        <w:trPr>
          <w:trHeight w:val="2100" w:hRule="atLeast"/>
        </w:trPr>
        <w:tc>
          <w:tcPr>
            <w:tcW w:type="dxa" w:w="9360"/>
            <w:shd w:fill="EEF3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B8"/>
                <w:sz w:val="22"/>
                <w:szCs w:val="22"/>
              </w:rPr>
              <w:t xml:space="preserve">📷  SCREENSHOT TO ADD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20"/>
                <w:szCs w:val="20"/>
              </w:rPr>
              <w:t xml:space="preserve">An ambulance route drawn on the map with the signals along the corridor highlighted green, and the 4-stage dispatch status panel.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D6FB8"/>
          <w:sz w:val="25"/>
          <w:szCs w:val="25"/>
        </w:rPr>
        <w:t xml:space="preserve">5.  Traffic &amp; Security Analytics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Functionality: </w:t>
      </w:r>
      <w:r>
        <w:rPr>
          <w:rFonts w:ascii="Calibri" w:cs="Calibri" w:eastAsia="Calibri" w:hAnsi="Calibri"/>
          <w:sz w:val="21"/>
          <w:szCs w:val="21"/>
        </w:rPr>
        <w:t xml:space="preserve">Aggregated camera data is analysed to compute city-wide traffic dynamics — vehicle density, origin–destination patterns, and congestion bottlenecks — and rendered as live heatmaps. In parallel, the system flags blacklisted vehicles and suspicious route anomalies in real time for security teams.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Tech Stack: </w:t>
      </w:r>
      <w:r>
        <w:rPr>
          <w:rFonts w:ascii="Calibri" w:cs="Calibri" w:eastAsia="Calibri" w:hAnsi="Calibri"/>
          <w:sz w:val="21"/>
          <w:szCs w:val="21"/>
        </w:rPr>
        <w:t xml:space="preserve">Python  ·  PostGIS  ·  Redis  ·  MapLibre heatmaps</w:t>
      </w:r>
    </w:p>
    <w:tbl>
      <w:tblPr>
        <w:tblW w:type="dxa" w:w="9360"/>
        <w:tblBorders>
          <w:top w:val="dashed" w:color="9DB2CE" w:sz="6"/>
          <w:left w:val="dashed" w:color="9DB2CE" w:sz="6"/>
          <w:bottom w:val="dashed" w:color="9DB2CE" w:sz="6"/>
          <w:right w:val="dashed" w:color="9DB2CE" w:sz="6"/>
          <w:insideH w:val="dashed" w:color="9DB2CE" w:sz="6"/>
          <w:insideV w:val="dashed" w:color="9DB2CE" w:sz="6"/>
        </w:tblBorders>
      </w:tblPr>
      <w:tblGrid>
        <w:gridCol w:w="9360"/>
      </w:tblGrid>
      <w:tr>
        <w:trPr>
          <w:trHeight w:val="2100" w:hRule="atLeast"/>
        </w:trPr>
        <w:tc>
          <w:tcPr>
            <w:tcW w:type="dxa" w:w="9360"/>
            <w:shd w:fill="EEF3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B8"/>
                <w:sz w:val="22"/>
                <w:szCs w:val="22"/>
              </w:rPr>
              <w:t xml:space="preserve">📷  SCREENSHOT TO ADD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20"/>
                <w:szCs w:val="20"/>
              </w:rPr>
              <w:t xml:space="preserve">The analytics view: a city traffic-density heatmap alongside charts and a live alert feed showing a flagged/blacklisted vehicle.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D6FB8"/>
          <w:sz w:val="25"/>
          <w:szCs w:val="25"/>
        </w:rPr>
        <w:t xml:space="preserve">6.  Vehicle Intelligence Dossiers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Functionality: </w:t>
      </w:r>
      <w:r>
        <w:rPr>
          <w:rFonts w:ascii="Calibri" w:cs="Calibri" w:eastAsia="Calibri" w:hAnsi="Calibri"/>
          <w:sz w:val="21"/>
          <w:szCs w:val="21"/>
        </w:rPr>
        <w:t xml:space="preserve">Every tracked vehicle has a per-vehicle case file that consolidates its complete sighting history, reconstructed trajectory, and associated metadata, with the ability for officers to log notes — turning raw detections into an investigation-ready record.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Tech Stack: </w:t>
      </w:r>
      <w:r>
        <w:rPr>
          <w:rFonts w:ascii="Calibri" w:cs="Calibri" w:eastAsia="Calibri" w:hAnsi="Calibri"/>
          <w:sz w:val="21"/>
          <w:szCs w:val="21"/>
        </w:rPr>
        <w:t xml:space="preserve">FastAPI  ·  PostgreSQL  ·  React</w:t>
      </w:r>
    </w:p>
    <w:tbl>
      <w:tblPr>
        <w:tblW w:type="dxa" w:w="9360"/>
        <w:tblBorders>
          <w:top w:val="dashed" w:color="9DB2CE" w:sz="6"/>
          <w:left w:val="dashed" w:color="9DB2CE" w:sz="6"/>
          <w:bottom w:val="dashed" w:color="9DB2CE" w:sz="6"/>
          <w:right w:val="dashed" w:color="9DB2CE" w:sz="6"/>
          <w:insideH w:val="dashed" w:color="9DB2CE" w:sz="6"/>
          <w:insideV w:val="dashed" w:color="9DB2CE" w:sz="6"/>
        </w:tblBorders>
      </w:tblPr>
      <w:tblGrid>
        <w:gridCol w:w="9360"/>
      </w:tblGrid>
      <w:tr>
        <w:trPr>
          <w:trHeight w:val="2100" w:hRule="atLeast"/>
        </w:trPr>
        <w:tc>
          <w:tcPr>
            <w:tcW w:type="dxa" w:w="9360"/>
            <w:shd w:fill="EEF3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B8"/>
                <w:sz w:val="22"/>
                <w:szCs w:val="22"/>
              </w:rPr>
              <w:t xml:space="preserve">📷  SCREENSHOT TO ADD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20"/>
                <w:szCs w:val="20"/>
              </w:rPr>
              <w:t xml:space="preserve">A vehicle dossier page: plate details, a chronological sighting timeline, mini-map of its route, and an officer notes section.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D6FB8"/>
          <w:sz w:val="25"/>
          <w:szCs w:val="25"/>
        </w:rPr>
        <w:t xml:space="preserve">7.  AI City Assistant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Functionality: </w:t>
      </w:r>
      <w:r>
        <w:rPr>
          <w:rFonts w:ascii="Calibri" w:cs="Calibri" w:eastAsia="Calibri" w:hAnsi="Calibri"/>
          <w:sz w:val="21"/>
          <w:szCs w:val="21"/>
        </w:rPr>
        <w:t xml:space="preserve">A natural-language interface lets operators query traffic and camera data conversationally (for example, 'show all red trucks seen near Sector 12 after 8 pm'). The assistant returns the matching results and can generate exportable reports, making the platform accessible without technical query skills.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Tech Stack: </w:t>
      </w:r>
      <w:r>
        <w:rPr>
          <w:rFonts w:ascii="Calibri" w:cs="Calibri" w:eastAsia="Calibri" w:hAnsi="Calibri"/>
          <w:sz w:val="21"/>
          <w:szCs w:val="21"/>
        </w:rPr>
        <w:t xml:space="preserve">Python  ·  Natural-language query layer  ·  FastAPI</w:t>
      </w:r>
    </w:p>
    <w:tbl>
      <w:tblPr>
        <w:tblW w:type="dxa" w:w="9360"/>
        <w:tblBorders>
          <w:top w:val="dashed" w:color="9DB2CE" w:sz="6"/>
          <w:left w:val="dashed" w:color="9DB2CE" w:sz="6"/>
          <w:bottom w:val="dashed" w:color="9DB2CE" w:sz="6"/>
          <w:right w:val="dashed" w:color="9DB2CE" w:sz="6"/>
          <w:insideH w:val="dashed" w:color="9DB2CE" w:sz="6"/>
          <w:insideV w:val="dashed" w:color="9DB2CE" w:sz="6"/>
        </w:tblBorders>
      </w:tblPr>
      <w:tblGrid>
        <w:gridCol w:w="9360"/>
      </w:tblGrid>
      <w:tr>
        <w:trPr>
          <w:trHeight w:val="2100" w:hRule="atLeast"/>
        </w:trPr>
        <w:tc>
          <w:tcPr>
            <w:tcW w:type="dxa" w:w="9360"/>
            <w:shd w:fill="EEF3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B8"/>
                <w:sz w:val="22"/>
                <w:szCs w:val="22"/>
              </w:rPr>
              <w:t xml:space="preserve">📷  SCREENSHOT TO ADD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20"/>
                <w:szCs w:val="20"/>
              </w:rPr>
              <w:t xml:space="preserve">The AI assistant panel answering a natural-language query, with the returned results shown as a table and highlighted on the map.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D6FB8"/>
          <w:sz w:val="25"/>
          <w:szCs w:val="25"/>
        </w:rPr>
        <w:t xml:space="preserve">8.  Mobile Patrol App (PWA)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Functionality: </w:t>
      </w:r>
      <w:r>
        <w:rPr>
          <w:rFonts w:ascii="Calibri" w:cs="Calibri" w:eastAsia="Calibri" w:hAnsi="Calibri"/>
          <w:sz w:val="21"/>
          <w:szCs w:val="21"/>
        </w:rPr>
        <w:t xml:space="preserve">A progressive web app equips field officers to scan licence plates on the move, receive dispatch actions, and act on alerts directly from a phone — extending the command centre into the field without a native install.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Tech Stack: </w:t>
      </w:r>
      <w:r>
        <w:rPr>
          <w:rFonts w:ascii="Calibri" w:cs="Calibri" w:eastAsia="Calibri" w:hAnsi="Calibri"/>
          <w:sz w:val="21"/>
          <w:szCs w:val="21"/>
        </w:rPr>
        <w:t xml:space="preserve">React PWA  ·  MapLibre GL JS  ·  FastAPI</w:t>
      </w:r>
    </w:p>
    <w:tbl>
      <w:tblPr>
        <w:tblW w:type="dxa" w:w="9360"/>
        <w:tblBorders>
          <w:top w:val="dashed" w:color="9DB2CE" w:sz="6"/>
          <w:left w:val="dashed" w:color="9DB2CE" w:sz="6"/>
          <w:bottom w:val="dashed" w:color="9DB2CE" w:sz="6"/>
          <w:right w:val="dashed" w:color="9DB2CE" w:sz="6"/>
          <w:insideH w:val="dashed" w:color="9DB2CE" w:sz="6"/>
          <w:insideV w:val="dashed" w:color="9DB2CE" w:sz="6"/>
        </w:tblBorders>
      </w:tblPr>
      <w:tblGrid>
        <w:gridCol w:w="9360"/>
      </w:tblGrid>
      <w:tr>
        <w:trPr>
          <w:trHeight w:val="2100" w:hRule="atLeast"/>
        </w:trPr>
        <w:tc>
          <w:tcPr>
            <w:tcW w:type="dxa" w:w="9360"/>
            <w:shd w:fill="EEF3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B8"/>
                <w:sz w:val="22"/>
                <w:szCs w:val="22"/>
              </w:rPr>
              <w:t xml:space="preserve">📷  SCREENSHOT TO ADD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20"/>
                <w:szCs w:val="20"/>
              </w:rPr>
              <w:t xml:space="preserve">The mobile PWA on a phone: the plate-scan camera screen and the resulting vehicle match with a dispatch action button.</w:t>
            </w:r>
          </w:p>
        </w:tc>
      </w:tr>
    </w:tbl>
    <w:p>
      <w:pPr>
        <w:spacing w:after="120"/>
      </w:pPr>
    </w:p>
    <w:p>
      <w:pPr>
        <w:pStyle w:val="Heading2"/>
        <w:spacing w:after="90" w:before="240"/>
      </w:pPr>
      <w:r>
        <w:rPr>
          <w:rFonts w:ascii="Cambria" w:cs="Cambria" w:eastAsia="Cambria" w:hAnsi="Cambria"/>
          <w:b/>
          <w:bCs/>
          <w:color w:val="1D6FB8"/>
          <w:sz w:val="25"/>
          <w:szCs w:val="25"/>
        </w:rPr>
        <w:t xml:space="preserve">9.  Camera Health Monitoring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Functionality: </w:t>
      </w:r>
      <w:r>
        <w:rPr>
          <w:rFonts w:ascii="Calibri" w:cs="Calibri" w:eastAsia="Calibri" w:hAnsi="Calibri"/>
          <w:sz w:val="21"/>
          <w:szCs w:val="21"/>
        </w:rPr>
        <w:t xml:space="preserve">A live monitoring layer tracks per-camera FPS, latency, and connectivity, with automatic failover detection, so operators immediately know when a node degrades or drops — keeping the intelligence grid reliable.</w:t>
      </w:r>
    </w:p>
    <w:p>
      <w:pPr>
        <w:spacing w:after="80" w:before="4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Tech Stack: </w:t>
      </w:r>
      <w:r>
        <w:rPr>
          <w:rFonts w:ascii="Calibri" w:cs="Calibri" w:eastAsia="Calibri" w:hAnsi="Calibri"/>
          <w:sz w:val="21"/>
          <w:szCs w:val="21"/>
        </w:rPr>
        <w:t xml:space="preserve">FastAPI  ·  Redis  ·  React</w:t>
      </w:r>
    </w:p>
    <w:tbl>
      <w:tblPr>
        <w:tblW w:type="dxa" w:w="9360"/>
        <w:tblBorders>
          <w:top w:val="dashed" w:color="9DB2CE" w:sz="6"/>
          <w:left w:val="dashed" w:color="9DB2CE" w:sz="6"/>
          <w:bottom w:val="dashed" w:color="9DB2CE" w:sz="6"/>
          <w:right w:val="dashed" w:color="9DB2CE" w:sz="6"/>
          <w:insideH w:val="dashed" w:color="9DB2CE" w:sz="6"/>
          <w:insideV w:val="dashed" w:color="9DB2CE" w:sz="6"/>
        </w:tblBorders>
      </w:tblPr>
      <w:tblGrid>
        <w:gridCol w:w="9360"/>
      </w:tblGrid>
      <w:tr>
        <w:trPr>
          <w:trHeight w:val="2100" w:hRule="atLeast"/>
        </w:trPr>
        <w:tc>
          <w:tcPr>
            <w:tcW w:type="dxa" w:w="9360"/>
            <w:shd w:fill="EEF3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FB8"/>
                <w:sz w:val="22"/>
                <w:szCs w:val="22"/>
              </w:rPr>
              <w:t xml:space="preserve">📷  SCREENSHOT TO ADD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20"/>
                <w:szCs w:val="20"/>
              </w:rPr>
              <w:t xml:space="preserve">The camera-health dashboard listing each camera with its live FPS, latency, and an online/offline/failover status indicator.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2447"/>
          <w:sz w:val="30"/>
          <w:szCs w:val="30"/>
        </w:rPr>
        <w:t xml:space="preserve">Consolidated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0B244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60"/>
            <w:shd w:fill="0B244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rPr>
          <w:tblHeader w:val="false"/>
        </w:trPr>
        <w:tc>
          <w:tcPr>
            <w:tcW w:type="dxa" w:w="2700"/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Frontend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447"/>
                <w:sz w:val="20"/>
                <w:szCs w:val="20"/>
              </w:rPr>
              <w:t xml:space="preserve">React · Vite · TypeScript · TailwindCSS · MapLibre GL JS</w:t>
            </w:r>
          </w:p>
        </w:tc>
      </w:tr>
      <w:tr>
        <w:trPr>
          <w:tblHeader w:val="false"/>
        </w:trPr>
        <w:tc>
          <w:tcPr>
            <w:tcW w:type="dxa" w:w="2700"/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Backend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447"/>
                <w:sz w:val="20"/>
                <w:szCs w:val="20"/>
              </w:rPr>
              <w:t xml:space="preserve">FastAPI (async, Python) · WebSocket</w:t>
            </w:r>
          </w:p>
        </w:tc>
      </w:tr>
      <w:tr>
        <w:trPr>
          <w:tblHeader w:val="false"/>
        </w:trPr>
        <w:tc>
          <w:tcPr>
            <w:tcW w:type="dxa" w:w="2700"/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Database &amp; Cache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447"/>
                <w:sz w:val="20"/>
                <w:szCs w:val="20"/>
              </w:rPr>
              <w:t xml:space="preserve">PostgreSQL + PostGIS · Redis</w:t>
            </w:r>
          </w:p>
        </w:tc>
      </w:tr>
      <w:tr>
        <w:trPr>
          <w:tblHeader w:val="false"/>
        </w:trPr>
        <w:tc>
          <w:tcPr>
            <w:tcW w:type="dxa" w:w="2700"/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Computer Vision / AI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447"/>
                <w:sz w:val="20"/>
                <w:szCs w:val="20"/>
              </w:rPr>
              <w:t xml:space="preserve">YOLOv8 · ByteTrack · PaddleOCR · EasyOCR · OpenCV</w:t>
            </w:r>
          </w:p>
        </w:tc>
      </w:tr>
      <w:tr>
        <w:trPr>
          <w:tblHeader w:val="false"/>
        </w:trPr>
        <w:tc>
          <w:tcPr>
            <w:tcW w:type="dxa" w:w="2700"/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GIS &amp; Routing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447"/>
                <w:sz w:val="20"/>
                <w:szCs w:val="20"/>
              </w:rPr>
              <w:t xml:space="preserve">OSRM · OSMnx / NetworkX</w:t>
            </w:r>
          </w:p>
        </w:tc>
      </w:tr>
      <w:tr>
        <w:trPr>
          <w:tblHeader w:val="false"/>
        </w:trPr>
        <w:tc>
          <w:tcPr>
            <w:tcW w:type="dxa" w:w="2700"/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447"/>
                <w:sz w:val="20"/>
                <w:szCs w:val="20"/>
              </w:rPr>
              <w:t xml:space="preserve">Docker · docker-compose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0B2447"/>
          <w:sz w:val="30"/>
          <w:szCs w:val="30"/>
        </w:rPr>
        <w:t xml:space="preserve">Deployment &amp; Resources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entire platform is containerised for reproducible deployment using Docker and docker-compose, allowing the vision pipeline, backend, database, and frontend to be brought up together on any host.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GitHub Repository:  </w:t>
      </w:r>
      <w:hyperlink w:history="1" r:id="rIdrlcvejd8thofhzqtaaquf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github.com/itssouradip34/ResQ-Guard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Demo Video:  </w:t>
      </w:r>
      <w:r>
        <w:rPr>
          <w:rFonts w:ascii="Calibri" w:cs="Calibri" w:eastAsia="Calibri" w:hAnsi="Calibri"/>
          <w:i/>
          <w:iCs/>
          <w:color w:val="5A6472"/>
          <w:sz w:val="21"/>
          <w:szCs w:val="21"/>
        </w:rPr>
        <w:t xml:space="preserve">[ add your demo video link here 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Live Website:  </w:t>
      </w:r>
      <w:r>
        <w:rPr>
          <w:rFonts w:ascii="Calibri" w:cs="Calibri" w:eastAsia="Calibri" w:hAnsi="Calibri"/>
          <w:i/>
          <w:iCs/>
          <w:color w:val="5A6472"/>
          <w:sz w:val="21"/>
          <w:szCs w:val="21"/>
        </w:rPr>
        <w:t xml:space="preserve">[ add your deployed website link here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lcvejd8thofhzqtaaquf" Type="http://schemas.openxmlformats.org/officeDocument/2006/relationships/hyperlink" Target="https://github.com/itssouradip34/ResQ-Guar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2026-09-12T06:27:23.415Z</dcterms:created>
  <dcterms:modified xsi:type="dcterms:W3CDTF">2026-09-12T06:27:23.417Z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