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0996E6A8" w:rsidR="00F257D2" w:rsidRPr="0099654A" w:rsidRDefault="00F257D2" w:rsidP="004E2562">
      <w:pPr>
        <w:spacing w:line="360" w:lineRule="auto"/>
        <w:ind w:left="927"/>
        <w:jc w:val="right"/>
      </w:pPr>
      <w:r w:rsidRPr="0099654A">
        <w:t>Рязанов Алексей</w:t>
      </w:r>
      <w:r w:rsidR="0057544E" w:rsidRPr="0099654A">
        <w:t>,</w:t>
      </w:r>
      <w:r w:rsidRPr="0099654A">
        <w:t xml:space="preserve"> С17-АЭ</w:t>
      </w:r>
    </w:p>
    <w:p w14:paraId="4A748607" w14:textId="72C0E70E" w:rsidR="00E90A4C" w:rsidRDefault="00E90A4C" w:rsidP="00E90A4C">
      <w:pPr>
        <w:tabs>
          <w:tab w:val="num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D6CFEE4" wp14:editId="097B65F2">
            <wp:extent cx="581025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AC1" w14:textId="62C8BFD7" w:rsidR="007C1A1B" w:rsidRPr="00E90A4C" w:rsidRDefault="00E90A4C" w:rsidP="005F4500">
      <w:pPr>
        <w:tabs>
          <w:tab w:val="num" w:pos="1134"/>
        </w:tabs>
        <w:spacing w:line="360" w:lineRule="auto"/>
        <w:ind w:firstLine="709"/>
        <w:jc w:val="both"/>
      </w:pPr>
      <w:r>
        <w:t>Средняя с</w:t>
      </w:r>
      <w:r w:rsidR="007C1A1B" w:rsidRPr="005F4500">
        <w:t>корость в горловом сечении</w:t>
      </w:r>
      <w:r w:rsidR="004E2562" w:rsidRPr="00E90A4C">
        <w:t>:</w:t>
      </w:r>
    </w:p>
    <w:p w14:paraId="468E7B0F" w14:textId="4ED7F3A1" w:rsidR="007C1A1B" w:rsidRPr="005F4500" w:rsidRDefault="009A3780" w:rsidP="005F4500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∙H</m:t>
              </m:r>
            </m:e>
          </m:rad>
          <m:r>
            <w:rPr>
              <w:rFonts w:ascii="Cambria Math" w:hAnsi="Cambria Math"/>
            </w:rPr>
            <m:t>=0,38∙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2∙9,81∙92</m:t>
              </m:r>
            </m:e>
          </m:rad>
          <m:r>
            <w:rPr>
              <w:rFonts w:ascii="Cambria Math" w:hAnsi="Cambria Math"/>
            </w:rPr>
            <m:t>=16,145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2D95FD9B" w14:textId="682BEC1C" w:rsidR="00E90A4C" w:rsidRPr="00E90A4C" w:rsidRDefault="007C1A1B" w:rsidP="00E90A4C">
      <w:pPr>
        <w:ind w:firstLine="709"/>
        <w:rPr>
          <w:rFonts w:eastAsiaTheme="minorEastAsia"/>
        </w:rPr>
      </w:pPr>
      <w:r w:rsidRPr="005F4500">
        <w:t xml:space="preserve">где </w:t>
      </w:r>
      <w:r w:rsidRPr="005F4500">
        <w:rPr>
          <w:i/>
        </w:rPr>
        <w:t>К</w:t>
      </w:r>
      <w:r w:rsidRPr="005F4500">
        <w:rPr>
          <w:vertAlign w:val="subscript"/>
        </w:rPr>
        <w:t>3</w:t>
      </w:r>
      <w:r w:rsidRPr="005F4500">
        <w:t xml:space="preserve"> – </w:t>
      </w:r>
      <w:r w:rsidR="00E90A4C">
        <w:rPr>
          <w:rFonts w:eastAsiaTheme="minorEastAsia"/>
        </w:rPr>
        <w:t xml:space="preserve">опытный коэффициент, изменяющийся в зависимости от </w:t>
      </w:r>
      <w:r w:rsidR="00E90A4C">
        <w:rPr>
          <w:rFonts w:eastAsiaTheme="minorEastAsia"/>
          <w:lang w:val="en-US"/>
        </w:rPr>
        <w:t>n</w:t>
      </w:r>
      <w:r w:rsidR="00E90A4C">
        <w:rPr>
          <w:rFonts w:eastAsiaTheme="minorEastAsia"/>
          <w:vertAlign w:val="subscript"/>
          <w:lang w:val="en-US"/>
        </w:rPr>
        <w:t>S</w:t>
      </w:r>
      <w:r w:rsidR="00E90A4C" w:rsidRPr="004667FF">
        <w:rPr>
          <w:rFonts w:eastAsiaTheme="minorEastAsia"/>
        </w:rPr>
        <w:t xml:space="preserve"> (</w:t>
      </w:r>
      <w:r w:rsidR="00E90A4C">
        <w:rPr>
          <w:rFonts w:eastAsiaTheme="minorEastAsia"/>
        </w:rPr>
        <w:t>согласно рис. 5.3 методички)</w:t>
      </w:r>
      <w:r w:rsidR="00E90A4C" w:rsidRPr="00E90A4C">
        <w:rPr>
          <w:rFonts w:eastAsiaTheme="minorEastAsia"/>
        </w:rPr>
        <w:t>.</w:t>
      </w:r>
    </w:p>
    <w:p w14:paraId="3510867C" w14:textId="0427850F" w:rsidR="007C1A1B" w:rsidRPr="0052776D" w:rsidRDefault="007C1A1B" w:rsidP="0052776D">
      <w:pPr>
        <w:spacing w:line="360" w:lineRule="auto"/>
        <w:ind w:firstLine="709"/>
        <w:jc w:val="both"/>
      </w:pPr>
      <w:r w:rsidRPr="005F4500">
        <w:t>Из графика К</w:t>
      </w:r>
      <w:r w:rsidRPr="005F4500">
        <w:rPr>
          <w:vertAlign w:val="subscript"/>
        </w:rPr>
        <w:t>3</w:t>
      </w:r>
      <w:r w:rsidRPr="005F4500">
        <w:t xml:space="preserve"> = 0,</w:t>
      </w:r>
      <w:r w:rsidR="0052776D">
        <w:t>38</w:t>
      </w:r>
      <w:r w:rsidRPr="005F4500">
        <w:t xml:space="preserve">. </w:t>
      </w:r>
    </w:p>
    <w:p w14:paraId="3685F9B1" w14:textId="1DD57F08" w:rsidR="007C1A1B" w:rsidRPr="0052776D" w:rsidRDefault="007C1A1B" w:rsidP="005F4500">
      <w:pPr>
        <w:spacing w:line="360" w:lineRule="auto"/>
        <w:ind w:firstLine="709"/>
        <w:jc w:val="both"/>
      </w:pPr>
      <w:r w:rsidRPr="005F4500">
        <w:t>Диаметр начальной окружности</w:t>
      </w:r>
      <w:r w:rsidR="00DE075F" w:rsidRPr="0052776D">
        <w:t>:</w:t>
      </w:r>
    </w:p>
    <w:p w14:paraId="7D1B66F0" w14:textId="69DD9D0B" w:rsidR="007C1A1B" w:rsidRPr="00DE075F" w:rsidRDefault="007C1A1B" w:rsidP="005F4500">
      <w:pPr>
        <w:spacing w:line="360" w:lineRule="auto"/>
        <w:ind w:left="709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D3=(1,03…1,05)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D2=1,038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289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≈</m:t>
          </m:r>
          <m:r>
            <w:rPr>
              <w:rFonts w:ascii="Cambria Math" w:hAnsi="Cambria Math"/>
              <w:lang w:val="en-US"/>
            </w:rPr>
            <m:t xml:space="preserve">300 </m:t>
          </m:r>
          <m:r>
            <m:rPr>
              <m:sty m:val="p"/>
            </m:rPr>
            <w:rPr>
              <w:rFonts w:ascii="Cambria Math" w:hAnsi="Cambria Math"/>
            </w:rPr>
            <m:t>мм</m:t>
          </m:r>
        </m:oMath>
      </m:oMathPara>
    </w:p>
    <w:p w14:paraId="3D1D4EAB" w14:textId="72890ECB" w:rsidR="00DE075F" w:rsidRPr="00F24D2A" w:rsidRDefault="00DE075F" w:rsidP="00DE075F">
      <w:pPr>
        <w:spacing w:line="360" w:lineRule="auto"/>
        <w:ind w:firstLine="709"/>
        <w:jc w:val="both"/>
      </w:pPr>
      <w:r w:rsidRPr="005A5FC1">
        <w:t>Принимаем ширину аппарата</w:t>
      </w:r>
      <w:r w:rsidR="00ED743D" w:rsidRPr="00ED743D">
        <w:t>:</w:t>
      </w:r>
    </w:p>
    <w:p w14:paraId="5346969D" w14:textId="3E56B444" w:rsidR="00527FAA" w:rsidRDefault="009A3780" w:rsidP="005F4500">
      <w:pPr>
        <w:tabs>
          <w:tab w:val="num" w:pos="1134"/>
        </w:tabs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20,1+2∙5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33,1 мм</m:t>
        </m:r>
      </m:oMath>
      <w:r w:rsidR="00527FAA" w:rsidRPr="005F4500">
        <w:t xml:space="preserve"> </w:t>
      </w:r>
    </w:p>
    <w:p w14:paraId="0B2D30A6" w14:textId="609F1DC9" w:rsidR="005F4500" w:rsidRDefault="005F4500" w:rsidP="005F4500">
      <w:pPr>
        <w:tabs>
          <w:tab w:val="num" w:pos="1134"/>
        </w:tabs>
        <w:spacing w:line="360" w:lineRule="auto"/>
        <w:ind w:firstLine="709"/>
        <w:jc w:val="both"/>
      </w:pPr>
      <w:r w:rsidRPr="005F4500">
        <w:t>Площадь горлового сечения на входе определяется следующим образом:</w:t>
      </w:r>
    </w:p>
    <w:p w14:paraId="7891B511" w14:textId="5B3C24D2" w:rsidR="00491DDA" w:rsidRPr="00DE075F" w:rsidRDefault="00491DDA" w:rsidP="00491DDA">
      <w:pPr>
        <w:spacing w:line="360" w:lineRule="auto"/>
        <w:ind w:firstLine="709"/>
      </w:pPr>
      <w:r w:rsidRPr="005F4500">
        <w:t>Согласно рекомендациям по соотношению числа лопастей рабочего колеса и НА принимаем Z</w:t>
      </w:r>
      <w:r w:rsidRPr="005F4500">
        <w:rPr>
          <w:vertAlign w:val="subscript"/>
        </w:rPr>
        <w:t>на</w:t>
      </w:r>
      <w:r w:rsidRPr="005F4500">
        <w:t xml:space="preserve"> = </w:t>
      </w:r>
      <w:r w:rsidR="00527FAA" w:rsidRPr="00527FAA">
        <w:t>1</w:t>
      </w:r>
      <w:r w:rsidR="00527FAA">
        <w:t>2</w:t>
      </w:r>
      <w:r w:rsidRPr="00DE075F">
        <w:t>.</w:t>
      </w:r>
    </w:p>
    <w:p w14:paraId="5FAFFC36" w14:textId="2727AD72" w:rsidR="005F4500" w:rsidRPr="00DE075F" w:rsidRDefault="009A3780" w:rsidP="005F4500">
      <w:pPr>
        <w:tabs>
          <w:tab w:val="num" w:pos="1134"/>
        </w:tabs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на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650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3600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16,145∙12</m:t>
              </m:r>
            </m:den>
          </m:f>
          <m:r>
            <w:rPr>
              <w:rFonts w:ascii="Cambria Math" w:hAnsi="Cambria Math"/>
            </w:rPr>
            <m:t xml:space="preserve">=0,000466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B8E63" w14:textId="056210D5" w:rsidR="005F4500" w:rsidRPr="002207FE" w:rsidRDefault="005F4500" w:rsidP="005F4500">
      <w:pPr>
        <w:spacing w:line="360" w:lineRule="auto"/>
        <w:ind w:firstLine="709"/>
        <w:jc w:val="both"/>
      </w:pPr>
      <w:r w:rsidRPr="005F4500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на</m:t>
            </m:r>
          </m:sub>
        </m:sSub>
      </m:oMath>
      <w:r w:rsidRPr="005F4500">
        <w:t xml:space="preserve"> – число лопаток НА.</w:t>
      </w:r>
    </w:p>
    <w:p w14:paraId="4857656C" w14:textId="2CD4E79B" w:rsidR="005F4500" w:rsidRPr="00DE075F" w:rsidRDefault="009B7E66" w:rsidP="005F4500">
      <w:pPr>
        <w:spacing w:line="360" w:lineRule="auto"/>
        <w:ind w:firstLine="709"/>
        <w:jc w:val="both"/>
      </w:pPr>
      <w:r>
        <w:t>Ш</w:t>
      </w:r>
      <w:r w:rsidR="005F4500" w:rsidRPr="005F4500">
        <w:t>ирина горлового сечения составит</w:t>
      </w:r>
      <w:r w:rsidR="00DE075F" w:rsidRPr="00DE075F">
        <w:t>:</w:t>
      </w:r>
    </w:p>
    <w:p w14:paraId="5BDACB01" w14:textId="1861BC97" w:rsidR="005F4500" w:rsidRPr="00DE075F" w:rsidRDefault="009A3780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0,000466∙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33,1</m:t>
              </m:r>
            </m:den>
          </m:f>
          <m:r>
            <w:rPr>
              <w:rFonts w:ascii="Cambria Math" w:hAnsi="Cambria Math"/>
            </w:rPr>
            <m:t>≈14 мм</m:t>
          </m:r>
        </m:oMath>
      </m:oMathPara>
    </w:p>
    <w:p w14:paraId="73AADF58" w14:textId="57CC8A37" w:rsidR="005F4500" w:rsidRPr="00DE075F" w:rsidRDefault="005F4500" w:rsidP="005F4500">
      <w:pPr>
        <w:spacing w:line="360" w:lineRule="auto"/>
        <w:ind w:firstLine="709"/>
        <w:jc w:val="both"/>
      </w:pPr>
      <w:r w:rsidRPr="005F4500">
        <w:t xml:space="preserve">Меридианная скорость потока на входе в НА без учета </w:t>
      </w:r>
      <w:r w:rsidRPr="005F4500">
        <w:rPr>
          <w:lang w:val="en-US"/>
        </w:rPr>
        <w:t>c</w:t>
      </w:r>
      <w:r w:rsidRPr="005F4500">
        <w:t>теснения</w:t>
      </w:r>
      <w:r w:rsidR="00DE075F" w:rsidRPr="00DE075F">
        <w:t>:</w:t>
      </w:r>
    </w:p>
    <w:p w14:paraId="7D472814" w14:textId="503CD3EB" w:rsidR="005F4500" w:rsidRPr="009B7E66" w:rsidRDefault="009A3780" w:rsidP="00F55573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=2,9 м/с</m:t>
          </m:r>
        </m:oMath>
      </m:oMathPara>
    </w:p>
    <w:p w14:paraId="2DD983DF" w14:textId="786BBA07" w:rsidR="005F4500" w:rsidRPr="00DE075F" w:rsidRDefault="005F4500" w:rsidP="005F4500">
      <w:pPr>
        <w:spacing w:line="360" w:lineRule="auto"/>
        <w:ind w:firstLine="709"/>
        <w:jc w:val="both"/>
      </w:pPr>
      <w:r w:rsidRPr="005F4500">
        <w:t>Окружная скорость потока на входе в направляющий аппарат</w:t>
      </w:r>
      <w:r w:rsidR="00DE075F" w:rsidRPr="00DE075F">
        <w:t>:</w:t>
      </w:r>
    </w:p>
    <w:p w14:paraId="0CA4DE8D" w14:textId="0FB6D32A" w:rsidR="005F4500" w:rsidRPr="005F4500" w:rsidRDefault="009A3780" w:rsidP="005F4500">
      <w:pPr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=23,1∙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289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e>
          </m:d>
          <m:r>
            <w:rPr>
              <w:rFonts w:ascii="Cambria Math" w:hAnsi="Cambria Math"/>
            </w:rPr>
            <m:t>=22,253</m:t>
          </m:r>
        </m:oMath>
      </m:oMathPara>
    </w:p>
    <w:p w14:paraId="44911E28" w14:textId="77777777" w:rsidR="005F4500" w:rsidRPr="005F4500" w:rsidRDefault="005F4500" w:rsidP="005F4500">
      <w:pPr>
        <w:spacing w:line="360" w:lineRule="auto"/>
        <w:ind w:firstLine="709"/>
        <w:jc w:val="both"/>
      </w:pPr>
      <w:r w:rsidRPr="005F4500">
        <w:t>Угол потока на входе в направляющий аппарат без учета стеснения</w:t>
      </w:r>
    </w:p>
    <w:p w14:paraId="0E3ECAF6" w14:textId="0F857141" w:rsidR="005F4500" w:rsidRPr="009B7E66" w:rsidRDefault="009A3780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3,14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22,253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=7,4°</m:t>
          </m:r>
        </m:oMath>
      </m:oMathPara>
    </w:p>
    <w:p w14:paraId="0940B65D" w14:textId="2FA343B4" w:rsidR="009B7E66" w:rsidRPr="009B7E66" w:rsidRDefault="009B7E66" w:rsidP="00094F6F">
      <w:pPr>
        <w:spacing w:line="360" w:lineRule="auto"/>
        <w:ind w:firstLine="709"/>
      </w:pPr>
      <w:r w:rsidRPr="009B7E66">
        <w:t>Для диффузора с прямоугольным горловым сечением и двумя параллельными боковыми стенками около 10</w:t>
      </w:r>
      <w:r w:rsidRPr="009B7E66">
        <w:rPr>
          <w:vertAlign w:val="superscript"/>
        </w:rPr>
        <w:t xml:space="preserve">0 </w:t>
      </w:r>
      <w:r w:rsidRPr="009B7E66">
        <w:t>– 12</w:t>
      </w:r>
      <w:r w:rsidRPr="009B7E66">
        <w:rPr>
          <w:vertAlign w:val="superscript"/>
        </w:rPr>
        <w:t>0</w:t>
      </w:r>
      <w:r w:rsidRPr="009B7E66">
        <w:t>, принимаем 1</w:t>
      </w:r>
      <w:r w:rsidR="00094F6F">
        <w:t>1</w:t>
      </w:r>
      <w:r w:rsidRPr="009B7E66">
        <w:rPr>
          <w:vertAlign w:val="superscript"/>
        </w:rPr>
        <w:t>0</w:t>
      </w:r>
      <w:r w:rsidRPr="009B7E66">
        <w:t>.</w:t>
      </w:r>
    </w:p>
    <w:p w14:paraId="12A0B294" w14:textId="77777777" w:rsidR="009B7E66" w:rsidRPr="009B7E66" w:rsidRDefault="009B7E66" w:rsidP="009B7E66">
      <w:pPr>
        <w:spacing w:line="360" w:lineRule="auto"/>
        <w:ind w:firstLine="709"/>
      </w:pPr>
      <w:r w:rsidRPr="009B7E66">
        <w:t xml:space="preserve">Длину диффузора между лопатками следует принимать </w:t>
      </w:r>
    </w:p>
    <w:p w14:paraId="39EF925C" w14:textId="5EF1B831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rPr>
          <w:lang w:val="en-US"/>
        </w:rPr>
        <w:t>L</w:t>
      </w:r>
      <w:r w:rsidRPr="00094F6F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094F6F">
        <w:rPr>
          <w:rFonts w:eastAsiaTheme="minorEastAsia"/>
        </w:rPr>
        <w:t xml:space="preserve"> = </w:t>
      </w:r>
      <w:r w:rsidR="00F24D2A" w:rsidRPr="002207FE">
        <w:rPr>
          <w:rFonts w:eastAsiaTheme="minorEastAsia"/>
        </w:rPr>
        <w:t>14</w:t>
      </w:r>
      <w:r w:rsidRPr="00094F6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4 = </w:t>
      </w:r>
      <w:r w:rsidR="00F24D2A" w:rsidRPr="002207FE">
        <w:rPr>
          <w:rFonts w:eastAsiaTheme="minorEastAsia"/>
        </w:rPr>
        <w:t>56</w:t>
      </w:r>
      <w:r w:rsidRPr="00094F6F">
        <w:rPr>
          <w:rFonts w:eastAsiaTheme="minorEastAsia"/>
        </w:rPr>
        <w:t xml:space="preserve"> </w:t>
      </w:r>
      <w:r w:rsidRPr="009B7E66">
        <w:rPr>
          <w:rFonts w:eastAsiaTheme="minorEastAsia"/>
        </w:rPr>
        <w:t>мм</w:t>
      </w:r>
    </w:p>
    <w:p w14:paraId="36CEAEE9" w14:textId="77777777" w:rsidR="009B7E66" w:rsidRPr="009B7E66" w:rsidRDefault="009B7E66" w:rsidP="009B7E66">
      <w:pPr>
        <w:spacing w:line="360" w:lineRule="auto"/>
        <w:ind w:firstLine="709"/>
      </w:pPr>
      <w:r w:rsidRPr="009B7E66">
        <w:t>Рациональное увеличение проходного сечения в канале диффузора 1,6 – 2.</w:t>
      </w:r>
    </w:p>
    <w:p w14:paraId="3218F22B" w14:textId="2CDF66EE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1,6-2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=1,785∙14</m:t>
        </m:r>
        <m:r>
          <w:rPr>
            <w:rFonts w:ascii="Cambria Math" w:eastAsiaTheme="minorEastAsia" w:hAnsi="Cambria Math"/>
          </w:rPr>
          <m:t>=25</m:t>
        </m:r>
      </m:oMath>
      <w:r w:rsidRPr="009B7E66">
        <w:t xml:space="preserve"> </w:t>
      </w:r>
      <w:r w:rsidRPr="009B7E66">
        <w:rPr>
          <w:rFonts w:eastAsiaTheme="minorEastAsia"/>
        </w:rPr>
        <w:t>мм</w:t>
      </w:r>
    </w:p>
    <w:p w14:paraId="03E85421" w14:textId="5C91E4A9" w:rsidR="004E2562" w:rsidRDefault="009A3780" w:rsidP="00ED2DDB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63FE1277" wp14:editId="4A40DDAE">
            <wp:extent cx="5406188" cy="54864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733" cy="55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21B4" w14:textId="0B04A5B8" w:rsidR="00C87D8A" w:rsidRDefault="00C87D8A" w:rsidP="00ED2DDB">
      <w:pPr>
        <w:spacing w:line="360" w:lineRule="auto"/>
        <w:jc w:val="center"/>
        <w:rPr>
          <w:iCs/>
        </w:rPr>
      </w:pPr>
      <w:r>
        <w:rPr>
          <w:rStyle w:val="fontstyle01"/>
        </w:rPr>
        <w:t>Рис 1. Эскиз направляющего аппарата</w:t>
      </w:r>
    </w:p>
    <w:p w14:paraId="5838610C" w14:textId="10E4873F" w:rsidR="00ED2DDB" w:rsidRPr="00ED2DDB" w:rsidRDefault="00ED2DDB" w:rsidP="00ED2DDB">
      <w:pPr>
        <w:spacing w:line="360" w:lineRule="auto"/>
        <w:ind w:firstLine="709"/>
        <w:jc w:val="both"/>
      </w:pPr>
      <w:r w:rsidRPr="00ED2DDB">
        <w:t xml:space="preserve">Диаметр наружной окружности НА принимаем </w:t>
      </w:r>
      <w:r w:rsidRPr="00ED2DDB">
        <w:rPr>
          <w:lang w:val="en-US"/>
        </w:rPr>
        <w:t>D</w:t>
      </w:r>
      <w:r w:rsidRPr="00ED2DDB">
        <w:rPr>
          <w:vertAlign w:val="subscript"/>
        </w:rPr>
        <w:t>4</w:t>
      </w:r>
      <w:r w:rsidRPr="00ED2DDB">
        <w:t xml:space="preserve"> = </w:t>
      </w:r>
      <w:r w:rsidR="00CE5014" w:rsidRPr="00CE5014">
        <w:t>3</w:t>
      </w:r>
      <w:r>
        <w:t>86</w:t>
      </w:r>
      <w:r w:rsidRPr="00ED2DDB">
        <w:t xml:space="preserve"> мм. </w:t>
      </w:r>
    </w:p>
    <w:p w14:paraId="05EFE23A" w14:textId="1987EDF8" w:rsidR="00ED2DDB" w:rsidRPr="00CE5014" w:rsidRDefault="009A3780" w:rsidP="00ED2DDB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386</m:t>
              </m:r>
            </m:num>
            <m:den>
              <m:r>
                <w:rPr>
                  <w:rFonts w:ascii="Cambria Math"/>
                </w:rPr>
                <m:t>289</m:t>
              </m:r>
            </m:den>
          </m:f>
          <m:r>
            <w:rPr>
              <w:rFonts w:ascii="Cambria Math"/>
            </w:rPr>
            <m:t>=1,34</m:t>
          </m:r>
        </m:oMath>
      </m:oMathPara>
    </w:p>
    <w:p w14:paraId="32141447" w14:textId="77777777" w:rsidR="002207FE" w:rsidRDefault="00ED2DDB" w:rsidP="00ED2DDB">
      <w:pPr>
        <w:spacing w:line="360" w:lineRule="auto"/>
        <w:ind w:firstLine="709"/>
        <w:jc w:val="both"/>
        <w:rPr>
          <w:color w:val="000000"/>
          <w:szCs w:val="27"/>
        </w:rPr>
      </w:pPr>
      <w:r w:rsidRPr="00ED2DDB">
        <w:rPr>
          <w:color w:val="000000"/>
          <w:szCs w:val="27"/>
        </w:rPr>
        <w:t xml:space="preserve">Площадь </w:t>
      </w:r>
      <w:r w:rsidR="00BF4F1C">
        <w:rPr>
          <w:color w:val="000000"/>
          <w:szCs w:val="27"/>
        </w:rPr>
        <w:t>меридианного</w:t>
      </w:r>
      <w:r w:rsidRPr="00ED2DDB">
        <w:rPr>
          <w:color w:val="000000"/>
          <w:szCs w:val="27"/>
        </w:rPr>
        <w:t xml:space="preserve"> сечения кольцевого коллектора должна быть больше площади входа в каналы направляющего аппарата не менее чем в 1,7 раза</w:t>
      </w:r>
      <w:r w:rsidR="002207FE">
        <w:rPr>
          <w:color w:val="000000"/>
          <w:szCs w:val="27"/>
        </w:rPr>
        <w:t xml:space="preserve">. </w:t>
      </w:r>
    </w:p>
    <w:p w14:paraId="5EC68EE1" w14:textId="6A0A8EC5" w:rsidR="00ED2DDB" w:rsidRPr="00ED2DDB" w:rsidRDefault="002207FE" w:rsidP="00ED2DDB">
      <w:pPr>
        <w:spacing w:line="360" w:lineRule="auto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Так же нужно учесть, что имеем 2 направляющих аппарата.</w:t>
      </w:r>
    </w:p>
    <w:p w14:paraId="02643658" w14:textId="0C76E2FE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  <w:vertAlign w:val="superscript"/>
        </w:rPr>
      </w:pPr>
      <w:r w:rsidRPr="00ED2DDB">
        <w:rPr>
          <w:lang w:val="en-US"/>
        </w:rPr>
        <w:t>F</w:t>
      </w:r>
      <w:r w:rsidRPr="00ED2DDB">
        <w:rPr>
          <w:vertAlign w:val="subscript"/>
        </w:rPr>
        <w:t>коллект</w:t>
      </w:r>
      <w:r w:rsidRPr="00ED2DDB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ED2D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ED2DD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/>
          </w:rPr>
          <m:t>4</m:t>
        </m:r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w:rPr>
            <w:rFonts w:ascii="Cambria Math" w:hAnsi="Cambria Math"/>
          </w:rPr>
          <m:t xml:space="preserve">0,000466 </m:t>
        </m:r>
      </m:oMath>
      <w:r w:rsidRPr="00ED2DDB">
        <w:rPr>
          <w:rFonts w:eastAsiaTheme="minorEastAsia"/>
        </w:rPr>
        <w:t>= 0,</w:t>
      </w:r>
      <w:r>
        <w:rPr>
          <w:rFonts w:eastAsiaTheme="minorEastAsia"/>
        </w:rPr>
        <w:t>0</w:t>
      </w:r>
      <w:r w:rsidRPr="00ED2DDB">
        <w:rPr>
          <w:rFonts w:eastAsiaTheme="minorEastAsia"/>
        </w:rPr>
        <w:t>0</w:t>
      </w:r>
      <w:r w:rsidR="002207FE">
        <w:rPr>
          <w:rFonts w:eastAsiaTheme="minorEastAsia"/>
        </w:rPr>
        <w:t>3728</w:t>
      </w:r>
      <w:r w:rsidRPr="00ED2DDB">
        <w:rPr>
          <w:rFonts w:eastAsiaTheme="minorEastAsia"/>
        </w:rPr>
        <w:t xml:space="preserve"> м</w:t>
      </w:r>
      <w:r w:rsidRPr="00ED2DDB">
        <w:rPr>
          <w:rFonts w:eastAsiaTheme="minorEastAsia"/>
          <w:vertAlign w:val="superscript"/>
        </w:rPr>
        <w:t>2</w:t>
      </w:r>
    </w:p>
    <w:p w14:paraId="598570F6" w14:textId="77777777" w:rsidR="00ED2DDB" w:rsidRPr="00ED2DDB" w:rsidRDefault="00ED2DDB" w:rsidP="00ED2DDB">
      <w:pPr>
        <w:tabs>
          <w:tab w:val="left" w:pos="993"/>
        </w:tabs>
        <w:spacing w:line="360" w:lineRule="auto"/>
        <w:ind w:right="-1" w:firstLine="709"/>
        <w:jc w:val="both"/>
      </w:pPr>
      <w:r w:rsidRPr="00ED2DDB">
        <w:t>Радиус меридионального сечения кольцевого коллектора:</w:t>
      </w:r>
    </w:p>
    <w:p w14:paraId="6F4B608A" w14:textId="471DE236" w:rsidR="00ED2DDB" w:rsidRPr="00ED2DDB" w:rsidRDefault="009A3780" w:rsidP="00ED2DDB">
      <w:pPr>
        <w:tabs>
          <w:tab w:val="left" w:pos="993"/>
        </w:tabs>
        <w:spacing w:line="360" w:lineRule="auto"/>
        <w:ind w:left="709" w:right="-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коллект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коллект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0,001</m:t>
                  </m:r>
                  <m:r>
                    <w:rPr>
                      <w:rFonts w:ascii="Cambria Math" w:eastAsiaTheme="minorEastAsia" w:hAnsi="Cambria Math"/>
                    </w:rPr>
                    <m:t>864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 xml:space="preserve">=0,0345 </m:t>
          </m:r>
          <m:r>
            <w:rPr>
              <w:rFonts w:ascii="Cambria Math"/>
            </w:rPr>
            <m:t>м</m:t>
          </m:r>
        </m:oMath>
      </m:oMathPara>
    </w:p>
    <w:p w14:paraId="16D93E47" w14:textId="17E0262A" w:rsidR="00CE6E3A" w:rsidRDefault="00CE6E3A" w:rsidP="00ED2DDB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 образец напорного коллектора взял к</w:t>
      </w:r>
      <w:r w:rsidRPr="00CE6E3A">
        <w:rPr>
          <w:rFonts w:eastAsiaTheme="minorEastAsia"/>
        </w:rPr>
        <w:t>ак у насоса прототипа</w:t>
      </w:r>
      <w:r>
        <w:rPr>
          <w:rFonts w:eastAsiaTheme="minorEastAsia"/>
        </w:rPr>
        <w:t>.</w:t>
      </w:r>
    </w:p>
    <w:p w14:paraId="39C37070" w14:textId="67E9FE9A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</w:rPr>
      </w:pPr>
      <w:r w:rsidRPr="00ED2DDB">
        <w:rPr>
          <w:rFonts w:eastAsiaTheme="minorEastAsia"/>
        </w:rPr>
        <w:t>Наибольший диаметр кольцевого коллектора:</w:t>
      </w:r>
    </w:p>
    <w:p w14:paraId="2781FEA7" w14:textId="0F6BC100" w:rsidR="00ED2DDB" w:rsidRPr="004B6A25" w:rsidRDefault="009A3780" w:rsidP="004B6A25">
      <w:pPr>
        <w:spacing w:line="360" w:lineRule="auto"/>
        <w:ind w:left="70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наиб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/>
          </w:rPr>
          <m:t>+2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коллект</m:t>
            </m:r>
          </m:sub>
        </m:sSub>
        <m:r>
          <w:rPr>
            <w:rFonts w:ascii="Cambria Math"/>
          </w:rPr>
          <m:t>=386+2</m:t>
        </m:r>
        <m:r>
          <w:rPr>
            <w:rFonts w:ascii="Cambria Math" w:hAnsi="Cambria Math" w:cs="Cambria Math"/>
          </w:rPr>
          <m:t>⋅198</m:t>
        </m:r>
        <m:r>
          <w:rPr>
            <w:rFonts w:ascii="Cambria Math"/>
          </w:rPr>
          <m:t xml:space="preserve">=782 </m:t>
        </m:r>
        <m:r>
          <w:rPr>
            <w:rFonts w:ascii="Cambria Math"/>
          </w:rPr>
          <m:t>мм</m:t>
        </m:r>
      </m:oMath>
      <w:r w:rsidR="00F74139">
        <w:rPr>
          <w:rFonts w:eastAsiaTheme="minorEastAsia"/>
        </w:rPr>
        <w:tab/>
      </w:r>
    </w:p>
    <w:p w14:paraId="5922FABF" w14:textId="45DAB1A7" w:rsidR="00C87D8A" w:rsidRDefault="00C87D8A" w:rsidP="00C64BE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DE2988" wp14:editId="72EC4CC0">
            <wp:extent cx="4314825" cy="751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8A">
        <w:rPr>
          <w:noProof/>
        </w:rPr>
        <w:t xml:space="preserve"> </w:t>
      </w:r>
    </w:p>
    <w:p w14:paraId="08F0E339" w14:textId="77777777" w:rsidR="00C87D8A" w:rsidRDefault="00C87D8A" w:rsidP="00C87D8A">
      <w:pPr>
        <w:jc w:val="center"/>
      </w:pPr>
      <w:r>
        <w:t>Рис. 2 Окончательный эскиз меридианного сечения проточной части насоса</w:t>
      </w:r>
    </w:p>
    <w:p w14:paraId="1C49A4A0" w14:textId="77777777" w:rsidR="00C87D8A" w:rsidRPr="001F6E76" w:rsidRDefault="00C87D8A" w:rsidP="00C87D8A">
      <w:pPr>
        <w:jc w:val="center"/>
      </w:pPr>
      <w:r w:rsidRPr="001F6E76">
        <w:t xml:space="preserve">1 – </w:t>
      </w:r>
      <w:r>
        <w:t>напорный коллектор</w:t>
      </w:r>
      <w:r w:rsidRPr="001F6E76">
        <w:t>, 2 – НА, 3 – РК</w:t>
      </w:r>
    </w:p>
    <w:p w14:paraId="76CE5A1C" w14:textId="77777777" w:rsidR="00C87D8A" w:rsidRDefault="00C87D8A" w:rsidP="00C64BE2">
      <w:pPr>
        <w:spacing w:line="360" w:lineRule="auto"/>
        <w:jc w:val="center"/>
        <w:rPr>
          <w:noProof/>
        </w:rPr>
      </w:pPr>
    </w:p>
    <w:p w14:paraId="4D627744" w14:textId="503D5A54" w:rsidR="004B6A25" w:rsidRDefault="00C87D8A" w:rsidP="00C64BE2">
      <w:pPr>
        <w:spacing w:line="360" w:lineRule="auto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85D2C86" wp14:editId="29820426">
            <wp:extent cx="323850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3685" w14:textId="70C9B1D5" w:rsidR="00C87D8A" w:rsidRPr="001F6E76" w:rsidRDefault="00C87D8A" w:rsidP="00C87D8A">
      <w:pPr>
        <w:jc w:val="center"/>
      </w:pPr>
      <w:r>
        <w:t xml:space="preserve">Рис. </w:t>
      </w:r>
      <w:r w:rsidRPr="00C87D8A">
        <w:t>3.</w:t>
      </w:r>
      <w:r>
        <w:t xml:space="preserve"> Сечение напорного коллектора</w:t>
      </w:r>
    </w:p>
    <w:p w14:paraId="5CBF17F0" w14:textId="77777777" w:rsidR="00C87D8A" w:rsidRPr="004B6A25" w:rsidRDefault="00C87D8A" w:rsidP="00C64BE2">
      <w:pPr>
        <w:spacing w:line="360" w:lineRule="auto"/>
        <w:jc w:val="center"/>
        <w:rPr>
          <w:rFonts w:eastAsiaTheme="minorEastAsia"/>
        </w:rPr>
      </w:pPr>
    </w:p>
    <w:sectPr w:rsidR="00C87D8A" w:rsidRPr="004B6A25" w:rsidSect="007C1A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14"/>
    <w:multiLevelType w:val="hybridMultilevel"/>
    <w:tmpl w:val="C36CB97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05345"/>
    <w:multiLevelType w:val="hybridMultilevel"/>
    <w:tmpl w:val="F884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6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4B5E"/>
    <w:multiLevelType w:val="hybridMultilevel"/>
    <w:tmpl w:val="424CF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1" w15:restartNumberingAfterBreak="0">
    <w:nsid w:val="595C5F4B"/>
    <w:multiLevelType w:val="hybridMultilevel"/>
    <w:tmpl w:val="0B923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C47050"/>
    <w:multiLevelType w:val="hybridMultilevel"/>
    <w:tmpl w:val="D5141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0F1"/>
    <w:multiLevelType w:val="hybridMultilevel"/>
    <w:tmpl w:val="070E1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26C5C"/>
    <w:rsid w:val="00061C87"/>
    <w:rsid w:val="00092088"/>
    <w:rsid w:val="00094F6F"/>
    <w:rsid w:val="000B2329"/>
    <w:rsid w:val="00103A91"/>
    <w:rsid w:val="0017796F"/>
    <w:rsid w:val="001A0409"/>
    <w:rsid w:val="001A2157"/>
    <w:rsid w:val="001A7FBC"/>
    <w:rsid w:val="001B0037"/>
    <w:rsid w:val="001F7FE0"/>
    <w:rsid w:val="002207FE"/>
    <w:rsid w:val="002504C7"/>
    <w:rsid w:val="002C4E3B"/>
    <w:rsid w:val="002C78FB"/>
    <w:rsid w:val="002E3280"/>
    <w:rsid w:val="002F5CBC"/>
    <w:rsid w:val="0033403D"/>
    <w:rsid w:val="00371A98"/>
    <w:rsid w:val="00394048"/>
    <w:rsid w:val="003964DA"/>
    <w:rsid w:val="003F41FF"/>
    <w:rsid w:val="004141D3"/>
    <w:rsid w:val="00467375"/>
    <w:rsid w:val="00484338"/>
    <w:rsid w:val="00491DDA"/>
    <w:rsid w:val="004A66D9"/>
    <w:rsid w:val="004B0FD7"/>
    <w:rsid w:val="004B2A7C"/>
    <w:rsid w:val="004B6A25"/>
    <w:rsid w:val="004E2562"/>
    <w:rsid w:val="0052776D"/>
    <w:rsid w:val="00527FAA"/>
    <w:rsid w:val="00562404"/>
    <w:rsid w:val="00564BE5"/>
    <w:rsid w:val="00566481"/>
    <w:rsid w:val="0057544E"/>
    <w:rsid w:val="005D06D6"/>
    <w:rsid w:val="005D3EFD"/>
    <w:rsid w:val="005F4500"/>
    <w:rsid w:val="006018ED"/>
    <w:rsid w:val="00630A3F"/>
    <w:rsid w:val="00636490"/>
    <w:rsid w:val="00685A3E"/>
    <w:rsid w:val="006A6C3C"/>
    <w:rsid w:val="006B3869"/>
    <w:rsid w:val="006C436F"/>
    <w:rsid w:val="006D5608"/>
    <w:rsid w:val="006F6297"/>
    <w:rsid w:val="007226CA"/>
    <w:rsid w:val="00774D27"/>
    <w:rsid w:val="007C1A1B"/>
    <w:rsid w:val="007C3CB8"/>
    <w:rsid w:val="007E1EFD"/>
    <w:rsid w:val="007F26AF"/>
    <w:rsid w:val="008040F1"/>
    <w:rsid w:val="008265D7"/>
    <w:rsid w:val="00907AC5"/>
    <w:rsid w:val="0094427A"/>
    <w:rsid w:val="00957360"/>
    <w:rsid w:val="009877F1"/>
    <w:rsid w:val="00990A63"/>
    <w:rsid w:val="0099654A"/>
    <w:rsid w:val="009A3780"/>
    <w:rsid w:val="009B7E66"/>
    <w:rsid w:val="00A028C5"/>
    <w:rsid w:val="00A225E6"/>
    <w:rsid w:val="00A267C1"/>
    <w:rsid w:val="00A94E75"/>
    <w:rsid w:val="00AB5A83"/>
    <w:rsid w:val="00B05B07"/>
    <w:rsid w:val="00B17EE0"/>
    <w:rsid w:val="00B31375"/>
    <w:rsid w:val="00B33B87"/>
    <w:rsid w:val="00B378FA"/>
    <w:rsid w:val="00B77306"/>
    <w:rsid w:val="00B81477"/>
    <w:rsid w:val="00BB5A25"/>
    <w:rsid w:val="00BC394A"/>
    <w:rsid w:val="00BD0FE5"/>
    <w:rsid w:val="00BF4F1C"/>
    <w:rsid w:val="00C0291E"/>
    <w:rsid w:val="00C2055B"/>
    <w:rsid w:val="00C349E7"/>
    <w:rsid w:val="00C64BE2"/>
    <w:rsid w:val="00C87D8A"/>
    <w:rsid w:val="00CB333D"/>
    <w:rsid w:val="00CE5014"/>
    <w:rsid w:val="00CE6E3A"/>
    <w:rsid w:val="00CF7190"/>
    <w:rsid w:val="00D0424C"/>
    <w:rsid w:val="00D5300E"/>
    <w:rsid w:val="00D82C0C"/>
    <w:rsid w:val="00DB1939"/>
    <w:rsid w:val="00DB199E"/>
    <w:rsid w:val="00DD5E94"/>
    <w:rsid w:val="00DE075F"/>
    <w:rsid w:val="00DF4144"/>
    <w:rsid w:val="00E35AD9"/>
    <w:rsid w:val="00E41A17"/>
    <w:rsid w:val="00E90A4C"/>
    <w:rsid w:val="00E90A83"/>
    <w:rsid w:val="00ED2DDB"/>
    <w:rsid w:val="00ED5CCB"/>
    <w:rsid w:val="00ED743D"/>
    <w:rsid w:val="00F128FD"/>
    <w:rsid w:val="00F24D2A"/>
    <w:rsid w:val="00F257D2"/>
    <w:rsid w:val="00F41C61"/>
    <w:rsid w:val="00F55573"/>
    <w:rsid w:val="00F74139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  <w:style w:type="character" w:customStyle="1" w:styleId="fontstyle01">
    <w:name w:val="fontstyle01"/>
    <w:basedOn w:val="a0"/>
    <w:rsid w:val="00C87D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56</cp:revision>
  <dcterms:created xsi:type="dcterms:W3CDTF">2020-03-06T19:50:00Z</dcterms:created>
  <dcterms:modified xsi:type="dcterms:W3CDTF">2020-05-04T12:51:00Z</dcterms:modified>
</cp:coreProperties>
</file>