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AC82B" w14:textId="77777777" w:rsidR="00296CFF" w:rsidRDefault="00296CFF" w:rsidP="00584CF7">
      <w:pPr>
        <w:pStyle w:val="berschrift1"/>
        <w:spacing w:line="480" w:lineRule="auto"/>
      </w:pPr>
      <w:r>
        <w:t>Projekt? Ja oder Nein</w:t>
      </w:r>
    </w:p>
    <w:p w14:paraId="478DDC62" w14:textId="5D99F0B0" w:rsidR="002D5B8D" w:rsidRDefault="002D5B8D" w:rsidP="002D5B8D">
      <w:pPr>
        <w:spacing w:before="480" w:after="120" w:line="360" w:lineRule="auto"/>
      </w:pPr>
      <w:r w:rsidRPr="002D5B8D">
        <w:rPr>
          <w:u w:val="single"/>
        </w:rPr>
        <w:t>Arbeitsform:</w:t>
      </w:r>
      <w:r>
        <w:t xml:space="preserve"> </w:t>
      </w:r>
      <w:r w:rsidR="007D1309">
        <w:t>Partnerarbeit</w:t>
      </w:r>
      <w:r w:rsidR="007A565D">
        <w:t xml:space="preserve"> – Ausarbeitung</w:t>
      </w:r>
      <w:r w:rsidR="007D1309">
        <w:t>/Notizen</w:t>
      </w:r>
      <w:r w:rsidR="007A565D">
        <w:t xml:space="preserve"> schriftlich</w:t>
      </w:r>
    </w:p>
    <w:p w14:paraId="284C6F60" w14:textId="482654C0" w:rsidR="003C0D69" w:rsidRDefault="003C0D69" w:rsidP="002D5B8D">
      <w:pPr>
        <w:spacing w:before="480" w:after="120" w:line="360" w:lineRule="auto"/>
      </w:pPr>
      <w:r>
        <w:t>Stellen Sie - i</w:t>
      </w:r>
      <w:r w:rsidR="00296CFF" w:rsidRPr="001E219E">
        <w:t>mmer aus Sicht des Unternehmens</w:t>
      </w:r>
      <w:r>
        <w:t>, welches</w:t>
      </w:r>
      <w:r w:rsidR="00296CFF" w:rsidRPr="001E219E">
        <w:t xml:space="preserve"> in Klammer angeführt</w:t>
      </w:r>
      <w:r>
        <w:t xml:space="preserve"> ist – ob es sich um ein Projekt handelt oder nicht</w:t>
      </w:r>
      <w:r w:rsidR="00296CFF" w:rsidRPr="001E219E">
        <w:t>.</w:t>
      </w:r>
      <w:r>
        <w:t xml:space="preserve"> </w:t>
      </w:r>
      <w:r w:rsidR="00296CFF" w:rsidRPr="001E219E">
        <w:t xml:space="preserve">Ziehen Sie zur Begründung </w:t>
      </w:r>
      <w:r w:rsidR="006E40FC">
        <w:t>mindestens</w:t>
      </w:r>
      <w:r w:rsidR="00296CFF" w:rsidRPr="001E219E">
        <w:t xml:space="preserve"> zwei Projekteigenschaften</w:t>
      </w:r>
      <w:r w:rsidR="007D1309">
        <w:t xml:space="preserve"> bzw. -kennzeichen</w:t>
      </w:r>
      <w:r w:rsidR="00296CFF" w:rsidRPr="001E219E">
        <w:t xml:space="preserve"> heran – variieren Sie bei de</w:t>
      </w:r>
      <w:r w:rsidR="0083486F">
        <w:t>n</w:t>
      </w:r>
      <w:r w:rsidR="00296CFF" w:rsidRPr="001E219E">
        <w:t xml:space="preserve"> Antwort</w:t>
      </w:r>
      <w:r w:rsidR="007D1309">
        <w:t>en.</w:t>
      </w:r>
    </w:p>
    <w:p w14:paraId="17596C33" w14:textId="77777777" w:rsidR="00296CFF" w:rsidRPr="001E219E" w:rsidRDefault="00296CFF" w:rsidP="003C0D69">
      <w:pPr>
        <w:spacing w:before="0" w:line="360" w:lineRule="auto"/>
      </w:pPr>
      <w:r w:rsidRPr="001E219E">
        <w:t>Beachten Sie, dass es sich nicht um ein Projekt handelt, wenn auch nur eine Projekteigenschaft nicht zutrifft!</w:t>
      </w:r>
    </w:p>
    <w:p w14:paraId="5C98AE74" w14:textId="018E3547" w:rsidR="00296CFF" w:rsidRPr="00C2788B" w:rsidRDefault="00296CFF" w:rsidP="003C0D69">
      <w:pPr>
        <w:pStyle w:val="Listenabsatz"/>
        <w:numPr>
          <w:ilvl w:val="0"/>
          <w:numId w:val="1"/>
        </w:numPr>
        <w:spacing w:before="0" w:line="360" w:lineRule="auto"/>
      </w:pPr>
      <w:r w:rsidRPr="00C2788B">
        <w:t>Erste Mondlandung (NASA).</w:t>
      </w:r>
    </w:p>
    <w:p w14:paraId="440F12C9" w14:textId="77777777" w:rsidR="00531100" w:rsidRPr="00531100" w:rsidRDefault="0083486F" w:rsidP="00531100">
      <w:pPr>
        <w:pStyle w:val="Listenabsatz"/>
        <w:numPr>
          <w:ilvl w:val="1"/>
          <w:numId w:val="1"/>
        </w:numPr>
        <w:spacing w:before="0" w:line="360" w:lineRule="auto"/>
        <w:rPr>
          <w:color w:val="0070C0"/>
        </w:rPr>
      </w:pPr>
      <w:r w:rsidRPr="00531100">
        <w:rPr>
          <w:color w:val="0070C0"/>
        </w:rPr>
        <w:t>Projekt</w:t>
      </w:r>
    </w:p>
    <w:p w14:paraId="0AA724B5" w14:textId="1A8A7960" w:rsidR="00531100" w:rsidRPr="00531100" w:rsidRDefault="00531100" w:rsidP="00531100">
      <w:pPr>
        <w:pStyle w:val="Listenabsatz"/>
        <w:numPr>
          <w:ilvl w:val="2"/>
          <w:numId w:val="1"/>
        </w:numPr>
        <w:spacing w:before="0" w:line="360" w:lineRule="auto"/>
        <w:rPr>
          <w:color w:val="0070C0"/>
        </w:rPr>
      </w:pPr>
      <w:r w:rsidRPr="00531100">
        <w:rPr>
          <w:color w:val="0070C0"/>
        </w:rPr>
        <w:t>r</w:t>
      </w:r>
      <w:r w:rsidR="00BA6BC5" w:rsidRPr="00531100">
        <w:rPr>
          <w:color w:val="0070C0"/>
        </w:rPr>
        <w:t>isikobehaftet</w:t>
      </w:r>
    </w:p>
    <w:p w14:paraId="3705EF03" w14:textId="1FD9C429" w:rsidR="00531100" w:rsidRPr="00531100" w:rsidRDefault="00531100" w:rsidP="00531100">
      <w:pPr>
        <w:pStyle w:val="Listenabsatz"/>
        <w:numPr>
          <w:ilvl w:val="2"/>
          <w:numId w:val="1"/>
        </w:numPr>
        <w:spacing w:before="0" w:line="360" w:lineRule="auto"/>
        <w:rPr>
          <w:color w:val="0070C0"/>
        </w:rPr>
      </w:pPr>
      <w:r w:rsidRPr="00531100">
        <w:rPr>
          <w:color w:val="0070C0"/>
        </w:rPr>
        <w:t>k</w:t>
      </w:r>
      <w:r w:rsidR="00BA6BC5" w:rsidRPr="00531100">
        <w:rPr>
          <w:color w:val="0070C0"/>
        </w:rPr>
        <w:t>omplex</w:t>
      </w:r>
    </w:p>
    <w:p w14:paraId="059F4C38" w14:textId="6D338A61" w:rsidR="00531100" w:rsidRPr="00531100" w:rsidRDefault="00BA6BC5" w:rsidP="00EB7079">
      <w:pPr>
        <w:pStyle w:val="Listenabsatz"/>
        <w:numPr>
          <w:ilvl w:val="2"/>
          <w:numId w:val="1"/>
        </w:numPr>
        <w:spacing w:before="0" w:line="360" w:lineRule="auto"/>
        <w:ind w:left="1080"/>
        <w:rPr>
          <w:color w:val="0070C0"/>
        </w:rPr>
      </w:pPr>
      <w:r w:rsidRPr="00531100">
        <w:rPr>
          <w:color w:val="0070C0"/>
        </w:rPr>
        <w:t>kostenintensiv</w:t>
      </w:r>
    </w:p>
    <w:p w14:paraId="68696E62" w14:textId="48435FE1" w:rsidR="00296CFF" w:rsidRDefault="00296CFF" w:rsidP="003C0D69">
      <w:pPr>
        <w:pStyle w:val="Listenabsatz"/>
        <w:numPr>
          <w:ilvl w:val="0"/>
          <w:numId w:val="1"/>
        </w:numPr>
        <w:spacing w:before="0" w:line="360" w:lineRule="auto"/>
      </w:pPr>
      <w:r w:rsidRPr="001E219E">
        <w:t xml:space="preserve">Die Sekretärin eines Steuerberaters hat bisher alle Akten mittels Schreibmaschine erfasst. Nun soll alles mittels Computer erfasst werden. Die Software "MyOffice" wird angekauft und läuft auf einem PC mit Windows </w:t>
      </w:r>
      <w:r w:rsidR="009B0924">
        <w:t>7</w:t>
      </w:r>
      <w:r w:rsidR="00BA6BC5">
        <w:t>.</w:t>
      </w:r>
      <w:r w:rsidR="00BF78FB">
        <w:t xml:space="preserve"> (Steuerberater)</w:t>
      </w:r>
    </w:p>
    <w:p w14:paraId="5BC2042B" w14:textId="2DE05151" w:rsidR="00BA6BC5" w:rsidRPr="00531100" w:rsidRDefault="00531100" w:rsidP="00BA6BC5">
      <w:pPr>
        <w:pStyle w:val="Listenabsatz"/>
        <w:numPr>
          <w:ilvl w:val="1"/>
          <w:numId w:val="1"/>
        </w:numPr>
        <w:spacing w:before="0" w:line="360" w:lineRule="auto"/>
        <w:rPr>
          <w:color w:val="0070C0"/>
        </w:rPr>
      </w:pPr>
      <w:r w:rsidRPr="00531100">
        <w:rPr>
          <w:color w:val="0070C0"/>
        </w:rPr>
        <w:t>Projekt</w:t>
      </w:r>
    </w:p>
    <w:p w14:paraId="6A4AF67E" w14:textId="49CB3EEF" w:rsidR="00531100" w:rsidRDefault="00531100" w:rsidP="00531100">
      <w:pPr>
        <w:pStyle w:val="Listenabsatz"/>
        <w:numPr>
          <w:ilvl w:val="2"/>
          <w:numId w:val="1"/>
        </w:numPr>
        <w:spacing w:before="0" w:line="360" w:lineRule="auto"/>
        <w:rPr>
          <w:color w:val="0070C0"/>
        </w:rPr>
      </w:pPr>
      <w:r>
        <w:rPr>
          <w:color w:val="0070C0"/>
        </w:rPr>
        <w:t>Einmalige Installation der Software</w:t>
      </w:r>
    </w:p>
    <w:p w14:paraId="495FF794" w14:textId="461B94B1" w:rsidR="00531100" w:rsidRDefault="00C2788B" w:rsidP="00531100">
      <w:pPr>
        <w:pStyle w:val="Listenabsatz"/>
        <w:numPr>
          <w:ilvl w:val="2"/>
          <w:numId w:val="1"/>
        </w:numPr>
        <w:spacing w:before="0" w:line="360" w:lineRule="auto"/>
        <w:rPr>
          <w:color w:val="0070C0"/>
        </w:rPr>
      </w:pPr>
      <w:r>
        <w:rPr>
          <w:color w:val="0070C0"/>
        </w:rPr>
        <w:t>Installation der Software und Erfassung der analogen Daten ist keine Routine</w:t>
      </w:r>
    </w:p>
    <w:p w14:paraId="11E0105D" w14:textId="19F5B731" w:rsidR="00C2788B" w:rsidRPr="00531100" w:rsidRDefault="00C2788B" w:rsidP="00531100">
      <w:pPr>
        <w:pStyle w:val="Listenabsatz"/>
        <w:numPr>
          <w:ilvl w:val="2"/>
          <w:numId w:val="1"/>
        </w:numPr>
        <w:spacing w:before="0" w:line="360" w:lineRule="auto"/>
        <w:rPr>
          <w:color w:val="0070C0"/>
        </w:rPr>
      </w:pPr>
      <w:r>
        <w:rPr>
          <w:color w:val="0070C0"/>
        </w:rPr>
        <w:t>Zeitlich begrenzt, damit die Sekretärin so bald wie möglich weiterarbeiten kann</w:t>
      </w:r>
    </w:p>
    <w:p w14:paraId="2FBC8210" w14:textId="02819843" w:rsidR="009A105B" w:rsidRDefault="00452B78" w:rsidP="003C0D69">
      <w:pPr>
        <w:pStyle w:val="Listenabsatz"/>
        <w:numPr>
          <w:ilvl w:val="0"/>
          <w:numId w:val="1"/>
        </w:numPr>
        <w:spacing w:before="0" w:line="360" w:lineRule="auto"/>
      </w:pPr>
      <w:r>
        <w:t>Dieselbe Sekretärin beschließt im Zuge der Umstellung, ihre Kästen und Ablagen neu zu organisieren.</w:t>
      </w:r>
      <w:r w:rsidR="00BF78FB">
        <w:t xml:space="preserve"> (Sekretärin)</w:t>
      </w:r>
    </w:p>
    <w:p w14:paraId="40BB046D" w14:textId="09633A9D" w:rsidR="00C2788B" w:rsidRDefault="001D1BC7" w:rsidP="00C2788B">
      <w:pPr>
        <w:pStyle w:val="Listenabsatz"/>
        <w:numPr>
          <w:ilvl w:val="1"/>
          <w:numId w:val="1"/>
        </w:numPr>
        <w:spacing w:before="0" w:line="360" w:lineRule="auto"/>
        <w:rPr>
          <w:color w:val="0070C0"/>
        </w:rPr>
      </w:pPr>
      <w:r>
        <w:rPr>
          <w:color w:val="0070C0"/>
        </w:rPr>
        <w:t>Nicht-Projekt</w:t>
      </w:r>
    </w:p>
    <w:p w14:paraId="3ECC54E7" w14:textId="59580155" w:rsidR="001D1BC7" w:rsidRDefault="001D1BC7" w:rsidP="001D1BC7">
      <w:pPr>
        <w:pStyle w:val="Listenabsatz"/>
        <w:numPr>
          <w:ilvl w:val="2"/>
          <w:numId w:val="1"/>
        </w:numPr>
        <w:spacing w:before="0" w:line="360" w:lineRule="auto"/>
        <w:rPr>
          <w:color w:val="0070C0"/>
        </w:rPr>
      </w:pPr>
      <w:r>
        <w:rPr>
          <w:color w:val="0070C0"/>
        </w:rPr>
        <w:t>Es ist kein Team involviert</w:t>
      </w:r>
    </w:p>
    <w:p w14:paraId="514D28DE" w14:textId="3BE86ED6" w:rsidR="001D1BC7" w:rsidRDefault="007740E8" w:rsidP="001D1BC7">
      <w:pPr>
        <w:pStyle w:val="Listenabsatz"/>
        <w:numPr>
          <w:ilvl w:val="2"/>
          <w:numId w:val="1"/>
        </w:numPr>
        <w:spacing w:before="0" w:line="360" w:lineRule="auto"/>
        <w:rPr>
          <w:color w:val="0070C0"/>
        </w:rPr>
      </w:pPr>
      <w:r>
        <w:rPr>
          <w:color w:val="0070C0"/>
        </w:rPr>
        <w:t>Keine komplexe Arbeit</w:t>
      </w:r>
    </w:p>
    <w:p w14:paraId="6266ADA4" w14:textId="0B009F54" w:rsidR="001D1BC7" w:rsidRPr="001D1BC7" w:rsidRDefault="007740E8" w:rsidP="001D1BC7">
      <w:pPr>
        <w:pStyle w:val="Listenabsatz"/>
        <w:numPr>
          <w:ilvl w:val="2"/>
          <w:numId w:val="1"/>
        </w:numPr>
        <w:spacing w:before="0" w:line="360" w:lineRule="auto"/>
        <w:rPr>
          <w:color w:val="0070C0"/>
        </w:rPr>
      </w:pPr>
      <w:r>
        <w:rPr>
          <w:color w:val="0070C0"/>
        </w:rPr>
        <w:t>Nicht kostenintensiv</w:t>
      </w:r>
    </w:p>
    <w:p w14:paraId="6DD67F32" w14:textId="069EC375" w:rsidR="00296CFF" w:rsidRDefault="00296CFF" w:rsidP="003C0D69">
      <w:pPr>
        <w:pStyle w:val="Listenabsatz"/>
        <w:numPr>
          <w:ilvl w:val="0"/>
          <w:numId w:val="1"/>
        </w:numPr>
        <w:spacing w:before="0" w:line="360" w:lineRule="auto"/>
      </w:pPr>
      <w:r w:rsidRPr="001E219E">
        <w:t>Für das UKH (Unfallkrankenhaus) Linz wurde ein neues Gebäude gebaut, nun sollen alle Abteilungen übersiedeln (UKH-Leitung).</w:t>
      </w:r>
    </w:p>
    <w:p w14:paraId="13BD0259" w14:textId="0F6FBDE1" w:rsidR="001D1BC7" w:rsidRDefault="007740E8" w:rsidP="001D1BC7">
      <w:pPr>
        <w:pStyle w:val="Listenabsatz"/>
        <w:numPr>
          <w:ilvl w:val="1"/>
          <w:numId w:val="1"/>
        </w:numPr>
        <w:spacing w:before="0" w:line="360" w:lineRule="auto"/>
        <w:rPr>
          <w:color w:val="0070C0"/>
        </w:rPr>
      </w:pPr>
      <w:r>
        <w:rPr>
          <w:color w:val="0070C0"/>
        </w:rPr>
        <w:t>Projekt</w:t>
      </w:r>
    </w:p>
    <w:p w14:paraId="4CD42406" w14:textId="5FEB22E8" w:rsidR="00DA0CD6" w:rsidRDefault="00DA0CD6" w:rsidP="00DA0CD6">
      <w:pPr>
        <w:pStyle w:val="Listenabsatz"/>
        <w:numPr>
          <w:ilvl w:val="2"/>
          <w:numId w:val="1"/>
        </w:numPr>
        <w:spacing w:before="0" w:line="360" w:lineRule="auto"/>
        <w:rPr>
          <w:color w:val="0070C0"/>
        </w:rPr>
      </w:pPr>
      <w:r>
        <w:rPr>
          <w:color w:val="0070C0"/>
        </w:rPr>
        <w:t>Einmaliges übersiedeln der Abteilungen</w:t>
      </w:r>
    </w:p>
    <w:p w14:paraId="5AA71737" w14:textId="24275D33" w:rsidR="00DA0CD6" w:rsidRDefault="00DA0CD6" w:rsidP="00DA0CD6">
      <w:pPr>
        <w:pStyle w:val="Listenabsatz"/>
        <w:numPr>
          <w:ilvl w:val="2"/>
          <w:numId w:val="1"/>
        </w:numPr>
        <w:spacing w:before="0" w:line="360" w:lineRule="auto"/>
        <w:rPr>
          <w:color w:val="0070C0"/>
        </w:rPr>
      </w:pPr>
      <w:r>
        <w:rPr>
          <w:color w:val="0070C0"/>
        </w:rPr>
        <w:t>Klar von Routinearbeit abgegrenzt</w:t>
      </w:r>
    </w:p>
    <w:p w14:paraId="152F420D" w14:textId="20A1E0ED" w:rsidR="00917DD8" w:rsidRDefault="00DA0CD6" w:rsidP="00DA0CD6">
      <w:pPr>
        <w:pStyle w:val="Listenabsatz"/>
        <w:numPr>
          <w:ilvl w:val="2"/>
          <w:numId w:val="1"/>
        </w:numPr>
        <w:spacing w:before="0" w:line="360" w:lineRule="auto"/>
        <w:rPr>
          <w:color w:val="0070C0"/>
        </w:rPr>
      </w:pPr>
      <w:r>
        <w:rPr>
          <w:color w:val="0070C0"/>
        </w:rPr>
        <w:t>Die Ressourcen für die Übersiedlung sind begrenzt</w:t>
      </w:r>
    </w:p>
    <w:p w14:paraId="797931DA" w14:textId="291DABE6" w:rsidR="00DA0CD6" w:rsidRPr="00917DD8" w:rsidRDefault="00917DD8" w:rsidP="00917DD8">
      <w:pPr>
        <w:spacing w:before="0"/>
        <w:rPr>
          <w:color w:val="0070C0"/>
        </w:rPr>
      </w:pPr>
      <w:r>
        <w:rPr>
          <w:color w:val="0070C0"/>
        </w:rPr>
        <w:br w:type="page"/>
      </w:r>
    </w:p>
    <w:p w14:paraId="44BD314C" w14:textId="4B0A7077" w:rsidR="00917DD8" w:rsidRDefault="0099694B" w:rsidP="00917DD8">
      <w:pPr>
        <w:pStyle w:val="Listenabsatz"/>
        <w:numPr>
          <w:ilvl w:val="0"/>
          <w:numId w:val="1"/>
        </w:numPr>
        <w:spacing w:before="0" w:line="360" w:lineRule="auto"/>
      </w:pPr>
      <w:r>
        <w:lastRenderedPageBreak/>
        <w:t xml:space="preserve">Der </w:t>
      </w:r>
      <w:r w:rsidR="00BF78FB">
        <w:t>Außendienstmitarbeiter</w:t>
      </w:r>
      <w:r>
        <w:t xml:space="preserve"> Peter Seller</w:t>
      </w:r>
      <w:r w:rsidR="00BF78FB">
        <w:t xml:space="preserve"> wird vom Verkaufsleiter</w:t>
      </w:r>
      <w:r>
        <w:t xml:space="preserve"> mit der Akquisition eines neuen bedeutende</w:t>
      </w:r>
      <w:r w:rsidR="00BF78FB">
        <w:t>n Kunden beauftragt. (Hr. Seller)</w:t>
      </w:r>
    </w:p>
    <w:p w14:paraId="6A89521B" w14:textId="0E844B39" w:rsidR="00917DD8" w:rsidRDefault="00917DD8" w:rsidP="00917DD8">
      <w:pPr>
        <w:pStyle w:val="Listenabsatz"/>
        <w:numPr>
          <w:ilvl w:val="1"/>
          <w:numId w:val="1"/>
        </w:numPr>
        <w:spacing w:before="0" w:line="360" w:lineRule="auto"/>
        <w:rPr>
          <w:color w:val="0070C0"/>
        </w:rPr>
      </w:pPr>
      <w:r>
        <w:rPr>
          <w:color w:val="0070C0"/>
        </w:rPr>
        <w:t>Nicht-Projekt</w:t>
      </w:r>
    </w:p>
    <w:p w14:paraId="04467731" w14:textId="4A2D5886" w:rsidR="00917DD8" w:rsidRDefault="00917DD8" w:rsidP="00917DD8">
      <w:pPr>
        <w:pStyle w:val="Listenabsatz"/>
        <w:numPr>
          <w:ilvl w:val="2"/>
          <w:numId w:val="1"/>
        </w:numPr>
        <w:spacing w:before="0" w:line="360" w:lineRule="auto"/>
        <w:rPr>
          <w:color w:val="0070C0"/>
        </w:rPr>
      </w:pPr>
      <w:r>
        <w:rPr>
          <w:color w:val="0070C0"/>
        </w:rPr>
        <w:t>Routinearbeit für Hr. Seller</w:t>
      </w:r>
    </w:p>
    <w:p w14:paraId="48A9F308" w14:textId="05D4C330" w:rsidR="00917DD8" w:rsidRPr="00917DD8" w:rsidRDefault="00917DD8" w:rsidP="00917DD8">
      <w:pPr>
        <w:pStyle w:val="Listenabsatz"/>
        <w:numPr>
          <w:ilvl w:val="2"/>
          <w:numId w:val="1"/>
        </w:numPr>
        <w:spacing w:before="0" w:line="360" w:lineRule="auto"/>
        <w:rPr>
          <w:color w:val="0070C0"/>
        </w:rPr>
      </w:pPr>
      <w:r>
        <w:rPr>
          <w:color w:val="0070C0"/>
        </w:rPr>
        <w:t>Hr. Seller arbeitet allein und in keinem Team</w:t>
      </w:r>
    </w:p>
    <w:p w14:paraId="51FDF7E7" w14:textId="4E50AC54" w:rsidR="00296CFF" w:rsidRDefault="00296CFF" w:rsidP="003C0D69">
      <w:pPr>
        <w:pStyle w:val="Listenabsatz"/>
        <w:numPr>
          <w:ilvl w:val="0"/>
          <w:numId w:val="1"/>
        </w:numPr>
        <w:spacing w:before="0" w:line="360" w:lineRule="auto"/>
      </w:pPr>
      <w:r w:rsidRPr="001E219E">
        <w:t>Polizei und Gendarmerie wurden zu einer Einheit "Polizei" zusammengelegt (Bundesministerium für Inneres).</w:t>
      </w:r>
    </w:p>
    <w:p w14:paraId="67633BE3" w14:textId="4857BC39" w:rsidR="00BE2FB0" w:rsidRDefault="00BE2FB0" w:rsidP="00917DD8">
      <w:pPr>
        <w:pStyle w:val="Listenabsatz"/>
        <w:numPr>
          <w:ilvl w:val="1"/>
          <w:numId w:val="1"/>
        </w:numPr>
        <w:spacing w:before="0" w:line="360" w:lineRule="auto"/>
        <w:rPr>
          <w:color w:val="0070C0"/>
        </w:rPr>
      </w:pPr>
      <w:r>
        <w:rPr>
          <w:color w:val="0070C0"/>
        </w:rPr>
        <w:t>Projekt</w:t>
      </w:r>
    </w:p>
    <w:p w14:paraId="07EFEC95" w14:textId="7D3EA595" w:rsidR="00917DD8" w:rsidRDefault="00917DD8" w:rsidP="00BE2FB0">
      <w:pPr>
        <w:pStyle w:val="Listenabsatz"/>
        <w:numPr>
          <w:ilvl w:val="2"/>
          <w:numId w:val="1"/>
        </w:numPr>
        <w:spacing w:before="0" w:line="360" w:lineRule="auto"/>
        <w:rPr>
          <w:color w:val="0070C0"/>
        </w:rPr>
      </w:pPr>
      <w:r w:rsidRPr="00917DD8">
        <w:rPr>
          <w:color w:val="0070C0"/>
        </w:rPr>
        <w:t>Es ist ein ergebnisorientiertes Vorhaben</w:t>
      </w:r>
    </w:p>
    <w:p w14:paraId="7C14FF5B" w14:textId="727B4BC7" w:rsidR="00917DD8" w:rsidRDefault="00917DD8" w:rsidP="00BE2FB0">
      <w:pPr>
        <w:pStyle w:val="Listenabsatz"/>
        <w:numPr>
          <w:ilvl w:val="2"/>
          <w:numId w:val="1"/>
        </w:numPr>
        <w:spacing w:before="0" w:line="360" w:lineRule="auto"/>
        <w:rPr>
          <w:color w:val="0070C0"/>
        </w:rPr>
      </w:pPr>
      <w:r>
        <w:rPr>
          <w:color w:val="0070C0"/>
        </w:rPr>
        <w:t>Die Ressourcen für die Zusammenlegung sind begrenzt</w:t>
      </w:r>
    </w:p>
    <w:p w14:paraId="7F17164A" w14:textId="76DE375A" w:rsidR="00917DD8" w:rsidRPr="00917DD8" w:rsidRDefault="00917DD8" w:rsidP="00BE2FB0">
      <w:pPr>
        <w:pStyle w:val="Listenabsatz"/>
        <w:numPr>
          <w:ilvl w:val="2"/>
          <w:numId w:val="1"/>
        </w:numPr>
        <w:spacing w:before="0" w:line="360" w:lineRule="auto"/>
        <w:rPr>
          <w:color w:val="0070C0"/>
        </w:rPr>
      </w:pPr>
      <w:r>
        <w:rPr>
          <w:color w:val="0070C0"/>
        </w:rPr>
        <w:t>Es ist keine Routine</w:t>
      </w:r>
    </w:p>
    <w:p w14:paraId="323E1258" w14:textId="28608BA3" w:rsidR="0017153B" w:rsidRDefault="00296CFF" w:rsidP="00917DD8">
      <w:pPr>
        <w:pStyle w:val="Listenabsatz"/>
        <w:numPr>
          <w:ilvl w:val="0"/>
          <w:numId w:val="1"/>
        </w:numPr>
        <w:spacing w:before="0" w:line="360" w:lineRule="auto"/>
      </w:pPr>
      <w:r w:rsidRPr="001E219E">
        <w:t>In einem großen Versandhaus wird eine halbjährliche Inventur durchgeführt (Versandhaus).</w:t>
      </w:r>
    </w:p>
    <w:p w14:paraId="7456E913" w14:textId="5AA2171B" w:rsidR="00BE2FB0" w:rsidRDefault="00946238" w:rsidP="00917DD8">
      <w:pPr>
        <w:pStyle w:val="Listenabsatz"/>
        <w:numPr>
          <w:ilvl w:val="1"/>
          <w:numId w:val="1"/>
        </w:numPr>
        <w:spacing w:before="0" w:line="360" w:lineRule="auto"/>
        <w:rPr>
          <w:color w:val="0070C0"/>
        </w:rPr>
      </w:pPr>
      <w:r>
        <w:rPr>
          <w:color w:val="0070C0"/>
        </w:rPr>
        <w:t>Nicht-</w:t>
      </w:r>
      <w:r w:rsidR="00BE2FB0">
        <w:rPr>
          <w:color w:val="0070C0"/>
        </w:rPr>
        <w:t>Projekt</w:t>
      </w:r>
    </w:p>
    <w:p w14:paraId="1AD9BB44" w14:textId="68DCA947" w:rsidR="00917DD8" w:rsidRDefault="00917DD8" w:rsidP="00BE2FB0">
      <w:pPr>
        <w:pStyle w:val="Listenabsatz"/>
        <w:numPr>
          <w:ilvl w:val="2"/>
          <w:numId w:val="1"/>
        </w:numPr>
        <w:spacing w:before="0" w:line="360" w:lineRule="auto"/>
        <w:rPr>
          <w:color w:val="0070C0"/>
        </w:rPr>
      </w:pPr>
      <w:r>
        <w:rPr>
          <w:color w:val="0070C0"/>
        </w:rPr>
        <w:t xml:space="preserve">Eine </w:t>
      </w:r>
      <w:r w:rsidRPr="00917DD8">
        <w:rPr>
          <w:color w:val="0070C0"/>
        </w:rPr>
        <w:t>Routine</w:t>
      </w:r>
      <w:r>
        <w:rPr>
          <w:color w:val="0070C0"/>
        </w:rPr>
        <w:t>tätigkeit</w:t>
      </w:r>
    </w:p>
    <w:p w14:paraId="05E5715C" w14:textId="32DB57C7" w:rsidR="00917DD8" w:rsidRPr="00917DD8" w:rsidRDefault="00776653" w:rsidP="00BE2FB0">
      <w:pPr>
        <w:pStyle w:val="Listenabsatz"/>
        <w:numPr>
          <w:ilvl w:val="2"/>
          <w:numId w:val="1"/>
        </w:numPr>
        <w:spacing w:before="0" w:line="360" w:lineRule="auto"/>
        <w:rPr>
          <w:color w:val="0070C0"/>
        </w:rPr>
      </w:pPr>
      <w:r>
        <w:rPr>
          <w:color w:val="0070C0"/>
        </w:rPr>
        <w:t>Nicht risikobehaftetes, einmaliges Vorhaben</w:t>
      </w:r>
    </w:p>
    <w:sectPr w:rsidR="00917DD8" w:rsidRPr="00917DD8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4099A" w14:textId="77777777" w:rsidR="008A769B" w:rsidRDefault="008A769B" w:rsidP="00BD3A89">
      <w:pPr>
        <w:spacing w:before="0" w:after="0" w:line="240" w:lineRule="auto"/>
      </w:pPr>
      <w:r>
        <w:separator/>
      </w:r>
    </w:p>
  </w:endnote>
  <w:endnote w:type="continuationSeparator" w:id="0">
    <w:p w14:paraId="61A8CACD" w14:textId="77777777" w:rsidR="008A769B" w:rsidRDefault="008A769B" w:rsidP="00BD3A8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C270F" w14:textId="77777777" w:rsidR="008A769B" w:rsidRDefault="008A769B" w:rsidP="00BD3A89">
      <w:pPr>
        <w:spacing w:before="0" w:after="0" w:line="240" w:lineRule="auto"/>
      </w:pPr>
      <w:r>
        <w:separator/>
      </w:r>
    </w:p>
  </w:footnote>
  <w:footnote w:type="continuationSeparator" w:id="0">
    <w:p w14:paraId="2E8E82B1" w14:textId="77777777" w:rsidR="008A769B" w:rsidRDefault="008A769B" w:rsidP="00BD3A8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7C278" w14:textId="77777777" w:rsidR="003C0D69" w:rsidRDefault="003C0D69" w:rsidP="003C0D69">
    <w:pPr>
      <w:pStyle w:val="Kopfzeile"/>
      <w:pBdr>
        <w:between w:val="single" w:sz="4" w:space="1" w:color="4F81BD"/>
      </w:pBdr>
      <w:spacing w:before="120" w:after="120"/>
      <w:jc w:val="center"/>
    </w:pPr>
    <w:r>
      <w:t>Übung Projekt oder kein Projekt?</w:t>
    </w:r>
  </w:p>
  <w:p w14:paraId="1CAC4E63" w14:textId="77777777" w:rsidR="003C0D69" w:rsidRPr="000E0E04" w:rsidRDefault="003C0D69" w:rsidP="003C0D69">
    <w:pPr>
      <w:pStyle w:val="Kopfzeile"/>
      <w:pBdr>
        <w:between w:val="single" w:sz="4" w:space="1" w:color="4F81BD"/>
      </w:pBdr>
      <w:spacing w:before="120" w:after="120"/>
      <w:jc w:val="center"/>
    </w:pPr>
    <w:r>
      <w:t>Projekt-Management 3. Klasse</w:t>
    </w:r>
  </w:p>
  <w:p w14:paraId="1947E8CF" w14:textId="77777777" w:rsidR="00BD3A89" w:rsidRPr="003C0D69" w:rsidRDefault="00BD3A89" w:rsidP="003C0D6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97B01"/>
    <w:multiLevelType w:val="hybridMultilevel"/>
    <w:tmpl w:val="3BFA5946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E4176"/>
    <w:multiLevelType w:val="hybridMultilevel"/>
    <w:tmpl w:val="E4BA339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E2882EE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70C0"/>
      </w:rPr>
    </w:lvl>
    <w:lvl w:ilvl="2" w:tplc="20000003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CFF"/>
    <w:rsid w:val="00044E1E"/>
    <w:rsid w:val="00104FA4"/>
    <w:rsid w:val="0017223F"/>
    <w:rsid w:val="001D1BC7"/>
    <w:rsid w:val="00296CFF"/>
    <w:rsid w:val="002B60CA"/>
    <w:rsid w:val="002D5B8D"/>
    <w:rsid w:val="00347300"/>
    <w:rsid w:val="003533A7"/>
    <w:rsid w:val="003C0D69"/>
    <w:rsid w:val="00452B78"/>
    <w:rsid w:val="00531100"/>
    <w:rsid w:val="00584CF7"/>
    <w:rsid w:val="005E20C1"/>
    <w:rsid w:val="00685F3F"/>
    <w:rsid w:val="006E2174"/>
    <w:rsid w:val="006E40FC"/>
    <w:rsid w:val="007740E8"/>
    <w:rsid w:val="00776653"/>
    <w:rsid w:val="007A565D"/>
    <w:rsid w:val="007D1309"/>
    <w:rsid w:val="0083486F"/>
    <w:rsid w:val="008A769B"/>
    <w:rsid w:val="00917DD8"/>
    <w:rsid w:val="00946238"/>
    <w:rsid w:val="0099694B"/>
    <w:rsid w:val="009A105B"/>
    <w:rsid w:val="009B0924"/>
    <w:rsid w:val="00A17679"/>
    <w:rsid w:val="00BA6BC5"/>
    <w:rsid w:val="00BD3A89"/>
    <w:rsid w:val="00BE2FB0"/>
    <w:rsid w:val="00BF78FB"/>
    <w:rsid w:val="00C2788B"/>
    <w:rsid w:val="00DA0CD6"/>
    <w:rsid w:val="00DD758C"/>
    <w:rsid w:val="00E47068"/>
    <w:rsid w:val="00EB7079"/>
    <w:rsid w:val="00F217CC"/>
    <w:rsid w:val="00F4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A1719D2"/>
  <w15:docId w15:val="{C22AD960-7834-4FBD-84B2-78D97A2AC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96CFF"/>
    <w:pPr>
      <w:spacing w:before="200"/>
    </w:pPr>
    <w:rPr>
      <w:rFonts w:eastAsiaTheme="minorEastAsia"/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96CFF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96CFF"/>
    <w:rPr>
      <w:rFonts w:eastAsiaTheme="minorEastAsia"/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Listenabsatz">
    <w:name w:val="List Paragraph"/>
    <w:basedOn w:val="Standard"/>
    <w:uiPriority w:val="34"/>
    <w:qFormat/>
    <w:rsid w:val="00296CF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BD3A8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D3A89"/>
    <w:rPr>
      <w:rFonts w:eastAsiaTheme="minorEastAsia"/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BD3A8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D3A89"/>
    <w:rPr>
      <w:rFonts w:eastAsiaTheme="minorEastAsia"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D3A8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D3A89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C0AE18120907E45A16442AFE45E0942" ma:contentTypeVersion="12" ma:contentTypeDescription="Ein neues Dokument erstellen." ma:contentTypeScope="" ma:versionID="f4acc1f3b26b49fc84c75fcf8dfdc997">
  <xsd:schema xmlns:xsd="http://www.w3.org/2001/XMLSchema" xmlns:xs="http://www.w3.org/2001/XMLSchema" xmlns:p="http://schemas.microsoft.com/office/2006/metadata/properties" xmlns:ns3="b3aa33b6-2aa8-437d-9a69-a26f602636f9" xmlns:ns4="cec26c91-cd52-41d1-a996-1bfc122779a8" targetNamespace="http://schemas.microsoft.com/office/2006/metadata/properties" ma:root="true" ma:fieldsID="b93ff61705c42d8e9841fe8af9f5220b" ns3:_="" ns4:_="">
    <xsd:import namespace="b3aa33b6-2aa8-437d-9a69-a26f602636f9"/>
    <xsd:import namespace="cec26c91-cd52-41d1-a996-1bfc122779a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aa33b6-2aa8-437d-9a69-a26f602636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c26c91-cd52-41d1-a996-1bfc122779a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465067-BD28-41B0-A541-B75B0574BE13}">
  <ds:schemaRefs>
    <ds:schemaRef ds:uri="http://schemas.microsoft.com/office/infopath/2007/PartnerControls"/>
    <ds:schemaRef ds:uri="cec26c91-cd52-41d1-a996-1bfc122779a8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b3aa33b6-2aa8-437d-9a69-a26f602636f9"/>
    <ds:schemaRef ds:uri="http://schemas.microsoft.com/office/2006/documentManagement/types"/>
    <ds:schemaRef ds:uri="http://www.w3.org/XML/1998/namespace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1D78F968-A7A5-4E39-B0F4-9D1AE8E9D2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8417D3-53DA-41B3-8E71-0E212BB922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aa33b6-2aa8-437d-9a69-a26f602636f9"/>
    <ds:schemaRef ds:uri="cec26c91-cd52-41d1-a996-1bfc122779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3ITT</vt:lpstr>
    </vt:vector>
  </TitlesOfParts>
  <Company>Organisation1</Company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3ITT</dc:title>
  <dc:creator>mr</dc:creator>
  <cp:lastModifiedBy>Tim Hofmann</cp:lastModifiedBy>
  <cp:revision>3</cp:revision>
  <dcterms:created xsi:type="dcterms:W3CDTF">2022-02-10T14:21:00Z</dcterms:created>
  <dcterms:modified xsi:type="dcterms:W3CDTF">2022-02-10T14:22:00Z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0x0101005C0AE18120907E45A16442AFE45E0942</vt:lpwstr>
  </property>
  <property fmtid="{D5CDD505-2E9C-101B-9397-08002B2CF9AE}" pid="3" name="IsMyDocuments">
    <vt:bool>true</vt:bool>
  </property>
</Properties>
</file>