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/>
    <w:p>
      <w:r>
        <w:t>This Non-Disclosure Agreement ('Agreement') is entered into as of 2026-06-05 by and between Party A and Party B.</w:t>
      </w:r>
    </w:p>
    <w:p/>
    <w:p>
      <w:pPr>
        <w:pStyle w:val="Heading2"/>
      </w:pPr>
      <w:r>
        <w:t>1. Confidential Information</w:t>
      </w:r>
    </w:p>
    <w:p>
      <w:r>
        <w:t>Each party may disclose to the other party certain confidential and proprietary information. The receiving party agrees to keep all such information strictly confidential.</w:t>
      </w:r>
    </w:p>
    <w:p>
      <w:pPr>
        <w:pStyle w:val="Heading2"/>
      </w:pPr>
      <w:r>
        <w:t>2. Term</w:t>
      </w:r>
    </w:p>
    <w:p>
      <w:r>
        <w:t>This Agreement shall remain in effect for two (2) years from the Effective Date.</w:t>
      </w:r>
    </w:p>
    <w:p>
      <w:pPr>
        <w:pStyle w:val="Heading2"/>
      </w:pPr>
      <w:r>
        <w:t>3. Governing Law</w:t>
      </w:r>
    </w:p>
    <w:p>
      <w:r>
        <w:t>This Agreement shall be governed by the laws of Mississippi.</w:t>
      </w:r>
    </w:p>
    <w:p/>
    <w:p>
      <w:r>
        <w:t>Signature: 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