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>Methodologies / Algorithms Implemented</w:t>
      </w:r>
    </w:p>
    <w:p>
      <w:pPr>
        <w:spacing w:after="120"/>
      </w:pPr>
      <w:r>
        <w:t>Generated on: 2026-03-23 20:50:32</w:t>
      </w:r>
    </w:p>
    <w:p>
      <w:pPr>
        <w:spacing w:after="160"/>
      </w:pPr>
      <w:r>
        <w:rPr>
          <w:b/>
          <w:sz w:val="28"/>
          <w:szCs w:val="28"/>
        </w:rPr>
        <w:t>1. Executive Summary</w:t>
      </w:r>
    </w:p>
    <w:p>
      <w:pPr>
        <w:spacing w:after="120"/>
      </w:pPr>
      <w:r>
        <w:t>This project is a multi-output natural language classification system for manipulation detection. Given a single message as input, the system predicts whether the text is manipulative and also returns a structured explanation of the message in terms of intent, manipulation tactic, domain, and severity.</w:t>
      </w:r>
    </w:p>
    <w:p>
      <w:pPr>
        <w:spacing w:after="120"/>
      </w:pPr>
      <w:r>
        <w:t>The implementation is centered on classical machine learning rather than deep neural networks. It uses a shared TF-IDF vector representation of the input text and trains separate logistic regression classifiers over that shared representation.</w:t>
      </w:r>
    </w:p>
    <w:p>
      <w:pPr>
        <w:spacing w:after="160"/>
      </w:pPr>
      <w:r>
        <w:rPr>
          <w:b/>
          <w:sz w:val="28"/>
          <w:szCs w:val="28"/>
        </w:rPr>
        <w:t>2. Problem Formulation</w:t>
      </w:r>
    </w:p>
    <w:p>
      <w:pPr>
        <w:spacing w:after="80"/>
        <w:ind w:left="360"/>
      </w:pPr>
      <w:r>
        <w:t>• Input: one short free-text message from a user, chat, or bot interaction.</w:t>
      </w:r>
    </w:p>
    <w:p>
      <w:pPr>
        <w:spacing w:after="80"/>
        <w:ind w:left="360"/>
      </w:pPr>
      <w:r>
        <w:t>• Predicted outputs: label, intent_label, intent, manipulation_type, domain, and severity.</w:t>
      </w:r>
    </w:p>
    <w:p>
      <w:pPr>
        <w:spacing w:after="120"/>
      </w:pPr>
      <w:r>
        <w:t>A key design decision is that only the text is used as model input. The other fields are not fed into the model; they are supervised targets predicted from the text.</w:t>
      </w:r>
    </w:p>
    <w:p>
      <w:pPr>
        <w:spacing w:after="160"/>
      </w:pPr>
      <w:r>
        <w:rPr>
          <w:b/>
          <w:sz w:val="28"/>
          <w:szCs w:val="28"/>
        </w:rPr>
        <w:t>3. Data Pipeline</w:t>
      </w:r>
    </w:p>
    <w:p>
      <w:pPr>
        <w:spacing w:after="120"/>
      </w:pPr>
      <w:r>
        <w:t>The training set is synthetic and is generated by build_manipulation_dataset.py. The generator uses intent metadata, domain-specific action pools, neutral templates, tactic-specific manipulative templates, and a real-world style augmentation pass to create broad, schema- consistent examples.</w:t>
      </w:r>
    </w:p>
    <w:p>
      <w:pPr>
        <w:spacing w:after="120"/>
      </w:pPr>
      <w:r>
        <w:t>During training, load_dataset() validates the schema, removes incomplete rows, and enforces that every intent_label maps to exactly one canonical human-readable intent string.</w:t>
      </w:r>
    </w:p>
    <w:p>
      <w:pPr>
        <w:spacing w:after="120"/>
      </w:pPr>
      <w:r>
        <w:t>The realism pass introduces conversational openings and closings, multi-sentence variants, contractions, casual chat tokens, punctuation shifts, and slightly shorter text-message style rows. This makes the dataset less rigid than a single-template corpus while keeping the target labels deterministic.</w:t>
      </w:r>
    </w:p>
    <w:p>
      <w:pPr>
        <w:spacing w:after="160"/>
      </w:pPr>
      <w:r>
        <w:rPr>
          <w:b/>
          <w:sz w:val="24"/>
          <w:szCs w:val="24"/>
        </w:rPr>
        <w:t>Dataset Dimensions</w:t>
      </w:r>
    </w:p>
    <w:p>
      <w:pPr>
        <w:spacing w:after="80"/>
        <w:ind w:left="360"/>
      </w:pPr>
      <w:r>
        <w:t>• Rows used for training: 10000</w:t>
      </w:r>
    </w:p>
    <w:p>
      <w:pPr>
        <w:spacing w:after="80"/>
        <w:ind w:left="360"/>
      </w:pPr>
      <w:r>
        <w:t>• Columns loaded by the training pipeline: text, label, intent_label, intent, manipulation_type, domain, severity</w:t>
      </w:r>
    </w:p>
    <w:p>
      <w:pPr>
        <w:spacing w:after="80"/>
        <w:ind w:left="360"/>
      </w:pPr>
      <w:r>
        <w:t>• Vectorized feature matrix shape after fitting: 10000 x 16535</w:t>
      </w:r>
    </w:p>
    <w:p>
      <w:pPr>
        <w:spacing w:after="80"/>
        <w:ind w:left="360"/>
      </w:pPr>
      <w:r>
        <w:t>• Label balance: manipulative=5000, not_manipulative=5000</w:t>
      </w:r>
    </w:p>
    <w:p>
      <w:pPr>
        <w:spacing w:after="160"/>
      </w:pPr>
      <w:r>
        <w:rPr>
          <w:b/>
          <w:sz w:val="24"/>
          <w:szCs w:val="24"/>
        </w:rPr>
        <w:t>Domain Distribution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community    [########################] 1000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family       [########################] 1002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friendship   [########################] 999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healthcare   [########################] 1000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housing      [########################] 998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online       [########################] 999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sales        [########################] 1003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school       [########################] 999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sports       [########################] 1000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workplace    [########################] 1000</w:t>
      </w:r>
    </w:p>
    <w:p>
      <w:pPr>
        <w:spacing w:after="160"/>
      </w:pPr>
      <w:r>
        <w:rPr>
          <w:b/>
          <w:sz w:val="24"/>
          <w:szCs w:val="24"/>
        </w:rPr>
        <w:t>Intent Distribution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ask_for_help       [########################] 834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>confirm_attendance [########################] 831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delay_until_ready  [########################] 834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discuss_budget     [########################] 833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follow_process     [########################] 836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give_feedback      [########################] 832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raise_concern      [########################] 833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request_privacy    [########################] 833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request_review     [########################] 832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safety_check       [########################] 832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share_materials    [########################] 835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share_update       [########################] 835</w:t>
      </w:r>
    </w:p>
    <w:p>
      <w:pPr>
        <w:spacing w:after="160"/>
      </w:pPr>
      <w:r>
        <w:rPr>
          <w:b/>
          <w:sz w:val="28"/>
          <w:szCs w:val="28"/>
        </w:rPr>
        <w:t>4. Text Vectorization Methodology</w:t>
      </w:r>
    </w:p>
    <w:p>
      <w:pPr>
        <w:spacing w:after="120"/>
      </w:pPr>
      <w:r>
        <w:t>Vectorization happens in manipulation_model.py through a FeatureUnion. This means two different TF-IDF representations are learned in parallel and then concatenated into one sparse feature vector.</w:t>
      </w:r>
    </w:p>
    <w:p>
      <w:pPr>
        <w:spacing w:after="80"/>
        <w:ind w:left="360"/>
      </w:pPr>
      <w:r>
        <w:t>• Branch A: word-level TF-IDF with lowercase normalization, English stopword removal, and ngram_range=(1, 2).</w:t>
      </w:r>
    </w:p>
    <w:p>
      <w:pPr>
        <w:spacing w:after="80"/>
        <w:ind w:left="360"/>
      </w:pPr>
      <w:r>
        <w:t>• Branch B: character-level TF-IDF with analyzer='char_wb' and ngram_range=(3, 5).</w:t>
      </w:r>
    </w:p>
    <w:p>
      <w:pPr>
        <w:spacing w:after="120"/>
      </w:pPr>
      <w:r>
        <w:t>The vectorizer is fit once on the training corpus using fit_transform(). At inference time, the same fitted vocabulary and IDF weights are reused with transform(), so every new message is projected into the same feature space.</w:t>
      </w:r>
    </w:p>
    <w:p>
      <w:pPr>
        <w:spacing w:after="160"/>
      </w:pPr>
      <w:r>
        <w:rPr>
          <w:b/>
          <w:sz w:val="24"/>
          <w:szCs w:val="24"/>
        </w:rPr>
        <w:t>Why TF-IDF</w:t>
      </w:r>
    </w:p>
    <w:p>
      <w:pPr>
        <w:spacing w:after="120"/>
      </w:pPr>
      <w:r>
        <w:t>TF-IDF assigns larger weight to terms that are informative in a particular message but not overly common across the dataset. This is a strong fit for sparse text classification because it highlights discriminative phrases.</w:t>
      </w:r>
    </w:p>
    <w:p>
      <w:pPr>
        <w:spacing w:after="160"/>
      </w:pPr>
      <w:r>
        <w:rPr>
          <w:b/>
          <w:sz w:val="24"/>
          <w:szCs w:val="24"/>
        </w:rPr>
        <w:t>Vectorization Snapshot</w:t>
      </w:r>
    </w:p>
    <w:p>
      <w:pPr>
        <w:spacing w:after="80"/>
        <w:ind w:left="360"/>
      </w:pPr>
      <w:r>
        <w:t>• Sample text: "If you really cared, you would send the report tonight."</w:t>
      </w:r>
    </w:p>
    <w:p>
      <w:pPr>
        <w:spacing w:after="80"/>
        <w:ind w:left="360"/>
      </w:pPr>
      <w:r>
        <w:t>• Transformed vector shape: 1 x 16535</w:t>
      </w:r>
    </w:p>
    <w:p>
      <w:pPr>
        <w:spacing w:after="80"/>
        <w:ind w:left="360"/>
      </w:pPr>
      <w:r>
        <w:t>• Non-zero active features in the sample: 108</w:t>
      </w:r>
    </w:p>
    <w:p>
      <w:pPr>
        <w:spacing w:after="100"/>
      </w:pPr>
      <w:r>
        <w:rPr>
          <w:b/>
          <w:sz w:val="22"/>
          <w:szCs w:val="22"/>
        </w:rPr>
        <w:t>Top active word features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450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Word Feature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TF-IDF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word__cared send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0.557173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word__really cared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0.411550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word__report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0.362791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word__cared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0.355252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word__really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0.319119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word__tonight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0.314811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word__send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0.247832</w:t>
            </w:r>
          </w:p>
        </w:tc>
      </w:tr>
    </w:tbl>
    <w:p>
      <w:pPr>
        <w:spacing w:after="100"/>
      </w:pPr>
      <w:r>
        <w:rPr>
          <w:b/>
          <w:sz w:val="22"/>
          <w:szCs w:val="22"/>
        </w:rPr>
        <w:t>Top active character features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450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Char Feature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TF-IDF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char__ght.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0.225690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 xml:space="preserve">char__ght. 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0.225690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char__ht.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0.225690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 xml:space="preserve">char__ht. 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0.225690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char__ight.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0.225690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char__ared,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0.146560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char__red,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0.146560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 xml:space="preserve">char__red, 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0.146560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char__ed,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0.135227</w:t>
            </w:r>
          </w:p>
        </w:tc>
      </w:tr>
    </w:tbl>
    <w:p>
      <w:pPr>
        <w:spacing w:after="160"/>
      </w:pPr>
      <w:r>
        <w:rPr>
          <w:b/>
          <w:sz w:val="28"/>
          <w:szCs w:val="28"/>
        </w:rPr>
        <w:t>5. Classification Algorithms</w:t>
      </w:r>
    </w:p>
    <w:p>
      <w:pPr>
        <w:spacing w:after="120"/>
      </w:pPr>
      <w:r>
        <w:t>After vectorization, the project trains five separate LogisticRegression classifiers, one for each predictive target: label, intent_label, manipulation_type, domain, and severity.</w:t>
      </w:r>
    </w:p>
    <w:p>
      <w:pPr>
        <w:spacing w:after="120"/>
      </w:pPr>
      <w:r>
        <w:t>Conceptually, each classifier learns a linear scoring function score = w.x + b over the sparse TF-IDF vector. Features with positive weights increase evidence for a class; features with negative weights reduce it. The class with the strongest learned score is returned as the prediction.</w:t>
      </w:r>
    </w:p>
    <w:p>
      <w:pPr>
        <w:spacing w:after="120"/>
      </w:pPr>
      <w:r>
        <w:t>Logistic regression is a good choice here because the feature space is high-dimensional and sparse, the dataset is moderate in size, inference needs to be fast, and linear models are easier to debug than heavier neural alternatives.</w:t>
      </w:r>
    </w:p>
    <w:p>
      <w:pPr>
        <w:spacing w:after="120"/>
      </w:pPr>
      <w:r>
        <w:t>Implementation details: class_weight='balanced' and max_iter=1000 are used for every classifier. Balanced class weights provide resilience if future datasets become skewed, and the larger iteration budget helps convergence on sparse text features.</w:t>
      </w:r>
    </w:p>
    <w:p>
      <w:pPr>
        <w:spacing w:after="160"/>
      </w:pPr>
      <w:r>
        <w:rPr>
          <w:b/>
          <w:sz w:val="24"/>
          <w:szCs w:val="24"/>
        </w:rPr>
        <w:t>Training Fit on the Current Dataset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Target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Accuracy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Macro F1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Weighted F1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label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intent_label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manipulation_type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domain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severity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</w:tbl>
    <w:p>
      <w:pPr>
        <w:spacing w:after="160"/>
      </w:pPr>
      <w:r>
        <w:rPr>
          <w:b/>
          <w:sz w:val="28"/>
          <w:szCs w:val="28"/>
        </w:rPr>
        <w:t>6. Artifact Packaging and Inference</w:t>
      </w:r>
    </w:p>
    <w:p>
      <w:pPr>
        <w:spacing w:after="120"/>
      </w:pPr>
      <w:r>
        <w:t>The saved artifact contains the fitted FeatureUnion vectorizer, the dictionary of trained classifiers, and a mapping from intent_label to canonical intent. It is serialized with joblib into manipulation_model.joblib.</w:t>
      </w:r>
    </w:p>
    <w:p>
      <w:pPr>
        <w:spacing w:after="120"/>
      </w:pPr>
      <w:r>
        <w:t>At inference time, manipulation_inference.py loads the artifact, transforms the incoming text once, and runs all classifiers over the same vector. The service exposes /health and /predict endpoints through FastAPI.</w:t>
      </w:r>
    </w:p>
    <w:p>
      <w:pPr>
        <w:spacing w:after="120"/>
      </w:pPr>
      <w:r>
        <w:t>A post-processing rule ensures consistency: if the predicted label is not_manipulative, then manipulation_type and severity are forced to none.</w:t>
      </w:r>
    </w:p>
    <w:p>
      <w:pPr>
        <w:spacing w:after="120"/>
      </w:pPr>
      <w:r>
        <w:t>The Telegram bot in bot.py acts as a lightweight client. It forwards user text to the inference API and replies with the predicted label, intent, manipulation type, domain, severity, and confidence.</w:t>
      </w:r>
    </w:p>
    <w:p>
      <w:pPr>
        <w:spacing w:after="160"/>
      </w:pPr>
      <w:r>
        <w:rPr>
          <w:b/>
          <w:sz w:val="28"/>
          <w:szCs w:val="28"/>
        </w:rPr>
        <w:t>7. Dependencies and Runtime Stack</w:t>
      </w:r>
    </w:p>
    <w:p>
      <w:pPr>
        <w:spacing w:after="80"/>
        <w:ind w:left="360"/>
      </w:pPr>
      <w:r>
        <w:t>• pandas</w:t>
      </w:r>
    </w:p>
    <w:p>
      <w:pPr>
        <w:spacing w:after="80"/>
        <w:ind w:left="360"/>
      </w:pPr>
      <w:r>
        <w:t>• scikit-learn</w:t>
      </w:r>
    </w:p>
    <w:p>
      <w:pPr>
        <w:spacing w:after="80"/>
        <w:ind w:left="360"/>
      </w:pPr>
      <w:r>
        <w:t>• joblib</w:t>
      </w:r>
    </w:p>
    <w:p>
      <w:pPr>
        <w:spacing w:after="80"/>
        <w:ind w:left="360"/>
      </w:pPr>
      <w:r>
        <w:t>• fastapi</w:t>
      </w:r>
    </w:p>
    <w:p>
      <w:pPr>
        <w:spacing w:after="80"/>
        <w:ind w:left="360"/>
      </w:pPr>
      <w:r>
        <w:t>• uvicorn</w:t>
      </w:r>
    </w:p>
    <w:p>
      <w:pPr>
        <w:spacing w:after="80"/>
        <w:ind w:left="360"/>
      </w:pPr>
      <w:r>
        <w:t>• httpx</w:t>
      </w:r>
    </w:p>
    <w:p>
      <w:pPr>
        <w:spacing w:after="80"/>
        <w:ind w:left="360"/>
      </w:pPr>
      <w:r>
        <w:t>• python-telegram-bot</w:t>
      </w:r>
    </w:p>
    <w:p>
      <w:pPr>
        <w:spacing w:after="160"/>
      </w:pPr>
      <w:r>
        <w:rPr>
          <w:b/>
          <w:sz w:val="28"/>
          <w:szCs w:val="28"/>
        </w:rPr>
        <w:t>8. Strengths and Current Constraints</w:t>
      </w:r>
    </w:p>
    <w:p>
      <w:pPr>
        <w:spacing w:after="120"/>
      </w:pPr>
      <w:r>
        <w:t>Strengths: the pipeline is fast, interpretable, reproducible, easy to serve, and produces richer output than a simple binary classifier.</w:t>
      </w:r>
    </w:p>
    <w:p>
      <w:pPr>
        <w:spacing w:after="120"/>
      </w:pPr>
      <w:r>
        <w:t>Constraints: the current dataset is synthetic, so real-world generalization still needs external validation. The model is linear and therefore strongest at learning lexical and phrase-level patterns rather than deep semantic reasoning.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Methodologies / Algorithms Implemented</dc:title>
  <dc:creator>Codex</dc:creator>
  <cp:lastModifiedBy>Codex</cp:lastModifiedBy>
  <dcterms:created xsi:type="dcterms:W3CDTF">2026-03-23T15:21:41Z</dcterms:created>
  <dcterms:modified xsi:type="dcterms:W3CDTF">2026-03-23T15:21:41Z</dcterms:modified>
</cp:coreProperties>
</file>