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B5012" w14:textId="19DCD884" w:rsidR="00CD3E35" w:rsidRDefault="00CD3E35" w:rsidP="0028702C">
      <w:pPr>
        <w:spacing w:before="115" w:line="276" w:lineRule="auto"/>
        <w:ind w:left="-1134"/>
        <w:jc w:val="both"/>
        <w:rPr>
          <w:rFonts w:ascii="Arial" w:hAnsi="Arial"/>
        </w:rPr>
      </w:pPr>
      <w:r w:rsidRPr="0077338C">
        <w:rPr>
          <w:noProof/>
          <w:sz w:val="36"/>
          <w:szCs w:val="36"/>
        </w:rPr>
        <mc:AlternateContent>
          <mc:Choice Requires="wps">
            <w:drawing>
              <wp:anchor distT="45720" distB="45720" distL="114300" distR="114300" simplePos="0" relativeHeight="251662336" behindDoc="0" locked="0" layoutInCell="1" allowOverlap="1" wp14:anchorId="486B03EA" wp14:editId="41AAA2E7">
                <wp:simplePos x="0" y="0"/>
                <wp:positionH relativeFrom="column">
                  <wp:posOffset>7031355</wp:posOffset>
                </wp:positionH>
                <wp:positionV relativeFrom="paragraph">
                  <wp:posOffset>3248660</wp:posOffset>
                </wp:positionV>
                <wp:extent cx="2928620" cy="1412240"/>
                <wp:effectExtent l="0" t="0" r="508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8620" cy="1412240"/>
                        </a:xfrm>
                        <a:prstGeom prst="rect">
                          <a:avLst/>
                        </a:prstGeom>
                        <a:solidFill>
                          <a:srgbClr val="FFFFFF"/>
                        </a:solidFill>
                        <a:ln w="9525">
                          <a:noFill/>
                          <a:miter lim="800000"/>
                          <a:headEnd/>
                          <a:tailEnd/>
                        </a:ln>
                      </wps:spPr>
                      <wps:txbx>
                        <w:txbxContent>
                          <w:p w14:paraId="4892B056" w14:textId="77777777" w:rsidR="00CD3E35" w:rsidRDefault="00CD3E35" w:rsidP="00CD3E35">
                            <w:pPr>
                              <w:rPr>
                                <w:color w:val="92D050"/>
                                <w:sz w:val="40"/>
                                <w:szCs w:val="40"/>
                              </w:rPr>
                            </w:pPr>
                            <w:r w:rsidRPr="0077338C">
                              <w:rPr>
                                <w:sz w:val="40"/>
                                <w:szCs w:val="40"/>
                              </w:rPr>
                              <w:t xml:space="preserve">For: </w:t>
                            </w:r>
                            <w:r w:rsidRPr="00CD3E35">
                              <w:rPr>
                                <w:color w:val="4472C4" w:themeColor="accent1"/>
                                <w:sz w:val="40"/>
                                <w:szCs w:val="40"/>
                              </w:rPr>
                              <w:t>Citi’s Loan Management System</w:t>
                            </w:r>
                          </w:p>
                          <w:p w14:paraId="3A412151" w14:textId="1C6E251E" w:rsidR="00CD3E35" w:rsidRPr="0077338C" w:rsidRDefault="00CD3E35" w:rsidP="00CD3E35">
                            <w:pPr>
                              <w:rPr>
                                <w:sz w:val="40"/>
                                <w:szCs w:val="40"/>
                              </w:rPr>
                            </w:pPr>
                            <w:r>
                              <w:rPr>
                                <w:color w:val="538135" w:themeColor="accent6" w:themeShade="BF"/>
                                <w:sz w:val="40"/>
                                <w:szCs w:val="40"/>
                              </w:rPr>
                              <w:br/>
                            </w:r>
                            <w:r w:rsidRPr="0077338C">
                              <w:rPr>
                                <w:sz w:val="40"/>
                                <w:szCs w:val="40"/>
                              </w:rPr>
                              <w:t xml:space="preserve">Prepared by: </w:t>
                            </w:r>
                            <w:r w:rsidRPr="00CD3E35">
                              <w:rPr>
                                <w:color w:val="4472C4" w:themeColor="accent1"/>
                                <w:sz w:val="40"/>
                                <w:szCs w:val="40"/>
                              </w:rPr>
                              <w:t>Vinit Lunia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6B03EA" id="_x0000_t202" coordsize="21600,21600" o:spt="202" path="m,l,21600r21600,l21600,xe">
                <v:stroke joinstyle="miter"/>
                <v:path gradientshapeok="t" o:connecttype="rect"/>
              </v:shapetype>
              <v:shape id="Text Box 2" o:spid="_x0000_s1026" type="#_x0000_t202" style="position:absolute;left:0;text-align:left;margin-left:553.65pt;margin-top:255.8pt;width:230.6pt;height:111.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" stroked="f">
                <v:textbox>
                  <w:txbxContent>
                    <w:p w14:paraId="4892B056" w14:textId="77777777" w:rsidR="00CD3E35" w:rsidRDefault="00CD3E35" w:rsidP="00CD3E35">
                      <w:pPr>
                        <w:rPr>
                          <w:color w:val="92D050"/>
                          <w:sz w:val="40"/>
                          <w:szCs w:val="40"/>
                        </w:rPr>
                      </w:pPr>
                      <w:r w:rsidRPr="0077338C">
                        <w:rPr>
                          <w:sz w:val="40"/>
                          <w:szCs w:val="40"/>
                        </w:rPr>
                        <w:t xml:space="preserve">For: </w:t>
                      </w:r>
                      <w:r w:rsidRPr="00CD3E35">
                        <w:rPr>
                          <w:color w:val="4472C4" w:themeColor="accent1"/>
                          <w:sz w:val="40"/>
                          <w:szCs w:val="40"/>
                        </w:rPr>
                        <w:t>Citi’s Loan Management System</w:t>
                      </w:r>
                    </w:p>
                    <w:p w14:paraId="3A412151" w14:textId="1C6E251E" w:rsidR="00CD3E35" w:rsidRPr="0077338C" w:rsidRDefault="00CD3E35" w:rsidP="00CD3E35">
                      <w:pPr>
                        <w:rPr>
                          <w:sz w:val="40"/>
                          <w:szCs w:val="40"/>
                        </w:rPr>
                      </w:pPr>
                      <w:r>
                        <w:rPr>
                          <w:color w:val="538135" w:themeColor="accent6" w:themeShade="BF"/>
                          <w:sz w:val="40"/>
                          <w:szCs w:val="40"/>
                        </w:rPr>
                        <w:br/>
                      </w:r>
                      <w:r w:rsidRPr="0077338C">
                        <w:rPr>
                          <w:sz w:val="40"/>
                          <w:szCs w:val="40"/>
                        </w:rPr>
                        <w:t xml:space="preserve">Prepared by: </w:t>
                      </w:r>
                      <w:r w:rsidRPr="00CD3E35">
                        <w:rPr>
                          <w:color w:val="4472C4" w:themeColor="accent1"/>
                          <w:sz w:val="40"/>
                          <w:szCs w:val="40"/>
                        </w:rPr>
                        <w:t>Vinit Lunia</w:t>
                      </w:r>
                    </w:p>
                  </w:txbxContent>
                </v:textbox>
                <w10:wrap type="square"/>
              </v:shape>
            </w:pict>
          </mc:Fallback>
        </mc:AlternateContent>
      </w:r>
      <w:r>
        <w:rPr>
          <w:noProof/>
        </w:rPr>
        <w:drawing>
          <wp:inline distT="0" distB="0" distL="0" distR="0" wp14:anchorId="352FE234" wp14:editId="314E9F07">
            <wp:extent cx="7751928" cy="5335790"/>
            <wp:effectExtent l="0" t="0" r="1905" b="0"/>
            <wp:docPr id="1753894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63733" cy="5343916"/>
                    </a:xfrm>
                    <a:prstGeom prst="rect">
                      <a:avLst/>
                    </a:prstGeom>
                    <a:noFill/>
                    <a:ln>
                      <a:noFill/>
                    </a:ln>
                  </pic:spPr>
                </pic:pic>
              </a:graphicData>
            </a:graphic>
          </wp:inline>
        </w:drawing>
      </w:r>
      <w:r>
        <w:br w:type="page"/>
      </w:r>
    </w:p>
    <w:p w14:paraId="6B23CE57" w14:textId="3F9460F6" w:rsidR="002A2562" w:rsidRPr="002A2562" w:rsidRDefault="00CD3E35" w:rsidP="0028702C">
      <w:pPr>
        <w:spacing w:before="115" w:line="276" w:lineRule="auto"/>
        <w:ind w:left="58"/>
        <w:jc w:val="center"/>
        <w:rPr>
          <w:rFonts w:ascii="Arial" w:hAnsi="Arial"/>
          <w:b/>
          <w:bCs/>
          <w:color w:val="4472C4" w:themeColor="accent1"/>
          <w:sz w:val="44"/>
          <w:szCs w:val="44"/>
        </w:rPr>
      </w:pPr>
      <w:r w:rsidRPr="002A2562">
        <w:rPr>
          <w:rFonts w:ascii="Arial" w:hAnsi="Arial"/>
          <w:b/>
          <w:bCs/>
          <w:color w:val="4472C4" w:themeColor="accent1"/>
          <w:sz w:val="44"/>
          <w:szCs w:val="44"/>
        </w:rPr>
        <w:lastRenderedPageBreak/>
        <w:t xml:space="preserve">1. </w:t>
      </w:r>
      <w:r w:rsidR="002A2562" w:rsidRPr="002A2562">
        <w:rPr>
          <w:rFonts w:ascii="Arial" w:hAnsi="Arial"/>
          <w:b/>
          <w:bCs/>
          <w:i/>
          <w:iCs/>
          <w:color w:val="4472C4" w:themeColor="accent1"/>
          <w:sz w:val="44"/>
          <w:szCs w:val="44"/>
        </w:rPr>
        <w:t>Credit Risk Modeling Proposal</w:t>
      </w:r>
    </w:p>
    <w:p w14:paraId="0C662F23" w14:textId="77777777" w:rsidR="002A2562" w:rsidRDefault="002A2562" w:rsidP="0028702C">
      <w:pPr>
        <w:spacing w:before="115" w:line="276" w:lineRule="auto"/>
        <w:ind w:left="58"/>
        <w:jc w:val="both"/>
        <w:rPr>
          <w:rFonts w:ascii="Arial" w:hAnsi="Arial"/>
          <w:sz w:val="32"/>
          <w:szCs w:val="32"/>
          <w:lang w:val="en-IN"/>
        </w:rPr>
      </w:pPr>
    </w:p>
    <w:p w14:paraId="56F78B8B" w14:textId="77777777" w:rsidR="002A2562" w:rsidRDefault="002A2562" w:rsidP="0028702C">
      <w:pPr>
        <w:spacing w:before="115" w:line="276" w:lineRule="auto"/>
        <w:ind w:left="58"/>
        <w:jc w:val="both"/>
        <w:rPr>
          <w:rFonts w:ascii="Arial" w:hAnsi="Arial"/>
          <w:sz w:val="32"/>
          <w:szCs w:val="32"/>
          <w:lang w:val="en-IN"/>
        </w:rPr>
      </w:pPr>
    </w:p>
    <w:p w14:paraId="2B5581B9" w14:textId="472AFB4D" w:rsidR="002A2562" w:rsidRPr="002A2562" w:rsidRDefault="002A2562" w:rsidP="0028702C">
      <w:pPr>
        <w:spacing w:before="115" w:line="276" w:lineRule="auto"/>
        <w:ind w:left="58"/>
        <w:jc w:val="both"/>
        <w:rPr>
          <w:rFonts w:ascii="Arial" w:hAnsi="Arial"/>
          <w:sz w:val="32"/>
          <w:szCs w:val="32"/>
          <w:lang w:val="en-IN"/>
        </w:rPr>
      </w:pPr>
      <w:r w:rsidRPr="002A2562">
        <w:rPr>
          <w:rFonts w:ascii="Arial" w:hAnsi="Arial"/>
          <w:sz w:val="32"/>
          <w:szCs w:val="32"/>
          <w:lang w:val="en-IN"/>
        </w:rPr>
        <w:t>Incorporating machine learning into Citi's loan approval pipeline presents a transformative opportunity to optimize credit risk assessment. By automating this process, we can:</w:t>
      </w:r>
    </w:p>
    <w:p w14:paraId="0A5E6962" w14:textId="77777777" w:rsidR="002A2562" w:rsidRPr="002A2562" w:rsidRDefault="002A2562" w:rsidP="0028702C">
      <w:pPr>
        <w:numPr>
          <w:ilvl w:val="0"/>
          <w:numId w:val="2"/>
        </w:numPr>
        <w:spacing w:before="115" w:line="276" w:lineRule="auto"/>
        <w:jc w:val="both"/>
        <w:rPr>
          <w:rFonts w:ascii="Arial" w:hAnsi="Arial"/>
          <w:sz w:val="32"/>
          <w:szCs w:val="32"/>
          <w:lang w:val="en-IN"/>
        </w:rPr>
      </w:pPr>
      <w:r w:rsidRPr="002A2562">
        <w:rPr>
          <w:rFonts w:ascii="Arial" w:hAnsi="Arial"/>
          <w:sz w:val="32"/>
          <w:szCs w:val="32"/>
          <w:lang w:val="en-IN"/>
        </w:rPr>
        <w:t>Reduce processing times and manual workload,</w:t>
      </w:r>
    </w:p>
    <w:p w14:paraId="62FD798A" w14:textId="77777777" w:rsidR="002A2562" w:rsidRPr="002A2562" w:rsidRDefault="002A2562" w:rsidP="0028702C">
      <w:pPr>
        <w:numPr>
          <w:ilvl w:val="0"/>
          <w:numId w:val="2"/>
        </w:numPr>
        <w:spacing w:before="115" w:line="276" w:lineRule="auto"/>
        <w:jc w:val="both"/>
        <w:rPr>
          <w:rFonts w:ascii="Arial" w:hAnsi="Arial"/>
          <w:sz w:val="32"/>
          <w:szCs w:val="32"/>
          <w:lang w:val="en-IN"/>
        </w:rPr>
      </w:pPr>
      <w:r w:rsidRPr="002A2562">
        <w:rPr>
          <w:rFonts w:ascii="Arial" w:hAnsi="Arial"/>
          <w:sz w:val="32"/>
          <w:szCs w:val="32"/>
          <w:lang w:val="en-IN"/>
        </w:rPr>
        <w:t>Increase consistency and accuracy in decision-making,</w:t>
      </w:r>
    </w:p>
    <w:p w14:paraId="312C9207" w14:textId="77777777" w:rsidR="002A2562" w:rsidRPr="002A2562" w:rsidRDefault="002A2562" w:rsidP="0028702C">
      <w:pPr>
        <w:numPr>
          <w:ilvl w:val="0"/>
          <w:numId w:val="2"/>
        </w:numPr>
        <w:spacing w:before="115" w:line="276" w:lineRule="auto"/>
        <w:jc w:val="both"/>
        <w:rPr>
          <w:rFonts w:ascii="Arial" w:hAnsi="Arial"/>
          <w:sz w:val="32"/>
          <w:szCs w:val="32"/>
          <w:lang w:val="en-IN"/>
        </w:rPr>
      </w:pPr>
      <w:r w:rsidRPr="002A2562">
        <w:rPr>
          <w:rFonts w:ascii="Arial" w:hAnsi="Arial"/>
          <w:sz w:val="32"/>
          <w:szCs w:val="32"/>
          <w:lang w:val="en-IN"/>
        </w:rPr>
        <w:t>Mitigate human bias,</w:t>
      </w:r>
    </w:p>
    <w:p w14:paraId="15EAE9CB" w14:textId="77777777" w:rsidR="002A2562" w:rsidRDefault="002A2562" w:rsidP="0028702C">
      <w:pPr>
        <w:numPr>
          <w:ilvl w:val="0"/>
          <w:numId w:val="2"/>
        </w:numPr>
        <w:spacing w:before="115" w:line="276" w:lineRule="auto"/>
        <w:jc w:val="both"/>
        <w:rPr>
          <w:rFonts w:ascii="Arial" w:hAnsi="Arial"/>
          <w:sz w:val="32"/>
          <w:szCs w:val="32"/>
          <w:lang w:val="en-IN"/>
        </w:rPr>
      </w:pPr>
      <w:r w:rsidRPr="002A2562">
        <w:rPr>
          <w:rFonts w:ascii="Arial" w:hAnsi="Arial"/>
          <w:sz w:val="32"/>
          <w:szCs w:val="32"/>
          <w:lang w:val="en-IN"/>
        </w:rPr>
        <w:t>Ensure regulatory compliance at scale.</w:t>
      </w:r>
    </w:p>
    <w:p w14:paraId="361C42CB" w14:textId="77777777" w:rsidR="002A2562" w:rsidRPr="002A2562" w:rsidRDefault="002A2562" w:rsidP="0028702C">
      <w:pPr>
        <w:spacing w:before="115" w:line="276" w:lineRule="auto"/>
        <w:ind w:left="720"/>
        <w:jc w:val="both"/>
        <w:rPr>
          <w:rFonts w:ascii="Arial" w:hAnsi="Arial"/>
          <w:sz w:val="32"/>
          <w:szCs w:val="32"/>
          <w:lang w:val="en-IN"/>
        </w:rPr>
      </w:pPr>
    </w:p>
    <w:p w14:paraId="7017BCA7" w14:textId="5B0045CA" w:rsidR="002A2562" w:rsidRPr="002A2562" w:rsidRDefault="002A2562" w:rsidP="0028702C">
      <w:pPr>
        <w:spacing w:before="115" w:line="276" w:lineRule="auto"/>
        <w:ind w:left="58"/>
        <w:jc w:val="both"/>
        <w:rPr>
          <w:rFonts w:ascii="Arial" w:hAnsi="Arial"/>
          <w:sz w:val="32"/>
          <w:szCs w:val="32"/>
          <w:lang w:val="en-IN"/>
        </w:rPr>
      </w:pPr>
      <w:r w:rsidRPr="002A2562">
        <w:rPr>
          <w:rFonts w:ascii="Arial" w:hAnsi="Arial"/>
          <w:sz w:val="32"/>
          <w:szCs w:val="32"/>
          <w:lang w:val="en-IN"/>
        </w:rPr>
        <w:t xml:space="preserve">This proposal outlines the feasibility, data needs, output design, model architecture, and challenges involved in deploying an intelligent credit risk </w:t>
      </w:r>
      <w:r w:rsidRPr="002A2562">
        <w:rPr>
          <w:rFonts w:ascii="Arial" w:hAnsi="Arial"/>
          <w:sz w:val="32"/>
          <w:szCs w:val="32"/>
          <w:lang w:val="en-IN"/>
        </w:rPr>
        <w:t>modelling</w:t>
      </w:r>
      <w:r w:rsidRPr="002A2562">
        <w:rPr>
          <w:rFonts w:ascii="Arial" w:hAnsi="Arial"/>
          <w:sz w:val="32"/>
          <w:szCs w:val="32"/>
          <w:lang w:val="en-IN"/>
        </w:rPr>
        <w:t xml:space="preserve"> system at Citi.</w:t>
      </w:r>
    </w:p>
    <w:p w14:paraId="1BDEBB4F" w14:textId="77777777" w:rsidR="002A2562" w:rsidRPr="002A2562" w:rsidRDefault="002A2562" w:rsidP="0028702C">
      <w:pPr>
        <w:spacing w:before="115" w:line="276" w:lineRule="auto"/>
        <w:jc w:val="both"/>
        <w:rPr>
          <w:rFonts w:ascii="Arial" w:hAnsi="Arial"/>
          <w:sz w:val="32"/>
          <w:szCs w:val="32"/>
        </w:rPr>
      </w:pPr>
    </w:p>
    <w:p w14:paraId="487C2550" w14:textId="67206356" w:rsidR="00CD3E35" w:rsidRPr="002A2562" w:rsidRDefault="00CD3E35" w:rsidP="0028702C">
      <w:pPr>
        <w:spacing w:before="115" w:line="276" w:lineRule="auto"/>
        <w:jc w:val="center"/>
        <w:rPr>
          <w:rFonts w:ascii="Arial" w:hAnsi="Arial"/>
          <w:b/>
          <w:bCs/>
          <w:sz w:val="44"/>
          <w:szCs w:val="44"/>
        </w:rPr>
      </w:pPr>
      <w:r>
        <w:br w:type="page"/>
      </w:r>
      <w:r w:rsidRPr="002A2562">
        <w:rPr>
          <w:rFonts w:ascii="Arial" w:hAnsi="Arial"/>
          <w:b/>
          <w:bCs/>
          <w:color w:val="4472C4" w:themeColor="accent1"/>
          <w:sz w:val="44"/>
          <w:szCs w:val="44"/>
        </w:rPr>
        <w:lastRenderedPageBreak/>
        <w:t xml:space="preserve">2. </w:t>
      </w:r>
      <w:r w:rsidR="002A2562" w:rsidRPr="002A2562">
        <w:rPr>
          <w:rFonts w:ascii="Arial" w:hAnsi="Arial"/>
          <w:b/>
          <w:bCs/>
          <w:color w:val="4472C4" w:themeColor="accent1"/>
          <w:sz w:val="44"/>
          <w:szCs w:val="44"/>
        </w:rPr>
        <w:t>Data Requirements</w:t>
      </w:r>
    </w:p>
    <w:p w14:paraId="5DB05B3B" w14:textId="77777777" w:rsidR="00CD3E35" w:rsidRDefault="00CD3E35" w:rsidP="0028702C">
      <w:pPr>
        <w:spacing w:before="115" w:line="276" w:lineRule="auto"/>
        <w:ind w:left="58"/>
        <w:jc w:val="both"/>
        <w:rPr>
          <w:rFonts w:ascii="Arial" w:hAnsi="Arial"/>
          <w:sz w:val="44"/>
          <w:szCs w:val="44"/>
        </w:rPr>
      </w:pPr>
    </w:p>
    <w:p w14:paraId="00774F57" w14:textId="77777777" w:rsidR="002A2562" w:rsidRPr="002A2562" w:rsidRDefault="002A2562" w:rsidP="0028702C">
      <w:pPr>
        <w:spacing w:before="115" w:line="276" w:lineRule="auto"/>
        <w:ind w:left="58"/>
        <w:jc w:val="both"/>
        <w:rPr>
          <w:sz w:val="32"/>
          <w:szCs w:val="32"/>
          <w:lang w:val="en-IN"/>
        </w:rPr>
      </w:pPr>
      <w:r w:rsidRPr="002A2562">
        <w:rPr>
          <w:sz w:val="32"/>
          <w:szCs w:val="32"/>
          <w:lang w:val="en-IN"/>
        </w:rPr>
        <w:t xml:space="preserve">A robust ML-based risk model requires </w:t>
      </w:r>
      <w:r w:rsidRPr="002A2562">
        <w:rPr>
          <w:b/>
          <w:bCs/>
          <w:sz w:val="32"/>
          <w:szCs w:val="32"/>
          <w:lang w:val="en-IN"/>
        </w:rPr>
        <w:t>comprehensive and high-quality input data</w:t>
      </w:r>
      <w:r w:rsidRPr="002A2562">
        <w:rPr>
          <w:sz w:val="32"/>
          <w:szCs w:val="32"/>
          <w:lang w:val="en-IN"/>
        </w:rPr>
        <w:t xml:space="preserve"> across multiple domains:</w:t>
      </w:r>
    </w:p>
    <w:p w14:paraId="7C2B5C4C" w14:textId="141173B4" w:rsidR="002A2562" w:rsidRPr="002A2562" w:rsidRDefault="002A2562" w:rsidP="0028702C">
      <w:pPr>
        <w:spacing w:before="115" w:line="276" w:lineRule="auto"/>
        <w:ind w:left="58"/>
        <w:jc w:val="both"/>
        <w:rPr>
          <w:b/>
          <w:bCs/>
          <w:sz w:val="32"/>
          <w:szCs w:val="32"/>
          <w:lang w:val="en-IN"/>
        </w:rPr>
      </w:pPr>
      <w:r w:rsidRPr="002A2562">
        <w:rPr>
          <w:b/>
          <w:bCs/>
          <w:sz w:val="32"/>
          <w:szCs w:val="32"/>
          <w:lang w:val="en-IN"/>
        </w:rPr>
        <w:t xml:space="preserve"> Financial Data</w:t>
      </w:r>
    </w:p>
    <w:p w14:paraId="2680C972" w14:textId="77777777" w:rsidR="002A2562" w:rsidRPr="002A2562" w:rsidRDefault="002A2562" w:rsidP="0028702C">
      <w:pPr>
        <w:numPr>
          <w:ilvl w:val="0"/>
          <w:numId w:val="3"/>
        </w:numPr>
        <w:spacing w:before="115" w:line="276" w:lineRule="auto"/>
        <w:jc w:val="both"/>
        <w:rPr>
          <w:sz w:val="32"/>
          <w:szCs w:val="32"/>
          <w:lang w:val="en-IN"/>
        </w:rPr>
      </w:pPr>
      <w:r w:rsidRPr="002A2562">
        <w:rPr>
          <w:sz w:val="32"/>
          <w:szCs w:val="32"/>
          <w:lang w:val="en-IN"/>
        </w:rPr>
        <w:t>Annual income</w:t>
      </w:r>
    </w:p>
    <w:p w14:paraId="35BCE6C4" w14:textId="77777777" w:rsidR="002A2562" w:rsidRPr="002A2562" w:rsidRDefault="002A2562" w:rsidP="0028702C">
      <w:pPr>
        <w:numPr>
          <w:ilvl w:val="0"/>
          <w:numId w:val="3"/>
        </w:numPr>
        <w:spacing w:before="115" w:line="276" w:lineRule="auto"/>
        <w:jc w:val="both"/>
        <w:rPr>
          <w:sz w:val="32"/>
          <w:szCs w:val="32"/>
          <w:lang w:val="en-IN"/>
        </w:rPr>
      </w:pPr>
      <w:r w:rsidRPr="002A2562">
        <w:rPr>
          <w:sz w:val="32"/>
          <w:szCs w:val="32"/>
          <w:lang w:val="en-IN"/>
        </w:rPr>
        <w:t>Credit score (FICO, CIBIL, etc.)</w:t>
      </w:r>
    </w:p>
    <w:p w14:paraId="2AEDCA91" w14:textId="77777777" w:rsidR="002A2562" w:rsidRPr="002A2562" w:rsidRDefault="002A2562" w:rsidP="0028702C">
      <w:pPr>
        <w:numPr>
          <w:ilvl w:val="0"/>
          <w:numId w:val="3"/>
        </w:numPr>
        <w:spacing w:before="115" w:line="276" w:lineRule="auto"/>
        <w:jc w:val="both"/>
        <w:rPr>
          <w:sz w:val="32"/>
          <w:szCs w:val="32"/>
          <w:lang w:val="en-IN"/>
        </w:rPr>
      </w:pPr>
      <w:r w:rsidRPr="002A2562">
        <w:rPr>
          <w:sz w:val="32"/>
          <w:szCs w:val="32"/>
          <w:lang w:val="en-IN"/>
        </w:rPr>
        <w:t>Debt-to-income (DTI) ratio</w:t>
      </w:r>
    </w:p>
    <w:p w14:paraId="7F80DC96" w14:textId="77777777" w:rsidR="002A2562" w:rsidRPr="002A2562" w:rsidRDefault="002A2562" w:rsidP="0028702C">
      <w:pPr>
        <w:numPr>
          <w:ilvl w:val="0"/>
          <w:numId w:val="3"/>
        </w:numPr>
        <w:spacing w:before="115" w:line="276" w:lineRule="auto"/>
        <w:jc w:val="both"/>
        <w:rPr>
          <w:sz w:val="32"/>
          <w:szCs w:val="32"/>
          <w:lang w:val="en-IN"/>
        </w:rPr>
      </w:pPr>
      <w:r w:rsidRPr="002A2562">
        <w:rPr>
          <w:sz w:val="32"/>
          <w:szCs w:val="32"/>
          <w:lang w:val="en-IN"/>
        </w:rPr>
        <w:t>Number of current loans &amp; credit utilization</w:t>
      </w:r>
    </w:p>
    <w:p w14:paraId="0D9B6460" w14:textId="77777777" w:rsidR="002A2562" w:rsidRPr="002A2562" w:rsidRDefault="002A2562" w:rsidP="0028702C">
      <w:pPr>
        <w:numPr>
          <w:ilvl w:val="0"/>
          <w:numId w:val="3"/>
        </w:numPr>
        <w:spacing w:before="115" w:line="276" w:lineRule="auto"/>
        <w:jc w:val="both"/>
        <w:rPr>
          <w:sz w:val="32"/>
          <w:szCs w:val="32"/>
          <w:lang w:val="en-IN"/>
        </w:rPr>
      </w:pPr>
      <w:r w:rsidRPr="002A2562">
        <w:rPr>
          <w:sz w:val="32"/>
          <w:szCs w:val="32"/>
          <w:lang w:val="en-IN"/>
        </w:rPr>
        <w:t>Loan repayment history</w:t>
      </w:r>
    </w:p>
    <w:p w14:paraId="1D667059" w14:textId="4DC2516C" w:rsidR="002A2562" w:rsidRPr="002A2562" w:rsidRDefault="002A2562" w:rsidP="0028702C">
      <w:pPr>
        <w:spacing w:before="115" w:line="276" w:lineRule="auto"/>
        <w:ind w:left="58"/>
        <w:jc w:val="both"/>
        <w:rPr>
          <w:b/>
          <w:bCs/>
          <w:sz w:val="32"/>
          <w:szCs w:val="32"/>
          <w:lang w:val="en-IN"/>
        </w:rPr>
      </w:pPr>
      <w:r w:rsidRPr="002A2562">
        <w:rPr>
          <w:b/>
          <w:bCs/>
          <w:sz w:val="32"/>
          <w:szCs w:val="32"/>
          <w:lang w:val="en-IN"/>
        </w:rPr>
        <w:t>Loan-Specific Data</w:t>
      </w:r>
    </w:p>
    <w:p w14:paraId="7DF0C605" w14:textId="77777777" w:rsidR="002A2562" w:rsidRPr="002A2562" w:rsidRDefault="002A2562" w:rsidP="0028702C">
      <w:pPr>
        <w:numPr>
          <w:ilvl w:val="0"/>
          <w:numId w:val="4"/>
        </w:numPr>
        <w:spacing w:before="115" w:line="276" w:lineRule="auto"/>
        <w:jc w:val="both"/>
        <w:rPr>
          <w:sz w:val="32"/>
          <w:szCs w:val="32"/>
          <w:lang w:val="en-IN"/>
        </w:rPr>
      </w:pPr>
      <w:r w:rsidRPr="002A2562">
        <w:rPr>
          <w:sz w:val="32"/>
          <w:szCs w:val="32"/>
          <w:lang w:val="en-IN"/>
        </w:rPr>
        <w:t>Requested loan amount</w:t>
      </w:r>
    </w:p>
    <w:p w14:paraId="18E996CB" w14:textId="77777777" w:rsidR="002A2562" w:rsidRPr="002A2562" w:rsidRDefault="002A2562" w:rsidP="0028702C">
      <w:pPr>
        <w:numPr>
          <w:ilvl w:val="0"/>
          <w:numId w:val="4"/>
        </w:numPr>
        <w:spacing w:before="115" w:line="276" w:lineRule="auto"/>
        <w:jc w:val="both"/>
        <w:rPr>
          <w:sz w:val="32"/>
          <w:szCs w:val="32"/>
          <w:lang w:val="en-IN"/>
        </w:rPr>
      </w:pPr>
      <w:r w:rsidRPr="002A2562">
        <w:rPr>
          <w:sz w:val="32"/>
          <w:szCs w:val="32"/>
          <w:lang w:val="en-IN"/>
        </w:rPr>
        <w:t>Loan tenure and type (personal, auto, mortgage, etc.)</w:t>
      </w:r>
    </w:p>
    <w:p w14:paraId="544AAFA7" w14:textId="77777777" w:rsidR="002A2562" w:rsidRPr="002A2562" w:rsidRDefault="002A2562" w:rsidP="0028702C">
      <w:pPr>
        <w:numPr>
          <w:ilvl w:val="0"/>
          <w:numId w:val="4"/>
        </w:numPr>
        <w:spacing w:before="115" w:line="276" w:lineRule="auto"/>
        <w:jc w:val="both"/>
        <w:rPr>
          <w:sz w:val="32"/>
          <w:szCs w:val="32"/>
          <w:lang w:val="en-IN"/>
        </w:rPr>
      </w:pPr>
      <w:r w:rsidRPr="002A2562">
        <w:rPr>
          <w:sz w:val="32"/>
          <w:szCs w:val="32"/>
          <w:lang w:val="en-IN"/>
        </w:rPr>
        <w:t>Loan-to-value (LTV) ratio</w:t>
      </w:r>
    </w:p>
    <w:p w14:paraId="50418590" w14:textId="77777777" w:rsidR="002A2562" w:rsidRPr="002A2562" w:rsidRDefault="002A2562" w:rsidP="0028702C">
      <w:pPr>
        <w:numPr>
          <w:ilvl w:val="0"/>
          <w:numId w:val="4"/>
        </w:numPr>
        <w:spacing w:before="115" w:line="276" w:lineRule="auto"/>
        <w:jc w:val="both"/>
        <w:rPr>
          <w:sz w:val="32"/>
          <w:szCs w:val="32"/>
          <w:lang w:val="en-IN"/>
        </w:rPr>
      </w:pPr>
      <w:r w:rsidRPr="002A2562">
        <w:rPr>
          <w:sz w:val="32"/>
          <w:szCs w:val="32"/>
          <w:lang w:val="en-IN"/>
        </w:rPr>
        <w:t>Interest rate and payment structure</w:t>
      </w:r>
    </w:p>
    <w:p w14:paraId="546FA9CC" w14:textId="77777777" w:rsidR="002A2562" w:rsidRDefault="002A2562" w:rsidP="0028702C">
      <w:pPr>
        <w:spacing w:before="115" w:line="276" w:lineRule="auto"/>
        <w:ind w:left="58"/>
        <w:jc w:val="both"/>
        <w:rPr>
          <w:b/>
          <w:bCs/>
          <w:sz w:val="32"/>
          <w:szCs w:val="32"/>
          <w:lang w:val="en-IN"/>
        </w:rPr>
      </w:pPr>
    </w:p>
    <w:p w14:paraId="7CADD4BA" w14:textId="782F94E2" w:rsidR="002A2562" w:rsidRPr="002A2562" w:rsidRDefault="002A2562" w:rsidP="0028702C">
      <w:pPr>
        <w:spacing w:before="115" w:line="276" w:lineRule="auto"/>
        <w:ind w:left="58"/>
        <w:jc w:val="both"/>
        <w:rPr>
          <w:b/>
          <w:bCs/>
          <w:sz w:val="32"/>
          <w:szCs w:val="32"/>
          <w:lang w:val="en-IN"/>
        </w:rPr>
      </w:pPr>
      <w:r w:rsidRPr="002A2562">
        <w:rPr>
          <w:b/>
          <w:bCs/>
          <w:sz w:val="32"/>
          <w:szCs w:val="32"/>
          <w:lang w:val="en-IN"/>
        </w:rPr>
        <w:lastRenderedPageBreak/>
        <w:t>Demographic Data</w:t>
      </w:r>
    </w:p>
    <w:p w14:paraId="33C6E798" w14:textId="77777777" w:rsidR="002A2562" w:rsidRPr="002A2562" w:rsidRDefault="002A2562" w:rsidP="0028702C">
      <w:pPr>
        <w:numPr>
          <w:ilvl w:val="0"/>
          <w:numId w:val="5"/>
        </w:numPr>
        <w:spacing w:before="115" w:line="276" w:lineRule="auto"/>
        <w:jc w:val="both"/>
        <w:rPr>
          <w:sz w:val="32"/>
          <w:szCs w:val="32"/>
          <w:lang w:val="en-IN"/>
        </w:rPr>
      </w:pPr>
      <w:r w:rsidRPr="002A2562">
        <w:rPr>
          <w:sz w:val="32"/>
          <w:szCs w:val="32"/>
          <w:lang w:val="en-IN"/>
        </w:rPr>
        <w:t>Age</w:t>
      </w:r>
    </w:p>
    <w:p w14:paraId="70AF8E27" w14:textId="77777777" w:rsidR="002A2562" w:rsidRPr="002A2562" w:rsidRDefault="002A2562" w:rsidP="0028702C">
      <w:pPr>
        <w:numPr>
          <w:ilvl w:val="0"/>
          <w:numId w:val="5"/>
        </w:numPr>
        <w:spacing w:before="115" w:line="276" w:lineRule="auto"/>
        <w:jc w:val="both"/>
        <w:rPr>
          <w:sz w:val="32"/>
          <w:szCs w:val="32"/>
          <w:lang w:val="en-IN"/>
        </w:rPr>
      </w:pPr>
      <w:r w:rsidRPr="002A2562">
        <w:rPr>
          <w:sz w:val="32"/>
          <w:szCs w:val="32"/>
          <w:lang w:val="en-IN"/>
        </w:rPr>
        <w:t>Employment status &amp; tenure</w:t>
      </w:r>
    </w:p>
    <w:p w14:paraId="19ED6981" w14:textId="77777777" w:rsidR="002A2562" w:rsidRPr="002A2562" w:rsidRDefault="002A2562" w:rsidP="0028702C">
      <w:pPr>
        <w:numPr>
          <w:ilvl w:val="0"/>
          <w:numId w:val="5"/>
        </w:numPr>
        <w:spacing w:before="115" w:line="276" w:lineRule="auto"/>
        <w:jc w:val="both"/>
        <w:rPr>
          <w:sz w:val="32"/>
          <w:szCs w:val="32"/>
          <w:lang w:val="en-IN"/>
        </w:rPr>
      </w:pPr>
      <w:r w:rsidRPr="002A2562">
        <w:rPr>
          <w:sz w:val="32"/>
          <w:szCs w:val="32"/>
          <w:lang w:val="en-IN"/>
        </w:rPr>
        <w:t>Residential location</w:t>
      </w:r>
    </w:p>
    <w:p w14:paraId="43F52CBD" w14:textId="77777777" w:rsidR="002A2562" w:rsidRPr="002A2562" w:rsidRDefault="002A2562" w:rsidP="0028702C">
      <w:pPr>
        <w:numPr>
          <w:ilvl w:val="0"/>
          <w:numId w:val="5"/>
        </w:numPr>
        <w:spacing w:before="115" w:line="276" w:lineRule="auto"/>
        <w:jc w:val="both"/>
        <w:rPr>
          <w:sz w:val="32"/>
          <w:szCs w:val="32"/>
          <w:lang w:val="en-IN"/>
        </w:rPr>
      </w:pPr>
      <w:r w:rsidRPr="002A2562">
        <w:rPr>
          <w:sz w:val="32"/>
          <w:szCs w:val="32"/>
          <w:lang w:val="en-IN"/>
        </w:rPr>
        <w:t>Marital status, education level</w:t>
      </w:r>
    </w:p>
    <w:p w14:paraId="2FC23550" w14:textId="3E04CF0E" w:rsidR="002A2562" w:rsidRPr="002A2562" w:rsidRDefault="002A2562" w:rsidP="0028702C">
      <w:pPr>
        <w:spacing w:before="115" w:line="276" w:lineRule="auto"/>
        <w:ind w:left="58"/>
        <w:jc w:val="both"/>
        <w:rPr>
          <w:b/>
          <w:bCs/>
          <w:sz w:val="32"/>
          <w:szCs w:val="32"/>
          <w:lang w:val="en-IN"/>
        </w:rPr>
      </w:pPr>
      <w:r w:rsidRPr="002A2562">
        <w:rPr>
          <w:b/>
          <w:bCs/>
          <w:sz w:val="32"/>
          <w:szCs w:val="32"/>
          <w:lang w:val="en-IN"/>
        </w:rPr>
        <w:t>Alternative Data (optional for future iterations)</w:t>
      </w:r>
    </w:p>
    <w:p w14:paraId="4884120F" w14:textId="77777777" w:rsidR="002A2562" w:rsidRPr="002A2562" w:rsidRDefault="002A2562" w:rsidP="0028702C">
      <w:pPr>
        <w:numPr>
          <w:ilvl w:val="0"/>
          <w:numId w:val="6"/>
        </w:numPr>
        <w:spacing w:before="115" w:line="276" w:lineRule="auto"/>
        <w:jc w:val="both"/>
        <w:rPr>
          <w:sz w:val="32"/>
          <w:szCs w:val="32"/>
          <w:lang w:val="en-IN"/>
        </w:rPr>
      </w:pPr>
      <w:r w:rsidRPr="002A2562">
        <w:rPr>
          <w:sz w:val="32"/>
          <w:szCs w:val="32"/>
          <w:lang w:val="en-IN"/>
        </w:rPr>
        <w:t>Utility &amp; telecom payment history</w:t>
      </w:r>
    </w:p>
    <w:p w14:paraId="0DB594AE" w14:textId="77777777" w:rsidR="002A2562" w:rsidRPr="002A2562" w:rsidRDefault="002A2562" w:rsidP="0028702C">
      <w:pPr>
        <w:numPr>
          <w:ilvl w:val="0"/>
          <w:numId w:val="6"/>
        </w:numPr>
        <w:spacing w:before="115" w:line="276" w:lineRule="auto"/>
        <w:jc w:val="both"/>
        <w:rPr>
          <w:sz w:val="32"/>
          <w:szCs w:val="32"/>
          <w:lang w:val="en-IN"/>
        </w:rPr>
      </w:pPr>
      <w:r w:rsidRPr="002A2562">
        <w:rPr>
          <w:sz w:val="32"/>
          <w:szCs w:val="32"/>
          <w:lang w:val="en-IN"/>
        </w:rPr>
        <w:t xml:space="preserve">Bank transaction </w:t>
      </w:r>
      <w:proofErr w:type="spellStart"/>
      <w:r w:rsidRPr="002A2562">
        <w:rPr>
          <w:sz w:val="32"/>
          <w:szCs w:val="32"/>
          <w:lang w:val="en-IN"/>
        </w:rPr>
        <w:t>behavior</w:t>
      </w:r>
      <w:proofErr w:type="spellEnd"/>
    </w:p>
    <w:p w14:paraId="0A1598C7" w14:textId="77777777" w:rsidR="002A2562" w:rsidRPr="002A2562" w:rsidRDefault="002A2562" w:rsidP="0028702C">
      <w:pPr>
        <w:numPr>
          <w:ilvl w:val="0"/>
          <w:numId w:val="6"/>
        </w:numPr>
        <w:spacing w:before="115" w:line="276" w:lineRule="auto"/>
        <w:jc w:val="both"/>
        <w:rPr>
          <w:sz w:val="32"/>
          <w:szCs w:val="32"/>
          <w:lang w:val="en-IN"/>
        </w:rPr>
      </w:pPr>
      <w:proofErr w:type="spellStart"/>
      <w:r w:rsidRPr="002A2562">
        <w:rPr>
          <w:sz w:val="32"/>
          <w:szCs w:val="32"/>
          <w:lang w:val="en-IN"/>
        </w:rPr>
        <w:t>Behavioral</w:t>
      </w:r>
      <w:proofErr w:type="spellEnd"/>
      <w:r w:rsidRPr="002A2562">
        <w:rPr>
          <w:sz w:val="32"/>
          <w:szCs w:val="32"/>
          <w:lang w:val="en-IN"/>
        </w:rPr>
        <w:t xml:space="preserve"> or mobile usage data (where permitted)</w:t>
      </w:r>
    </w:p>
    <w:p w14:paraId="7992BB4B" w14:textId="54A5A37B" w:rsidR="002A2562" w:rsidRPr="002A2562" w:rsidRDefault="002A2562" w:rsidP="0028702C">
      <w:pPr>
        <w:spacing w:before="115" w:line="276" w:lineRule="auto"/>
        <w:ind w:left="58"/>
        <w:jc w:val="both"/>
        <w:rPr>
          <w:b/>
          <w:bCs/>
          <w:sz w:val="32"/>
          <w:szCs w:val="32"/>
          <w:lang w:val="en-IN"/>
        </w:rPr>
      </w:pPr>
      <w:r w:rsidRPr="002A2562">
        <w:rPr>
          <w:b/>
          <w:bCs/>
          <w:sz w:val="32"/>
          <w:szCs w:val="32"/>
          <w:lang w:val="en-IN"/>
        </w:rPr>
        <w:t>Data Needs</w:t>
      </w:r>
    </w:p>
    <w:p w14:paraId="0D282482" w14:textId="77777777" w:rsidR="002A2562" w:rsidRPr="002A2562" w:rsidRDefault="002A2562" w:rsidP="0028702C">
      <w:pPr>
        <w:numPr>
          <w:ilvl w:val="0"/>
          <w:numId w:val="7"/>
        </w:numPr>
        <w:spacing w:before="115" w:line="276" w:lineRule="auto"/>
        <w:jc w:val="both"/>
        <w:rPr>
          <w:sz w:val="32"/>
          <w:szCs w:val="32"/>
          <w:lang w:val="en-IN"/>
        </w:rPr>
      </w:pPr>
      <w:r w:rsidRPr="002A2562">
        <w:rPr>
          <w:sz w:val="32"/>
          <w:szCs w:val="32"/>
          <w:lang w:val="en-IN"/>
        </w:rPr>
        <w:t>Historical loan performance (to train the model)</w:t>
      </w:r>
    </w:p>
    <w:p w14:paraId="580D573B" w14:textId="77777777" w:rsidR="002A2562" w:rsidRPr="002A2562" w:rsidRDefault="002A2562" w:rsidP="0028702C">
      <w:pPr>
        <w:numPr>
          <w:ilvl w:val="0"/>
          <w:numId w:val="7"/>
        </w:numPr>
        <w:spacing w:before="115" w:line="276" w:lineRule="auto"/>
        <w:jc w:val="both"/>
        <w:rPr>
          <w:sz w:val="32"/>
          <w:szCs w:val="32"/>
          <w:lang w:val="en-IN"/>
        </w:rPr>
      </w:pPr>
      <w:r w:rsidRPr="002A2562">
        <w:rPr>
          <w:sz w:val="32"/>
          <w:szCs w:val="32"/>
          <w:lang w:val="en-IN"/>
        </w:rPr>
        <w:t>Real-time borrower data (for predictions)</w:t>
      </w:r>
    </w:p>
    <w:p w14:paraId="12D861A1" w14:textId="77777777" w:rsidR="002A2562" w:rsidRPr="002A2562" w:rsidRDefault="002A2562" w:rsidP="0028702C">
      <w:pPr>
        <w:numPr>
          <w:ilvl w:val="0"/>
          <w:numId w:val="7"/>
        </w:numPr>
        <w:spacing w:before="115" w:line="276" w:lineRule="auto"/>
        <w:jc w:val="both"/>
        <w:rPr>
          <w:sz w:val="32"/>
          <w:szCs w:val="32"/>
          <w:lang w:val="en-IN"/>
        </w:rPr>
      </w:pPr>
      <w:r w:rsidRPr="002A2562">
        <w:rPr>
          <w:sz w:val="32"/>
          <w:szCs w:val="32"/>
          <w:lang w:val="en-IN"/>
        </w:rPr>
        <w:t>Secure data storage and anonymization for privacy compliance</w:t>
      </w:r>
    </w:p>
    <w:p w14:paraId="55A24409" w14:textId="4C1E35D9" w:rsidR="00CD3E35" w:rsidRPr="002A2562" w:rsidRDefault="00CD3E35" w:rsidP="0028702C">
      <w:pPr>
        <w:spacing w:before="115" w:line="276" w:lineRule="auto"/>
        <w:jc w:val="both"/>
        <w:rPr>
          <w:rFonts w:ascii="Arial" w:hAnsi="Arial"/>
          <w:sz w:val="28"/>
          <w:szCs w:val="28"/>
        </w:rPr>
      </w:pPr>
      <w:r>
        <w:br w:type="page"/>
      </w:r>
    </w:p>
    <w:p w14:paraId="4D18EF6D" w14:textId="0FDF7693" w:rsidR="00CD3E35" w:rsidRPr="002A2562" w:rsidRDefault="00CD3E35" w:rsidP="0028702C">
      <w:pPr>
        <w:spacing w:before="115" w:line="276" w:lineRule="auto"/>
        <w:ind w:left="58"/>
        <w:jc w:val="center"/>
        <w:rPr>
          <w:rFonts w:ascii="Arial" w:hAnsi="Arial"/>
          <w:b/>
          <w:bCs/>
          <w:color w:val="4472C4" w:themeColor="accent1"/>
          <w:sz w:val="44"/>
          <w:szCs w:val="44"/>
        </w:rPr>
      </w:pPr>
      <w:r w:rsidRPr="002A2562">
        <w:rPr>
          <w:rFonts w:ascii="Arial" w:hAnsi="Arial"/>
          <w:b/>
          <w:bCs/>
          <w:color w:val="4472C4" w:themeColor="accent1"/>
          <w:sz w:val="44"/>
          <w:szCs w:val="44"/>
        </w:rPr>
        <w:lastRenderedPageBreak/>
        <w:t xml:space="preserve">3. </w:t>
      </w:r>
      <w:r w:rsidR="002A2562" w:rsidRPr="002A2562">
        <w:rPr>
          <w:rFonts w:ascii="Arial" w:hAnsi="Arial"/>
          <w:b/>
          <w:bCs/>
          <w:i/>
          <w:iCs/>
          <w:color w:val="4472C4" w:themeColor="accent1"/>
          <w:sz w:val="44"/>
          <w:szCs w:val="44"/>
        </w:rPr>
        <w:t>Data Outputs</w:t>
      </w:r>
    </w:p>
    <w:p w14:paraId="50A6007D" w14:textId="77777777" w:rsidR="00CD3E35" w:rsidRDefault="00CD3E35" w:rsidP="0028702C">
      <w:pPr>
        <w:spacing w:before="115" w:line="276" w:lineRule="auto"/>
        <w:ind w:left="58"/>
        <w:jc w:val="both"/>
        <w:rPr>
          <w:rFonts w:ascii="Arial" w:hAnsi="Arial"/>
          <w:sz w:val="28"/>
          <w:szCs w:val="28"/>
        </w:rPr>
      </w:pPr>
    </w:p>
    <w:p w14:paraId="54BA72CB" w14:textId="77777777" w:rsidR="002A2562" w:rsidRDefault="002A2562" w:rsidP="0028702C">
      <w:pPr>
        <w:spacing w:before="115" w:line="276" w:lineRule="auto"/>
        <w:ind w:left="58"/>
        <w:jc w:val="both"/>
        <w:rPr>
          <w:rFonts w:ascii="Arial" w:hAnsi="Arial"/>
          <w:sz w:val="32"/>
          <w:szCs w:val="32"/>
          <w:lang w:val="en-IN"/>
        </w:rPr>
      </w:pPr>
      <w:r w:rsidRPr="002A2562">
        <w:rPr>
          <w:rFonts w:ascii="Arial" w:hAnsi="Arial"/>
          <w:sz w:val="32"/>
          <w:szCs w:val="32"/>
          <w:lang w:val="en-IN"/>
        </w:rPr>
        <w:t xml:space="preserve">The model’s output must provide </w:t>
      </w:r>
      <w:r w:rsidRPr="002A2562">
        <w:rPr>
          <w:rFonts w:ascii="Arial" w:hAnsi="Arial"/>
          <w:b/>
          <w:bCs/>
          <w:sz w:val="32"/>
          <w:szCs w:val="32"/>
          <w:lang w:val="en-IN"/>
        </w:rPr>
        <w:t>actionable insights</w:t>
      </w:r>
      <w:r w:rsidRPr="002A2562">
        <w:rPr>
          <w:rFonts w:ascii="Arial" w:hAnsi="Arial"/>
          <w:sz w:val="32"/>
          <w:szCs w:val="32"/>
          <w:lang w:val="en-IN"/>
        </w:rPr>
        <w:t xml:space="preserve"> for loan officers, ensuring interpretability and transparency:</w:t>
      </w:r>
    </w:p>
    <w:p w14:paraId="2D943CA7" w14:textId="77777777" w:rsidR="002A2562" w:rsidRDefault="002A2562" w:rsidP="0028702C">
      <w:pPr>
        <w:spacing w:before="115" w:line="276" w:lineRule="auto"/>
        <w:ind w:left="58"/>
        <w:jc w:val="both"/>
        <w:rPr>
          <w:rFonts w:ascii="Arial" w:hAnsi="Arial"/>
          <w:sz w:val="32"/>
          <w:szCs w:val="32"/>
          <w:lang w:val="en-IN"/>
        </w:rPr>
      </w:pPr>
    </w:p>
    <w:tbl>
      <w:tblPr>
        <w:tblStyle w:val="TableGrid"/>
        <w:tblW w:w="0" w:type="auto"/>
        <w:tblInd w:w="58" w:type="dxa"/>
        <w:tblLook w:val="04A0" w:firstRow="1" w:lastRow="0" w:firstColumn="1" w:lastColumn="0" w:noHBand="0" w:noVBand="1"/>
      </w:tblPr>
      <w:tblGrid>
        <w:gridCol w:w="7251"/>
        <w:gridCol w:w="7251"/>
      </w:tblGrid>
      <w:tr w:rsidR="002A2562" w14:paraId="551EF81D" w14:textId="77777777" w:rsidTr="002A2562">
        <w:tc>
          <w:tcPr>
            <w:tcW w:w="7251" w:type="dxa"/>
            <w:vAlign w:val="center"/>
          </w:tcPr>
          <w:p w14:paraId="10987F5F" w14:textId="33C39664" w:rsidR="002A2562" w:rsidRPr="002A2562" w:rsidRDefault="002A2562" w:rsidP="0028702C">
            <w:pPr>
              <w:spacing w:before="115" w:line="276" w:lineRule="auto"/>
              <w:jc w:val="both"/>
              <w:rPr>
                <w:rFonts w:ascii="Arial" w:hAnsi="Arial"/>
                <w:color w:val="4472C4" w:themeColor="accent1"/>
                <w:sz w:val="32"/>
                <w:szCs w:val="32"/>
                <w:lang w:val="en-IN"/>
              </w:rPr>
            </w:pPr>
            <w:r w:rsidRPr="002A2562">
              <w:rPr>
                <w:rFonts w:ascii="Arial" w:hAnsi="Arial"/>
                <w:b/>
                <w:bCs/>
                <w:color w:val="4472C4" w:themeColor="accent1"/>
                <w:sz w:val="32"/>
                <w:szCs w:val="32"/>
                <w:lang w:val="en-IN"/>
              </w:rPr>
              <w:t>Output Element</w:t>
            </w:r>
          </w:p>
        </w:tc>
        <w:tc>
          <w:tcPr>
            <w:tcW w:w="7251" w:type="dxa"/>
            <w:vAlign w:val="center"/>
          </w:tcPr>
          <w:p w14:paraId="455B281F" w14:textId="716D5A4F" w:rsidR="002A2562" w:rsidRPr="002A2562" w:rsidRDefault="002A2562" w:rsidP="0028702C">
            <w:pPr>
              <w:spacing w:before="115" w:line="276" w:lineRule="auto"/>
              <w:jc w:val="both"/>
              <w:rPr>
                <w:rFonts w:ascii="Arial" w:hAnsi="Arial"/>
                <w:color w:val="4472C4" w:themeColor="accent1"/>
                <w:sz w:val="32"/>
                <w:szCs w:val="32"/>
                <w:lang w:val="en-IN"/>
              </w:rPr>
            </w:pPr>
            <w:r w:rsidRPr="002A2562">
              <w:rPr>
                <w:rFonts w:ascii="Arial" w:hAnsi="Arial"/>
                <w:b/>
                <w:bCs/>
                <w:color w:val="4472C4" w:themeColor="accent1"/>
                <w:sz w:val="32"/>
                <w:szCs w:val="32"/>
                <w:lang w:val="en-IN"/>
              </w:rPr>
              <w:t>Description</w:t>
            </w:r>
          </w:p>
        </w:tc>
      </w:tr>
      <w:tr w:rsidR="002A2562" w14:paraId="3C24068E" w14:textId="77777777" w:rsidTr="00F131D8">
        <w:tc>
          <w:tcPr>
            <w:tcW w:w="7251" w:type="dxa"/>
            <w:vAlign w:val="center"/>
          </w:tcPr>
          <w:p w14:paraId="20215BFC" w14:textId="64C0899D" w:rsidR="002A2562" w:rsidRDefault="002A2562" w:rsidP="0028702C">
            <w:pPr>
              <w:spacing w:before="115" w:line="276" w:lineRule="auto"/>
              <w:jc w:val="both"/>
              <w:rPr>
                <w:rFonts w:ascii="Arial" w:hAnsi="Arial"/>
                <w:sz w:val="32"/>
                <w:szCs w:val="32"/>
                <w:lang w:val="en-IN"/>
              </w:rPr>
            </w:pPr>
            <w:r w:rsidRPr="002A2562">
              <w:rPr>
                <w:rFonts w:ascii="Arial" w:hAnsi="Arial"/>
                <w:b/>
                <w:bCs/>
                <w:sz w:val="32"/>
                <w:szCs w:val="32"/>
                <w:lang w:val="en-IN"/>
              </w:rPr>
              <w:t>Risk Score</w:t>
            </w:r>
            <w:r w:rsidRPr="002A2562">
              <w:rPr>
                <w:rFonts w:ascii="Arial" w:hAnsi="Arial"/>
                <w:sz w:val="32"/>
                <w:szCs w:val="32"/>
                <w:lang w:val="en-IN"/>
              </w:rPr>
              <w:t xml:space="preserve"> (0–1)</w:t>
            </w:r>
          </w:p>
        </w:tc>
        <w:tc>
          <w:tcPr>
            <w:tcW w:w="7251" w:type="dxa"/>
            <w:vAlign w:val="center"/>
          </w:tcPr>
          <w:p w14:paraId="3AD29828" w14:textId="496C3516" w:rsidR="002A2562" w:rsidRDefault="002A2562" w:rsidP="0028702C">
            <w:pPr>
              <w:spacing w:before="115" w:line="276" w:lineRule="auto"/>
              <w:jc w:val="both"/>
              <w:rPr>
                <w:rFonts w:ascii="Arial" w:hAnsi="Arial"/>
                <w:sz w:val="32"/>
                <w:szCs w:val="32"/>
                <w:lang w:val="en-IN"/>
              </w:rPr>
            </w:pPr>
            <w:r w:rsidRPr="002A2562">
              <w:rPr>
                <w:rFonts w:ascii="Arial" w:hAnsi="Arial"/>
                <w:sz w:val="32"/>
                <w:szCs w:val="32"/>
                <w:lang w:val="en-IN"/>
              </w:rPr>
              <w:t>Probability of default</w:t>
            </w:r>
          </w:p>
        </w:tc>
      </w:tr>
      <w:tr w:rsidR="002A2562" w14:paraId="71EBBAE4" w14:textId="77777777" w:rsidTr="00F131D8">
        <w:tc>
          <w:tcPr>
            <w:tcW w:w="7251" w:type="dxa"/>
            <w:vAlign w:val="center"/>
          </w:tcPr>
          <w:p w14:paraId="4D1C4F20" w14:textId="573D59CB" w:rsidR="002A2562" w:rsidRDefault="002A2562" w:rsidP="0028702C">
            <w:pPr>
              <w:spacing w:before="115" w:line="276" w:lineRule="auto"/>
              <w:jc w:val="both"/>
              <w:rPr>
                <w:rFonts w:ascii="Arial" w:hAnsi="Arial"/>
                <w:sz w:val="32"/>
                <w:szCs w:val="32"/>
                <w:lang w:val="en-IN"/>
              </w:rPr>
            </w:pPr>
            <w:r w:rsidRPr="002A2562">
              <w:rPr>
                <w:rFonts w:ascii="Arial" w:hAnsi="Arial"/>
                <w:b/>
                <w:bCs/>
                <w:sz w:val="32"/>
                <w:szCs w:val="32"/>
                <w:lang w:val="en-IN"/>
              </w:rPr>
              <w:t>Risk Category</w:t>
            </w:r>
          </w:p>
        </w:tc>
        <w:tc>
          <w:tcPr>
            <w:tcW w:w="7251" w:type="dxa"/>
            <w:vAlign w:val="center"/>
          </w:tcPr>
          <w:p w14:paraId="52145AC9" w14:textId="67AAA18D" w:rsidR="002A2562" w:rsidRDefault="002A2562" w:rsidP="0028702C">
            <w:pPr>
              <w:spacing w:before="115" w:line="276" w:lineRule="auto"/>
              <w:jc w:val="both"/>
              <w:rPr>
                <w:rFonts w:ascii="Arial" w:hAnsi="Arial"/>
                <w:sz w:val="32"/>
                <w:szCs w:val="32"/>
                <w:lang w:val="en-IN"/>
              </w:rPr>
            </w:pPr>
            <w:r w:rsidRPr="002A2562">
              <w:rPr>
                <w:rFonts w:ascii="Arial" w:hAnsi="Arial"/>
                <w:sz w:val="32"/>
                <w:szCs w:val="32"/>
                <w:lang w:val="en-IN"/>
              </w:rPr>
              <w:t>Low, Medium, or High</w:t>
            </w:r>
          </w:p>
        </w:tc>
      </w:tr>
      <w:tr w:rsidR="002A2562" w14:paraId="12627D5E" w14:textId="77777777" w:rsidTr="00F131D8">
        <w:tc>
          <w:tcPr>
            <w:tcW w:w="7251" w:type="dxa"/>
            <w:vAlign w:val="center"/>
          </w:tcPr>
          <w:p w14:paraId="7B6DAFEA" w14:textId="18049224" w:rsidR="002A2562" w:rsidRDefault="002A2562" w:rsidP="0028702C">
            <w:pPr>
              <w:spacing w:before="115" w:line="276" w:lineRule="auto"/>
              <w:jc w:val="both"/>
              <w:rPr>
                <w:rFonts w:ascii="Arial" w:hAnsi="Arial"/>
                <w:sz w:val="32"/>
                <w:szCs w:val="32"/>
                <w:lang w:val="en-IN"/>
              </w:rPr>
            </w:pPr>
            <w:r w:rsidRPr="002A2562">
              <w:rPr>
                <w:rFonts w:ascii="Arial" w:hAnsi="Arial"/>
                <w:b/>
                <w:bCs/>
                <w:sz w:val="32"/>
                <w:szCs w:val="32"/>
                <w:lang w:val="en-IN"/>
              </w:rPr>
              <w:t>Recommendation</w:t>
            </w:r>
          </w:p>
        </w:tc>
        <w:tc>
          <w:tcPr>
            <w:tcW w:w="7251" w:type="dxa"/>
            <w:vAlign w:val="center"/>
          </w:tcPr>
          <w:p w14:paraId="3A02A436" w14:textId="0267227C" w:rsidR="002A2562" w:rsidRDefault="002A2562" w:rsidP="0028702C">
            <w:pPr>
              <w:spacing w:before="115" w:line="276" w:lineRule="auto"/>
              <w:jc w:val="both"/>
              <w:rPr>
                <w:rFonts w:ascii="Arial" w:hAnsi="Arial"/>
                <w:sz w:val="32"/>
                <w:szCs w:val="32"/>
                <w:lang w:val="en-IN"/>
              </w:rPr>
            </w:pPr>
            <w:r w:rsidRPr="002A2562">
              <w:rPr>
                <w:rFonts w:ascii="Arial" w:hAnsi="Arial"/>
                <w:sz w:val="32"/>
                <w:szCs w:val="32"/>
                <w:lang w:val="en-IN"/>
              </w:rPr>
              <w:t>Approve, Reject, Manual Review</w:t>
            </w:r>
          </w:p>
        </w:tc>
      </w:tr>
      <w:tr w:rsidR="002A2562" w14:paraId="419A68FD" w14:textId="77777777" w:rsidTr="00F131D8">
        <w:tc>
          <w:tcPr>
            <w:tcW w:w="7251" w:type="dxa"/>
            <w:vAlign w:val="center"/>
          </w:tcPr>
          <w:p w14:paraId="67703924" w14:textId="42A68932" w:rsidR="002A2562" w:rsidRDefault="002A2562" w:rsidP="0028702C">
            <w:pPr>
              <w:spacing w:before="115" w:line="276" w:lineRule="auto"/>
              <w:jc w:val="both"/>
              <w:rPr>
                <w:rFonts w:ascii="Arial" w:hAnsi="Arial"/>
                <w:sz w:val="32"/>
                <w:szCs w:val="32"/>
                <w:lang w:val="en-IN"/>
              </w:rPr>
            </w:pPr>
            <w:r w:rsidRPr="002A2562">
              <w:rPr>
                <w:rFonts w:ascii="Arial" w:hAnsi="Arial"/>
                <w:b/>
                <w:bCs/>
                <w:sz w:val="32"/>
                <w:szCs w:val="32"/>
                <w:lang w:val="en-IN"/>
              </w:rPr>
              <w:t xml:space="preserve">Feature </w:t>
            </w:r>
            <w:proofErr w:type="spellStart"/>
            <w:r w:rsidRPr="002A2562">
              <w:rPr>
                <w:rFonts w:ascii="Arial" w:hAnsi="Arial"/>
                <w:b/>
                <w:bCs/>
                <w:sz w:val="32"/>
                <w:szCs w:val="32"/>
                <w:lang w:val="en-IN"/>
              </w:rPr>
              <w:t>Importace</w:t>
            </w:r>
            <w:proofErr w:type="spellEnd"/>
            <w:r w:rsidRPr="002A2562">
              <w:rPr>
                <w:rFonts w:ascii="Arial" w:hAnsi="Arial"/>
                <w:b/>
                <w:bCs/>
                <w:sz w:val="32"/>
                <w:szCs w:val="32"/>
                <w:lang w:val="en-IN"/>
              </w:rPr>
              <w:t xml:space="preserve"> Ranking</w:t>
            </w:r>
          </w:p>
        </w:tc>
        <w:tc>
          <w:tcPr>
            <w:tcW w:w="7251" w:type="dxa"/>
            <w:vAlign w:val="center"/>
          </w:tcPr>
          <w:p w14:paraId="574D0A8B" w14:textId="7CFD1A79" w:rsidR="002A2562" w:rsidRDefault="002A2562" w:rsidP="0028702C">
            <w:pPr>
              <w:spacing w:before="115" w:line="276" w:lineRule="auto"/>
              <w:jc w:val="both"/>
              <w:rPr>
                <w:rFonts w:ascii="Arial" w:hAnsi="Arial"/>
                <w:sz w:val="32"/>
                <w:szCs w:val="32"/>
                <w:lang w:val="en-IN"/>
              </w:rPr>
            </w:pPr>
            <w:r w:rsidRPr="002A2562">
              <w:rPr>
                <w:rFonts w:ascii="Arial" w:hAnsi="Arial"/>
                <w:sz w:val="32"/>
                <w:szCs w:val="32"/>
                <w:lang w:val="en-IN"/>
              </w:rPr>
              <w:t>Key factors contributing to the decision</w:t>
            </w:r>
          </w:p>
        </w:tc>
      </w:tr>
      <w:tr w:rsidR="002A2562" w14:paraId="28E90FFE" w14:textId="77777777" w:rsidTr="00F131D8">
        <w:tc>
          <w:tcPr>
            <w:tcW w:w="7251" w:type="dxa"/>
            <w:vAlign w:val="center"/>
          </w:tcPr>
          <w:p w14:paraId="5BBA7A5D" w14:textId="14ED9F2D" w:rsidR="002A2562" w:rsidRDefault="002A2562" w:rsidP="0028702C">
            <w:pPr>
              <w:spacing w:before="115" w:line="276" w:lineRule="auto"/>
              <w:jc w:val="both"/>
              <w:rPr>
                <w:rFonts w:ascii="Arial" w:hAnsi="Arial"/>
                <w:sz w:val="32"/>
                <w:szCs w:val="32"/>
                <w:lang w:val="en-IN"/>
              </w:rPr>
            </w:pPr>
            <w:r w:rsidRPr="002A2562">
              <w:rPr>
                <w:rFonts w:ascii="Arial" w:hAnsi="Arial"/>
                <w:b/>
                <w:bCs/>
                <w:sz w:val="32"/>
                <w:szCs w:val="32"/>
                <w:lang w:val="en-IN"/>
              </w:rPr>
              <w:t>Loss Given Default (LGD)</w:t>
            </w:r>
          </w:p>
        </w:tc>
        <w:tc>
          <w:tcPr>
            <w:tcW w:w="7251" w:type="dxa"/>
            <w:vAlign w:val="center"/>
          </w:tcPr>
          <w:p w14:paraId="1BF5346E" w14:textId="7B0047B4" w:rsidR="002A2562" w:rsidRDefault="002A2562" w:rsidP="0028702C">
            <w:pPr>
              <w:spacing w:before="115" w:line="276" w:lineRule="auto"/>
              <w:jc w:val="both"/>
              <w:rPr>
                <w:rFonts w:ascii="Arial" w:hAnsi="Arial"/>
                <w:sz w:val="32"/>
                <w:szCs w:val="32"/>
                <w:lang w:val="en-IN"/>
              </w:rPr>
            </w:pPr>
            <w:r w:rsidRPr="002A2562">
              <w:rPr>
                <w:rFonts w:ascii="Arial" w:hAnsi="Arial"/>
                <w:sz w:val="32"/>
                <w:szCs w:val="32"/>
                <w:lang w:val="en-IN"/>
              </w:rPr>
              <w:t>Estimated monetary risk if borrower defaults</w:t>
            </w:r>
          </w:p>
        </w:tc>
      </w:tr>
      <w:tr w:rsidR="002A2562" w14:paraId="29044D2D" w14:textId="77777777" w:rsidTr="00F131D8">
        <w:tc>
          <w:tcPr>
            <w:tcW w:w="7251" w:type="dxa"/>
            <w:vAlign w:val="center"/>
          </w:tcPr>
          <w:p w14:paraId="1380CE90" w14:textId="25117684" w:rsidR="002A2562" w:rsidRPr="002A2562" w:rsidRDefault="002A2562" w:rsidP="0028702C">
            <w:pPr>
              <w:spacing w:before="115" w:line="276" w:lineRule="auto"/>
              <w:jc w:val="both"/>
              <w:rPr>
                <w:rFonts w:ascii="Arial" w:hAnsi="Arial"/>
                <w:b/>
                <w:bCs/>
                <w:sz w:val="32"/>
                <w:szCs w:val="32"/>
                <w:lang w:val="en-IN"/>
              </w:rPr>
            </w:pPr>
            <w:r w:rsidRPr="002A2562">
              <w:rPr>
                <w:rFonts w:ascii="Arial" w:hAnsi="Arial"/>
                <w:b/>
                <w:bCs/>
                <w:sz w:val="32"/>
                <w:szCs w:val="32"/>
                <w:lang w:val="en-IN"/>
              </w:rPr>
              <w:t>Confidence Level</w:t>
            </w:r>
          </w:p>
        </w:tc>
        <w:tc>
          <w:tcPr>
            <w:tcW w:w="7251" w:type="dxa"/>
            <w:vAlign w:val="center"/>
          </w:tcPr>
          <w:p w14:paraId="4F8128BA" w14:textId="29FC5E27" w:rsidR="002A2562" w:rsidRPr="002A2562" w:rsidRDefault="002A2562" w:rsidP="0028702C">
            <w:pPr>
              <w:spacing w:before="115" w:line="276" w:lineRule="auto"/>
              <w:jc w:val="both"/>
              <w:rPr>
                <w:rFonts w:ascii="Arial" w:hAnsi="Arial"/>
                <w:sz w:val="32"/>
                <w:szCs w:val="32"/>
                <w:lang w:val="en-IN"/>
              </w:rPr>
            </w:pPr>
            <w:r w:rsidRPr="002A2562">
              <w:rPr>
                <w:rFonts w:ascii="Arial" w:hAnsi="Arial"/>
                <w:sz w:val="32"/>
                <w:szCs w:val="32"/>
                <w:lang w:val="en-IN"/>
              </w:rPr>
              <w:t>Model certainty in its prediction</w:t>
            </w:r>
          </w:p>
        </w:tc>
      </w:tr>
      <w:tr w:rsidR="002A2562" w14:paraId="1595FF19" w14:textId="77777777" w:rsidTr="00F131D8">
        <w:tc>
          <w:tcPr>
            <w:tcW w:w="7251" w:type="dxa"/>
            <w:vAlign w:val="center"/>
          </w:tcPr>
          <w:p w14:paraId="7B6AA785" w14:textId="36682D76" w:rsidR="002A2562" w:rsidRPr="002A2562" w:rsidRDefault="002A2562" w:rsidP="0028702C">
            <w:pPr>
              <w:spacing w:before="115" w:line="276" w:lineRule="auto"/>
              <w:jc w:val="both"/>
              <w:rPr>
                <w:rFonts w:ascii="Arial" w:hAnsi="Arial"/>
                <w:b/>
                <w:bCs/>
                <w:sz w:val="32"/>
                <w:szCs w:val="32"/>
                <w:lang w:val="en-IN"/>
              </w:rPr>
            </w:pPr>
            <w:r w:rsidRPr="002A2562">
              <w:rPr>
                <w:rFonts w:ascii="Arial" w:hAnsi="Arial"/>
                <w:b/>
                <w:bCs/>
                <w:sz w:val="32"/>
                <w:szCs w:val="32"/>
                <w:lang w:val="en-IN"/>
              </w:rPr>
              <w:t>Suggested Interest Rate</w:t>
            </w:r>
          </w:p>
        </w:tc>
        <w:tc>
          <w:tcPr>
            <w:tcW w:w="7251" w:type="dxa"/>
            <w:vAlign w:val="center"/>
          </w:tcPr>
          <w:p w14:paraId="45A993C0" w14:textId="55A4D75D" w:rsidR="002A2562" w:rsidRPr="002A2562" w:rsidRDefault="002A2562" w:rsidP="0028702C">
            <w:pPr>
              <w:spacing w:before="115" w:line="276" w:lineRule="auto"/>
              <w:jc w:val="both"/>
              <w:rPr>
                <w:rFonts w:ascii="Arial" w:hAnsi="Arial"/>
                <w:sz w:val="32"/>
                <w:szCs w:val="32"/>
                <w:lang w:val="en-IN"/>
              </w:rPr>
            </w:pPr>
            <w:r w:rsidRPr="002A2562">
              <w:rPr>
                <w:rFonts w:ascii="Arial" w:hAnsi="Arial"/>
                <w:sz w:val="32"/>
                <w:szCs w:val="32"/>
                <w:lang w:val="en-IN"/>
              </w:rPr>
              <w:t>Risk-based pricing for approved loans</w:t>
            </w:r>
          </w:p>
        </w:tc>
      </w:tr>
      <w:tr w:rsidR="002A2562" w14:paraId="13A7C47C" w14:textId="77777777" w:rsidTr="00F131D8">
        <w:tc>
          <w:tcPr>
            <w:tcW w:w="7251" w:type="dxa"/>
            <w:vAlign w:val="center"/>
          </w:tcPr>
          <w:p w14:paraId="0FC6D028" w14:textId="26298D9C" w:rsidR="002A2562" w:rsidRPr="002A2562" w:rsidRDefault="002A2562" w:rsidP="0028702C">
            <w:pPr>
              <w:spacing w:before="115" w:line="276" w:lineRule="auto"/>
              <w:jc w:val="both"/>
              <w:rPr>
                <w:rFonts w:ascii="Arial" w:hAnsi="Arial"/>
                <w:b/>
                <w:bCs/>
                <w:sz w:val="32"/>
                <w:szCs w:val="32"/>
                <w:lang w:val="en-IN"/>
              </w:rPr>
            </w:pPr>
            <w:r w:rsidRPr="002A2562">
              <w:rPr>
                <w:rFonts w:ascii="Arial" w:hAnsi="Arial"/>
                <w:b/>
                <w:bCs/>
                <w:sz w:val="32"/>
                <w:szCs w:val="32"/>
                <w:lang w:val="en-IN"/>
              </w:rPr>
              <w:t>Compliance Score</w:t>
            </w:r>
          </w:p>
        </w:tc>
        <w:tc>
          <w:tcPr>
            <w:tcW w:w="7251" w:type="dxa"/>
            <w:vAlign w:val="center"/>
          </w:tcPr>
          <w:p w14:paraId="592C4D8B" w14:textId="232A54DE" w:rsidR="002A2562" w:rsidRPr="002A2562" w:rsidRDefault="002A2562" w:rsidP="0028702C">
            <w:pPr>
              <w:spacing w:before="115" w:line="276" w:lineRule="auto"/>
              <w:jc w:val="both"/>
              <w:rPr>
                <w:rFonts w:ascii="Arial" w:hAnsi="Arial"/>
                <w:sz w:val="32"/>
                <w:szCs w:val="32"/>
                <w:lang w:val="en-IN"/>
              </w:rPr>
            </w:pPr>
            <w:r w:rsidRPr="002A2562">
              <w:rPr>
                <w:rFonts w:ascii="Arial" w:hAnsi="Arial"/>
                <w:sz w:val="32"/>
                <w:szCs w:val="32"/>
                <w:lang w:val="en-IN"/>
              </w:rPr>
              <w:t>Fairness/Regulatory check for bias mitigation</w:t>
            </w:r>
          </w:p>
        </w:tc>
      </w:tr>
    </w:tbl>
    <w:p w14:paraId="0B6D97BA" w14:textId="3AA12FFB" w:rsidR="00CD3E35" w:rsidRDefault="00CD3E35" w:rsidP="0028702C">
      <w:pPr>
        <w:spacing w:before="115" w:line="276" w:lineRule="auto"/>
        <w:jc w:val="both"/>
        <w:rPr>
          <w:rFonts w:ascii="Arial" w:hAnsi="Arial"/>
          <w:sz w:val="28"/>
          <w:szCs w:val="28"/>
        </w:rPr>
      </w:pPr>
      <w:r>
        <w:br w:type="page"/>
      </w:r>
    </w:p>
    <w:p w14:paraId="066265A8" w14:textId="067CB066" w:rsidR="00CD3E35" w:rsidRPr="002A2562" w:rsidRDefault="00CD3E35" w:rsidP="0028702C">
      <w:pPr>
        <w:spacing w:before="115" w:line="276" w:lineRule="auto"/>
        <w:ind w:left="58"/>
        <w:jc w:val="center"/>
        <w:rPr>
          <w:rFonts w:ascii="Arial" w:hAnsi="Arial"/>
          <w:b/>
          <w:bCs/>
          <w:color w:val="4472C4" w:themeColor="accent1"/>
          <w:sz w:val="44"/>
          <w:szCs w:val="44"/>
        </w:rPr>
      </w:pPr>
      <w:r w:rsidRPr="002A2562">
        <w:rPr>
          <w:rFonts w:ascii="Arial" w:hAnsi="Arial"/>
          <w:b/>
          <w:bCs/>
          <w:color w:val="4472C4" w:themeColor="accent1"/>
          <w:sz w:val="44"/>
          <w:szCs w:val="44"/>
        </w:rPr>
        <w:lastRenderedPageBreak/>
        <w:t xml:space="preserve">4. </w:t>
      </w:r>
      <w:r w:rsidR="002A2562" w:rsidRPr="002A2562">
        <w:rPr>
          <w:rFonts w:ascii="Arial" w:hAnsi="Arial"/>
          <w:b/>
          <w:bCs/>
          <w:i/>
          <w:iCs/>
          <w:color w:val="4472C4" w:themeColor="accent1"/>
          <w:sz w:val="44"/>
          <w:szCs w:val="44"/>
        </w:rPr>
        <w:t>Architecture</w:t>
      </w:r>
    </w:p>
    <w:p w14:paraId="07E2A285" w14:textId="77777777" w:rsidR="00CD3E35" w:rsidRDefault="00CD3E35" w:rsidP="0028702C">
      <w:pPr>
        <w:spacing w:before="115" w:line="276" w:lineRule="auto"/>
        <w:ind w:left="58"/>
        <w:jc w:val="both"/>
        <w:rPr>
          <w:rFonts w:ascii="Arial" w:hAnsi="Arial"/>
          <w:sz w:val="44"/>
          <w:szCs w:val="44"/>
        </w:rPr>
      </w:pPr>
    </w:p>
    <w:p w14:paraId="00820C63" w14:textId="6F98891F" w:rsidR="0028702C" w:rsidRPr="0028702C" w:rsidRDefault="0028702C" w:rsidP="0028702C">
      <w:pPr>
        <w:pStyle w:val="whitespace-normal"/>
        <w:jc w:val="both"/>
        <w:rPr>
          <w:sz w:val="32"/>
          <w:szCs w:val="32"/>
        </w:rPr>
      </w:pPr>
      <w:r w:rsidRPr="0028702C">
        <w:rPr>
          <w:sz w:val="32"/>
          <w:szCs w:val="32"/>
        </w:rPr>
        <w:t>Based on current industry practices and technical capabilities, several model architectures show promise for credit risk assessment</w:t>
      </w:r>
      <w:r>
        <w:rPr>
          <w:sz w:val="32"/>
          <w:szCs w:val="32"/>
        </w:rPr>
        <w:t>.</w:t>
      </w:r>
      <w:r>
        <w:rPr>
          <w:sz w:val="32"/>
          <w:szCs w:val="32"/>
        </w:rPr>
        <w:br/>
      </w:r>
      <w:r w:rsidRPr="0028702C">
        <w:rPr>
          <w:sz w:val="32"/>
          <w:szCs w:val="32"/>
          <w:lang w:val="en-US"/>
        </w:rPr>
        <w:t xml:space="preserve">We recommend a </w:t>
      </w:r>
      <w:r w:rsidRPr="0028702C">
        <w:rPr>
          <w:b/>
          <w:bCs/>
          <w:sz w:val="32"/>
          <w:szCs w:val="32"/>
          <w:lang w:val="en-US"/>
        </w:rPr>
        <w:t>phased and hybrid ML approach</w:t>
      </w:r>
      <w:r w:rsidRPr="0028702C">
        <w:rPr>
          <w:sz w:val="32"/>
          <w:szCs w:val="32"/>
          <w:lang w:val="en-US"/>
        </w:rPr>
        <w:t xml:space="preserve"> that starts with interpretable, proven models and can scale to more complex architectures.</w:t>
      </w:r>
    </w:p>
    <w:p w14:paraId="1821D51C" w14:textId="32BAD4CF" w:rsidR="0028702C" w:rsidRPr="0028702C" w:rsidRDefault="0028702C" w:rsidP="0028702C">
      <w:pPr>
        <w:pStyle w:val="Heading3"/>
        <w:numPr>
          <w:ilvl w:val="1"/>
          <w:numId w:val="6"/>
        </w:numPr>
        <w:jc w:val="both"/>
        <w:rPr>
          <w:b/>
          <w:bCs/>
          <w:color w:val="000000" w:themeColor="text1"/>
          <w:sz w:val="32"/>
          <w:szCs w:val="32"/>
        </w:rPr>
      </w:pPr>
      <w:r w:rsidRPr="0028702C">
        <w:rPr>
          <w:b/>
          <w:bCs/>
          <w:color w:val="000000" w:themeColor="text1"/>
          <w:sz w:val="32"/>
          <w:szCs w:val="32"/>
        </w:rPr>
        <w:t>Ensemble Methods</w:t>
      </w:r>
    </w:p>
    <w:p w14:paraId="64F94DEA" w14:textId="77777777" w:rsidR="0028702C" w:rsidRPr="0028702C" w:rsidRDefault="0028702C" w:rsidP="0028702C">
      <w:pPr>
        <w:pStyle w:val="whitespace-normal"/>
        <w:jc w:val="both"/>
        <w:rPr>
          <w:sz w:val="32"/>
          <w:szCs w:val="32"/>
        </w:rPr>
      </w:pPr>
      <w:r w:rsidRPr="0028702C">
        <w:rPr>
          <w:sz w:val="32"/>
          <w:szCs w:val="32"/>
        </w:rPr>
        <w:t>A stacked classifier approach coupled with filter-based feature selection techniques can achieve efficient credit risk prediction. The proposed stacked model includes Random Forest (RF), Gradient Boosting (GB), and Extreme Gradient Boosting (XGB) as base estimators.</w:t>
      </w:r>
    </w:p>
    <w:p w14:paraId="4B2EFEEF" w14:textId="70E5C6BD" w:rsidR="0028702C" w:rsidRPr="0028702C" w:rsidRDefault="0028702C" w:rsidP="0028702C">
      <w:pPr>
        <w:pStyle w:val="whitespace-normal"/>
        <w:ind w:left="720"/>
        <w:jc w:val="both"/>
        <w:rPr>
          <w:sz w:val="32"/>
          <w:szCs w:val="32"/>
        </w:rPr>
      </w:pPr>
      <w:r w:rsidRPr="0028702C">
        <w:rPr>
          <w:rStyle w:val="Strong"/>
          <w:rFonts w:eastAsiaTheme="majorEastAsia"/>
          <w:b w:val="0"/>
          <w:bCs w:val="0"/>
          <w:color w:val="4472C4" w:themeColor="accent1"/>
          <w:sz w:val="32"/>
          <w:szCs w:val="32"/>
        </w:rPr>
        <w:t>Advantages</w:t>
      </w:r>
      <w:r w:rsidRPr="0028702C">
        <w:rPr>
          <w:sz w:val="32"/>
          <w:szCs w:val="32"/>
        </w:rPr>
        <w:t>: Combines strengths of multiple algorithms, reduces overfitting, improves prediction accuracy</w:t>
      </w:r>
      <w:r w:rsidRPr="0028702C">
        <w:rPr>
          <w:sz w:val="32"/>
          <w:szCs w:val="32"/>
        </w:rPr>
        <w:t>.</w:t>
      </w:r>
      <w:r w:rsidRPr="0028702C">
        <w:rPr>
          <w:sz w:val="32"/>
          <w:szCs w:val="32"/>
        </w:rPr>
        <w:t xml:space="preserve"> </w:t>
      </w:r>
      <w:r w:rsidRPr="0028702C">
        <w:rPr>
          <w:rStyle w:val="Strong"/>
          <w:rFonts w:eastAsiaTheme="majorEastAsia"/>
          <w:b w:val="0"/>
          <w:bCs w:val="0"/>
          <w:color w:val="4472C4" w:themeColor="accent1"/>
          <w:sz w:val="32"/>
          <w:szCs w:val="32"/>
        </w:rPr>
        <w:t>Implementation</w:t>
      </w:r>
      <w:r w:rsidRPr="0028702C">
        <w:rPr>
          <w:sz w:val="32"/>
          <w:szCs w:val="32"/>
        </w:rPr>
        <w:t>: Stack Random Forest, XGBoost, and LightGBM models with a meta-learner</w:t>
      </w:r>
    </w:p>
    <w:p w14:paraId="045AF93F" w14:textId="77777777" w:rsidR="0028702C" w:rsidRDefault="0028702C" w:rsidP="0028702C">
      <w:pPr>
        <w:pStyle w:val="whitespace-normal"/>
        <w:ind w:left="720"/>
        <w:jc w:val="both"/>
        <w:rPr>
          <w:sz w:val="32"/>
          <w:szCs w:val="32"/>
        </w:rPr>
      </w:pPr>
    </w:p>
    <w:p w14:paraId="6D021127" w14:textId="77777777" w:rsidR="0028702C" w:rsidRDefault="0028702C" w:rsidP="0028702C">
      <w:pPr>
        <w:pStyle w:val="whitespace-normal"/>
        <w:ind w:left="720"/>
        <w:jc w:val="both"/>
        <w:rPr>
          <w:sz w:val="32"/>
          <w:szCs w:val="32"/>
        </w:rPr>
      </w:pPr>
    </w:p>
    <w:p w14:paraId="059248E8" w14:textId="77777777" w:rsidR="0028702C" w:rsidRDefault="0028702C" w:rsidP="0028702C">
      <w:pPr>
        <w:pStyle w:val="whitespace-normal"/>
        <w:ind w:left="720"/>
        <w:jc w:val="both"/>
        <w:rPr>
          <w:sz w:val="32"/>
          <w:szCs w:val="32"/>
        </w:rPr>
      </w:pPr>
    </w:p>
    <w:p w14:paraId="1CB3170F" w14:textId="77777777" w:rsidR="0028702C" w:rsidRPr="0028702C" w:rsidRDefault="0028702C" w:rsidP="0028702C">
      <w:pPr>
        <w:pStyle w:val="whitespace-normal"/>
        <w:ind w:left="720"/>
        <w:jc w:val="both"/>
        <w:rPr>
          <w:sz w:val="32"/>
          <w:szCs w:val="32"/>
        </w:rPr>
      </w:pPr>
    </w:p>
    <w:p w14:paraId="64F6EECA" w14:textId="2C3A9A92" w:rsidR="0028702C" w:rsidRPr="0028702C" w:rsidRDefault="0028702C" w:rsidP="0028702C">
      <w:pPr>
        <w:pStyle w:val="Heading3"/>
        <w:numPr>
          <w:ilvl w:val="1"/>
          <w:numId w:val="6"/>
        </w:numPr>
        <w:jc w:val="both"/>
        <w:rPr>
          <w:b/>
          <w:bCs/>
          <w:color w:val="000000" w:themeColor="text1"/>
          <w:sz w:val="32"/>
          <w:szCs w:val="32"/>
        </w:rPr>
      </w:pPr>
      <w:r w:rsidRPr="0028702C">
        <w:rPr>
          <w:b/>
          <w:bCs/>
          <w:color w:val="000000" w:themeColor="text1"/>
          <w:sz w:val="32"/>
          <w:szCs w:val="32"/>
        </w:rPr>
        <w:t>Gradient Boosting Frameworks</w:t>
      </w:r>
    </w:p>
    <w:p w14:paraId="70339EA9" w14:textId="135CB7D6" w:rsidR="0028702C" w:rsidRPr="0028702C" w:rsidRDefault="0028702C" w:rsidP="0028702C">
      <w:pPr>
        <w:pStyle w:val="whitespace-normal"/>
        <w:jc w:val="both"/>
        <w:rPr>
          <w:sz w:val="32"/>
          <w:szCs w:val="32"/>
        </w:rPr>
      </w:pPr>
      <w:r w:rsidRPr="0028702C">
        <w:rPr>
          <w:sz w:val="32"/>
          <w:szCs w:val="32"/>
        </w:rPr>
        <w:t>Various machine-learning models, including neural networks, logistic regression, AdaBoost, XGBoost, and LightGBM</w:t>
      </w:r>
      <w:r>
        <w:rPr>
          <w:sz w:val="32"/>
          <w:szCs w:val="32"/>
        </w:rPr>
        <w:t>,</w:t>
      </w:r>
      <w:r w:rsidRPr="0028702C">
        <w:rPr>
          <w:sz w:val="32"/>
          <w:szCs w:val="32"/>
        </w:rPr>
        <w:t xml:space="preserve"> are being applied to predict credit card customer defaults.</w:t>
      </w:r>
    </w:p>
    <w:p w14:paraId="5B2EF2C9" w14:textId="77777777" w:rsidR="0028702C" w:rsidRDefault="0028702C" w:rsidP="0028702C">
      <w:pPr>
        <w:pStyle w:val="whitespace-normal"/>
        <w:jc w:val="both"/>
        <w:rPr>
          <w:sz w:val="32"/>
          <w:szCs w:val="32"/>
        </w:rPr>
      </w:pPr>
      <w:r w:rsidRPr="0028702C">
        <w:rPr>
          <w:rStyle w:val="Strong"/>
          <w:rFonts w:eastAsiaTheme="majorEastAsia"/>
          <w:sz w:val="32"/>
          <w:szCs w:val="32"/>
        </w:rPr>
        <w:t>XGBoost/LightGBM</w:t>
      </w:r>
      <w:r w:rsidRPr="0028702C">
        <w:rPr>
          <w:sz w:val="32"/>
          <w:szCs w:val="32"/>
        </w:rPr>
        <w:t>: Industry standard for structured data, excellent performance-to-complexity ratio</w:t>
      </w:r>
      <w:r>
        <w:rPr>
          <w:sz w:val="32"/>
          <w:szCs w:val="32"/>
        </w:rPr>
        <w:t>.</w:t>
      </w:r>
      <w:r w:rsidRPr="0028702C">
        <w:rPr>
          <w:sz w:val="32"/>
          <w:szCs w:val="32"/>
        </w:rPr>
        <w:t xml:space="preserve"> </w:t>
      </w:r>
    </w:p>
    <w:p w14:paraId="075AAD16" w14:textId="57791532" w:rsidR="0028702C" w:rsidRDefault="0028702C" w:rsidP="0028702C">
      <w:pPr>
        <w:pStyle w:val="whitespace-normal"/>
        <w:jc w:val="both"/>
        <w:rPr>
          <w:sz w:val="32"/>
          <w:szCs w:val="32"/>
        </w:rPr>
      </w:pPr>
      <w:r w:rsidRPr="0028702C">
        <w:rPr>
          <w:rStyle w:val="Strong"/>
          <w:rFonts w:eastAsiaTheme="majorEastAsia"/>
          <w:sz w:val="32"/>
          <w:szCs w:val="32"/>
        </w:rPr>
        <w:t>Cat Boost</w:t>
      </w:r>
      <w:r w:rsidRPr="0028702C">
        <w:rPr>
          <w:sz w:val="32"/>
          <w:szCs w:val="32"/>
        </w:rPr>
        <w:t>: Handles categorical variables efficiently, reduces preprocessing requirements</w:t>
      </w:r>
    </w:p>
    <w:p w14:paraId="508E15BB" w14:textId="77777777" w:rsidR="0028702C" w:rsidRPr="0028702C" w:rsidRDefault="0028702C" w:rsidP="0028702C">
      <w:pPr>
        <w:pStyle w:val="whitespace-normal"/>
        <w:jc w:val="both"/>
        <w:rPr>
          <w:sz w:val="32"/>
          <w:szCs w:val="32"/>
        </w:rPr>
      </w:pPr>
    </w:p>
    <w:p w14:paraId="3CAEE9DA" w14:textId="37CF0514" w:rsidR="0028702C" w:rsidRPr="0028702C" w:rsidRDefault="0028702C" w:rsidP="0028702C">
      <w:pPr>
        <w:pStyle w:val="Heading3"/>
        <w:numPr>
          <w:ilvl w:val="1"/>
          <w:numId w:val="6"/>
        </w:numPr>
        <w:jc w:val="both"/>
        <w:rPr>
          <w:b/>
          <w:bCs/>
          <w:color w:val="000000" w:themeColor="text1"/>
          <w:sz w:val="32"/>
          <w:szCs w:val="32"/>
        </w:rPr>
      </w:pPr>
      <w:r w:rsidRPr="0028702C">
        <w:rPr>
          <w:b/>
          <w:bCs/>
          <w:color w:val="000000" w:themeColor="text1"/>
          <w:sz w:val="32"/>
          <w:szCs w:val="32"/>
        </w:rPr>
        <w:t>Traditional Statistical Models (Baseline)</w:t>
      </w:r>
    </w:p>
    <w:p w14:paraId="1D4E2744" w14:textId="77777777" w:rsidR="0028702C" w:rsidRDefault="0028702C" w:rsidP="0028702C">
      <w:pPr>
        <w:pStyle w:val="whitespace-normal"/>
        <w:jc w:val="both"/>
        <w:rPr>
          <w:sz w:val="32"/>
          <w:szCs w:val="32"/>
        </w:rPr>
      </w:pPr>
      <w:r w:rsidRPr="0028702C">
        <w:rPr>
          <w:rStyle w:val="Strong"/>
          <w:rFonts w:eastAsiaTheme="majorEastAsia"/>
          <w:sz w:val="32"/>
          <w:szCs w:val="32"/>
        </w:rPr>
        <w:t>Logistic Regression</w:t>
      </w:r>
      <w:r w:rsidRPr="0028702C">
        <w:rPr>
          <w:sz w:val="32"/>
          <w:szCs w:val="32"/>
        </w:rPr>
        <w:t xml:space="preserve">: Interpretable, regulatory-friendly, serves as performance benchmark </w:t>
      </w:r>
      <w:r w:rsidRPr="0028702C">
        <w:rPr>
          <w:rStyle w:val="Strong"/>
          <w:rFonts w:eastAsiaTheme="majorEastAsia"/>
          <w:sz w:val="32"/>
          <w:szCs w:val="32"/>
        </w:rPr>
        <w:t>Decision Trees</w:t>
      </w:r>
      <w:r w:rsidRPr="0028702C">
        <w:rPr>
          <w:sz w:val="32"/>
          <w:szCs w:val="32"/>
        </w:rPr>
        <w:t>: Explainable decision paths, useful for regulatory compliance</w:t>
      </w:r>
    </w:p>
    <w:p w14:paraId="5AC8369E" w14:textId="77777777" w:rsidR="0028702C" w:rsidRPr="0028702C" w:rsidRDefault="0028702C" w:rsidP="0028702C">
      <w:pPr>
        <w:pStyle w:val="whitespace-normal"/>
        <w:jc w:val="both"/>
        <w:rPr>
          <w:sz w:val="32"/>
          <w:szCs w:val="32"/>
        </w:rPr>
      </w:pPr>
    </w:p>
    <w:p w14:paraId="5A4511BA" w14:textId="1860110B" w:rsidR="0028702C" w:rsidRPr="0028702C" w:rsidRDefault="0028702C" w:rsidP="0028702C">
      <w:pPr>
        <w:pStyle w:val="Heading3"/>
        <w:numPr>
          <w:ilvl w:val="1"/>
          <w:numId w:val="6"/>
        </w:numPr>
        <w:jc w:val="both"/>
        <w:rPr>
          <w:b/>
          <w:bCs/>
          <w:color w:val="000000" w:themeColor="text1"/>
          <w:sz w:val="32"/>
          <w:szCs w:val="32"/>
        </w:rPr>
      </w:pPr>
      <w:r w:rsidRPr="0028702C">
        <w:rPr>
          <w:b/>
          <w:bCs/>
          <w:color w:val="000000" w:themeColor="text1"/>
          <w:sz w:val="32"/>
          <w:szCs w:val="32"/>
        </w:rPr>
        <w:t>Deep Learning (Advanced Implementation)</w:t>
      </w:r>
    </w:p>
    <w:p w14:paraId="26C5E4FD" w14:textId="77777777" w:rsidR="0028702C" w:rsidRPr="0028702C" w:rsidRDefault="0028702C" w:rsidP="0028702C">
      <w:pPr>
        <w:pStyle w:val="whitespace-normal"/>
        <w:jc w:val="both"/>
        <w:rPr>
          <w:sz w:val="32"/>
          <w:szCs w:val="32"/>
        </w:rPr>
      </w:pPr>
      <w:r w:rsidRPr="0028702C">
        <w:rPr>
          <w:rStyle w:val="Strong"/>
          <w:rFonts w:eastAsiaTheme="majorEastAsia"/>
          <w:sz w:val="32"/>
          <w:szCs w:val="32"/>
        </w:rPr>
        <w:t>Neural Networks</w:t>
      </w:r>
      <w:r w:rsidRPr="0028702C">
        <w:rPr>
          <w:sz w:val="32"/>
          <w:szCs w:val="32"/>
        </w:rPr>
        <w:t xml:space="preserve">: Studies reveal a growing preference for advanced methods like ensembles and neural networks over traditional techniques like decision trees and logistic regression, often leading to better predictive results. </w:t>
      </w:r>
      <w:r w:rsidRPr="0028702C">
        <w:rPr>
          <w:rStyle w:val="Strong"/>
          <w:rFonts w:eastAsiaTheme="majorEastAsia"/>
          <w:sz w:val="32"/>
          <w:szCs w:val="32"/>
        </w:rPr>
        <w:t>Use Cases</w:t>
      </w:r>
      <w:r w:rsidRPr="0028702C">
        <w:rPr>
          <w:sz w:val="32"/>
          <w:szCs w:val="32"/>
        </w:rPr>
        <w:t>: Complex pattern recognition in large datasets, alternative data integration</w:t>
      </w:r>
    </w:p>
    <w:p w14:paraId="45895A6B" w14:textId="77777777" w:rsidR="0028702C" w:rsidRDefault="0028702C" w:rsidP="0028702C">
      <w:pPr>
        <w:pStyle w:val="Heading3"/>
        <w:jc w:val="both"/>
        <w:rPr>
          <w:color w:val="000000" w:themeColor="text1"/>
          <w:sz w:val="32"/>
          <w:szCs w:val="32"/>
        </w:rPr>
      </w:pPr>
    </w:p>
    <w:p w14:paraId="10EE7E47" w14:textId="4DE42C6E" w:rsidR="0028702C" w:rsidRPr="0028702C" w:rsidRDefault="0028702C" w:rsidP="0028702C">
      <w:pPr>
        <w:pStyle w:val="Heading3"/>
        <w:jc w:val="both"/>
        <w:rPr>
          <w:color w:val="000000" w:themeColor="text1"/>
          <w:sz w:val="32"/>
          <w:szCs w:val="32"/>
        </w:rPr>
      </w:pPr>
      <w:r w:rsidRPr="0028702C">
        <w:rPr>
          <w:color w:val="000000" w:themeColor="text1"/>
          <w:sz w:val="32"/>
          <w:szCs w:val="32"/>
        </w:rPr>
        <w:t>Model Architecture Strategy</w:t>
      </w:r>
    </w:p>
    <w:p w14:paraId="45C92770" w14:textId="312C60BE" w:rsidR="0028702C" w:rsidRPr="0028702C" w:rsidRDefault="0028702C" w:rsidP="0028702C">
      <w:pPr>
        <w:pStyle w:val="whitespace-normal"/>
        <w:numPr>
          <w:ilvl w:val="0"/>
          <w:numId w:val="1"/>
        </w:numPr>
        <w:jc w:val="both"/>
        <w:rPr>
          <w:sz w:val="32"/>
          <w:szCs w:val="32"/>
        </w:rPr>
      </w:pPr>
      <w:r w:rsidRPr="0028702C">
        <w:rPr>
          <w:rStyle w:val="Strong"/>
          <w:rFonts w:eastAsiaTheme="majorEastAsia"/>
          <w:sz w:val="32"/>
          <w:szCs w:val="32"/>
        </w:rPr>
        <w:t>Phase 1</w:t>
      </w:r>
      <w:r w:rsidRPr="0028702C">
        <w:rPr>
          <w:sz w:val="32"/>
          <w:szCs w:val="32"/>
        </w:rPr>
        <w:t>: Implement ensemble of traditional ML models (XGBoost, Random Forest, Logistic Regression)</w:t>
      </w:r>
      <w:r>
        <w:rPr>
          <w:sz w:val="32"/>
          <w:szCs w:val="32"/>
        </w:rPr>
        <w:br/>
      </w:r>
    </w:p>
    <w:p w14:paraId="49EDCFCC" w14:textId="0E881545" w:rsidR="0028702C" w:rsidRPr="0028702C" w:rsidRDefault="0028702C" w:rsidP="0028702C">
      <w:pPr>
        <w:pStyle w:val="whitespace-normal"/>
        <w:numPr>
          <w:ilvl w:val="0"/>
          <w:numId w:val="1"/>
        </w:numPr>
        <w:jc w:val="both"/>
        <w:rPr>
          <w:sz w:val="32"/>
          <w:szCs w:val="32"/>
        </w:rPr>
      </w:pPr>
      <w:r w:rsidRPr="0028702C">
        <w:rPr>
          <w:rStyle w:val="Strong"/>
          <w:rFonts w:eastAsiaTheme="majorEastAsia"/>
          <w:sz w:val="32"/>
          <w:szCs w:val="32"/>
        </w:rPr>
        <w:t>Phase 2</w:t>
      </w:r>
      <w:r w:rsidRPr="0028702C">
        <w:rPr>
          <w:sz w:val="32"/>
          <w:szCs w:val="32"/>
        </w:rPr>
        <w:t>: Add neural network components for alternative data processing</w:t>
      </w:r>
      <w:r>
        <w:rPr>
          <w:sz w:val="32"/>
          <w:szCs w:val="32"/>
        </w:rPr>
        <w:br/>
      </w:r>
    </w:p>
    <w:p w14:paraId="4349AD69" w14:textId="252D3671" w:rsidR="0028702C" w:rsidRDefault="0028702C" w:rsidP="0028702C">
      <w:pPr>
        <w:pStyle w:val="whitespace-normal"/>
        <w:numPr>
          <w:ilvl w:val="0"/>
          <w:numId w:val="1"/>
        </w:numPr>
        <w:jc w:val="both"/>
        <w:rPr>
          <w:sz w:val="32"/>
          <w:szCs w:val="32"/>
        </w:rPr>
      </w:pPr>
      <w:r w:rsidRPr="0028702C">
        <w:rPr>
          <w:rStyle w:val="Strong"/>
          <w:rFonts w:eastAsiaTheme="majorEastAsia"/>
          <w:sz w:val="32"/>
          <w:szCs w:val="32"/>
        </w:rPr>
        <w:t>Phase 3</w:t>
      </w:r>
      <w:r w:rsidRPr="0028702C">
        <w:rPr>
          <w:sz w:val="32"/>
          <w:szCs w:val="32"/>
        </w:rPr>
        <w:t>: Develop real-time learning capabilities for model updates</w:t>
      </w:r>
      <w:r>
        <w:rPr>
          <w:sz w:val="32"/>
          <w:szCs w:val="32"/>
        </w:rPr>
        <w:br/>
      </w:r>
    </w:p>
    <w:p w14:paraId="397048A2" w14:textId="77777777" w:rsidR="0028702C" w:rsidRDefault="0028702C" w:rsidP="0028702C">
      <w:pPr>
        <w:pStyle w:val="whitespace-normal"/>
        <w:jc w:val="both"/>
        <w:rPr>
          <w:sz w:val="32"/>
          <w:szCs w:val="32"/>
        </w:rPr>
      </w:pPr>
    </w:p>
    <w:p w14:paraId="30CE5ECF" w14:textId="77777777" w:rsidR="0028702C" w:rsidRDefault="0028702C" w:rsidP="0028702C">
      <w:pPr>
        <w:pStyle w:val="whitespace-normal"/>
        <w:jc w:val="both"/>
        <w:rPr>
          <w:sz w:val="32"/>
          <w:szCs w:val="32"/>
        </w:rPr>
      </w:pPr>
    </w:p>
    <w:p w14:paraId="4CA5C0E2" w14:textId="77777777" w:rsidR="0028702C" w:rsidRDefault="0028702C" w:rsidP="0028702C">
      <w:pPr>
        <w:pStyle w:val="whitespace-normal"/>
        <w:jc w:val="both"/>
        <w:rPr>
          <w:sz w:val="32"/>
          <w:szCs w:val="32"/>
        </w:rPr>
      </w:pPr>
    </w:p>
    <w:p w14:paraId="361D76E6" w14:textId="77777777" w:rsidR="0028702C" w:rsidRDefault="0028702C" w:rsidP="0028702C">
      <w:pPr>
        <w:pStyle w:val="whitespace-normal"/>
        <w:jc w:val="both"/>
        <w:rPr>
          <w:sz w:val="32"/>
          <w:szCs w:val="32"/>
        </w:rPr>
      </w:pPr>
    </w:p>
    <w:p w14:paraId="01858F5D" w14:textId="77777777" w:rsidR="0028702C" w:rsidRDefault="0028702C" w:rsidP="0028702C">
      <w:pPr>
        <w:pStyle w:val="whitespace-normal"/>
        <w:jc w:val="both"/>
        <w:rPr>
          <w:sz w:val="32"/>
          <w:szCs w:val="32"/>
        </w:rPr>
      </w:pPr>
    </w:p>
    <w:p w14:paraId="66DEE912" w14:textId="77777777" w:rsidR="0028702C" w:rsidRDefault="0028702C" w:rsidP="0028702C">
      <w:pPr>
        <w:pStyle w:val="whitespace-normal"/>
        <w:jc w:val="both"/>
        <w:rPr>
          <w:sz w:val="32"/>
          <w:szCs w:val="32"/>
        </w:rPr>
      </w:pPr>
    </w:p>
    <w:p w14:paraId="6DD5196C" w14:textId="77777777" w:rsidR="0028702C" w:rsidRDefault="0028702C" w:rsidP="0028702C">
      <w:pPr>
        <w:pStyle w:val="whitespace-normal"/>
        <w:jc w:val="both"/>
        <w:rPr>
          <w:sz w:val="32"/>
          <w:szCs w:val="32"/>
        </w:rPr>
      </w:pPr>
    </w:p>
    <w:p w14:paraId="00381149" w14:textId="77777777" w:rsidR="0028702C" w:rsidRPr="0028702C" w:rsidRDefault="0028702C" w:rsidP="0028702C">
      <w:pPr>
        <w:pStyle w:val="whitespace-normal"/>
        <w:jc w:val="both"/>
        <w:rPr>
          <w:sz w:val="32"/>
          <w:szCs w:val="32"/>
        </w:rPr>
      </w:pPr>
    </w:p>
    <w:p w14:paraId="5F0B26DE" w14:textId="5219ACAC" w:rsidR="0028702C" w:rsidRPr="0028702C" w:rsidRDefault="0028702C" w:rsidP="0028702C">
      <w:pPr>
        <w:spacing w:before="115" w:line="276" w:lineRule="auto"/>
        <w:jc w:val="both"/>
        <w:rPr>
          <w:sz w:val="32"/>
          <w:szCs w:val="32"/>
          <w:lang w:val="en-IN"/>
        </w:rPr>
      </w:pPr>
      <w:r w:rsidRPr="0028702C">
        <w:rPr>
          <w:sz w:val="32"/>
          <w:szCs w:val="32"/>
          <w:lang w:val="en-IN"/>
        </w:rPr>
        <w:t xml:space="preserve"> Pipeline Structure</w:t>
      </w:r>
    </w:p>
    <w:p w14:paraId="49DF0763" w14:textId="1A05B666" w:rsidR="0028702C" w:rsidRPr="0028702C" w:rsidRDefault="0028702C" w:rsidP="0028702C">
      <w:pPr>
        <w:pStyle w:val="ListParagraph"/>
        <w:numPr>
          <w:ilvl w:val="0"/>
          <w:numId w:val="10"/>
        </w:numPr>
        <w:spacing w:before="115" w:line="276" w:lineRule="auto"/>
        <w:ind w:left="1276"/>
        <w:jc w:val="both"/>
        <w:rPr>
          <w:sz w:val="32"/>
          <w:szCs w:val="32"/>
          <w:lang w:val="en-IN"/>
        </w:rPr>
      </w:pPr>
      <w:r w:rsidRPr="0028702C">
        <w:rPr>
          <w:sz w:val="32"/>
          <w:szCs w:val="32"/>
          <w:lang w:val="en-IN"/>
        </w:rPr>
        <w:t>Data Ingestion &amp; Preprocessing</w:t>
      </w:r>
    </w:p>
    <w:p w14:paraId="0C2B3AA8" w14:textId="77777777" w:rsidR="0028702C" w:rsidRPr="0028702C" w:rsidRDefault="0028702C" w:rsidP="0028702C">
      <w:pPr>
        <w:numPr>
          <w:ilvl w:val="0"/>
          <w:numId w:val="10"/>
        </w:numPr>
        <w:spacing w:before="115" w:line="276" w:lineRule="auto"/>
        <w:ind w:left="1276"/>
        <w:jc w:val="both"/>
        <w:rPr>
          <w:sz w:val="32"/>
          <w:szCs w:val="32"/>
          <w:lang w:val="en-IN"/>
        </w:rPr>
      </w:pPr>
      <w:r w:rsidRPr="0028702C">
        <w:rPr>
          <w:sz w:val="32"/>
          <w:szCs w:val="32"/>
          <w:lang w:val="en-IN"/>
        </w:rPr>
        <w:t>Feature Engineering (e.g., DTI ratio, LTV ratio)</w:t>
      </w:r>
    </w:p>
    <w:p w14:paraId="717602C4" w14:textId="77777777" w:rsidR="0028702C" w:rsidRPr="0028702C" w:rsidRDefault="0028702C" w:rsidP="0028702C">
      <w:pPr>
        <w:numPr>
          <w:ilvl w:val="0"/>
          <w:numId w:val="10"/>
        </w:numPr>
        <w:spacing w:before="115" w:line="276" w:lineRule="auto"/>
        <w:ind w:left="1276"/>
        <w:jc w:val="both"/>
        <w:rPr>
          <w:sz w:val="32"/>
          <w:szCs w:val="32"/>
          <w:lang w:val="en-IN"/>
        </w:rPr>
      </w:pPr>
      <w:r w:rsidRPr="0028702C">
        <w:rPr>
          <w:sz w:val="32"/>
          <w:szCs w:val="32"/>
          <w:lang w:val="en-IN"/>
        </w:rPr>
        <w:t>Train/Test Split with Cross-validation</w:t>
      </w:r>
    </w:p>
    <w:p w14:paraId="5754FAD5" w14:textId="77777777" w:rsidR="0028702C" w:rsidRPr="0028702C" w:rsidRDefault="0028702C" w:rsidP="0028702C">
      <w:pPr>
        <w:numPr>
          <w:ilvl w:val="0"/>
          <w:numId w:val="10"/>
        </w:numPr>
        <w:spacing w:before="115" w:line="276" w:lineRule="auto"/>
        <w:ind w:left="1276"/>
        <w:jc w:val="both"/>
        <w:rPr>
          <w:sz w:val="32"/>
          <w:szCs w:val="32"/>
          <w:lang w:val="en-IN"/>
        </w:rPr>
      </w:pPr>
      <w:r w:rsidRPr="0028702C">
        <w:rPr>
          <w:sz w:val="32"/>
          <w:szCs w:val="32"/>
          <w:lang w:val="en-IN"/>
        </w:rPr>
        <w:t>Model Training with Hyperparameter Tuning</w:t>
      </w:r>
    </w:p>
    <w:p w14:paraId="7227B14A" w14:textId="77777777" w:rsidR="0028702C" w:rsidRPr="0028702C" w:rsidRDefault="0028702C" w:rsidP="0028702C">
      <w:pPr>
        <w:numPr>
          <w:ilvl w:val="0"/>
          <w:numId w:val="10"/>
        </w:numPr>
        <w:spacing w:before="115" w:line="276" w:lineRule="auto"/>
        <w:ind w:left="1276"/>
        <w:jc w:val="both"/>
        <w:rPr>
          <w:sz w:val="32"/>
          <w:szCs w:val="32"/>
          <w:lang w:val="en-IN"/>
        </w:rPr>
      </w:pPr>
      <w:r w:rsidRPr="0028702C">
        <w:rPr>
          <w:sz w:val="32"/>
          <w:szCs w:val="32"/>
          <w:lang w:val="en-IN"/>
        </w:rPr>
        <w:t>Model Evaluation (AUC-ROC, Precision, Recall, F1)</w:t>
      </w:r>
    </w:p>
    <w:p w14:paraId="77C96402" w14:textId="77777777" w:rsidR="0028702C" w:rsidRPr="0028702C" w:rsidRDefault="0028702C" w:rsidP="0028702C">
      <w:pPr>
        <w:numPr>
          <w:ilvl w:val="0"/>
          <w:numId w:val="10"/>
        </w:numPr>
        <w:spacing w:before="115" w:line="276" w:lineRule="auto"/>
        <w:ind w:left="1276"/>
        <w:jc w:val="both"/>
        <w:rPr>
          <w:sz w:val="32"/>
          <w:szCs w:val="32"/>
          <w:lang w:val="en-IN"/>
        </w:rPr>
      </w:pPr>
      <w:r w:rsidRPr="0028702C">
        <w:rPr>
          <w:sz w:val="32"/>
          <w:szCs w:val="32"/>
          <w:lang w:val="en-IN"/>
        </w:rPr>
        <w:t>Interpretability Layer (SHAP, LIME)</w:t>
      </w:r>
    </w:p>
    <w:p w14:paraId="040E91F2" w14:textId="77777777" w:rsidR="0028702C" w:rsidRPr="0028702C" w:rsidRDefault="0028702C" w:rsidP="0028702C">
      <w:pPr>
        <w:numPr>
          <w:ilvl w:val="0"/>
          <w:numId w:val="10"/>
        </w:numPr>
        <w:spacing w:before="115" w:line="276" w:lineRule="auto"/>
        <w:ind w:left="1276"/>
        <w:jc w:val="both"/>
        <w:rPr>
          <w:sz w:val="32"/>
          <w:szCs w:val="32"/>
          <w:lang w:val="en-IN"/>
        </w:rPr>
      </w:pPr>
      <w:r w:rsidRPr="0028702C">
        <w:rPr>
          <w:sz w:val="32"/>
          <w:szCs w:val="32"/>
          <w:lang w:val="en-IN"/>
        </w:rPr>
        <w:t>Deployment via API or embedded in existing loan workflow</w:t>
      </w:r>
    </w:p>
    <w:p w14:paraId="2E93AB20" w14:textId="571BA745" w:rsidR="00CD3E35" w:rsidRDefault="0028702C" w:rsidP="0028702C">
      <w:pPr>
        <w:numPr>
          <w:ilvl w:val="0"/>
          <w:numId w:val="10"/>
        </w:numPr>
        <w:spacing w:before="115" w:line="276" w:lineRule="auto"/>
        <w:ind w:left="1276"/>
        <w:jc w:val="both"/>
        <w:rPr>
          <w:sz w:val="32"/>
          <w:szCs w:val="32"/>
          <w:lang w:val="en-IN"/>
        </w:rPr>
      </w:pPr>
      <w:r w:rsidRPr="0028702C">
        <w:rPr>
          <w:sz w:val="32"/>
          <w:szCs w:val="32"/>
          <w:lang w:val="en-IN"/>
        </w:rPr>
        <w:t>Monitoring, retraining, and fairness auditing pipeline</w:t>
      </w:r>
    </w:p>
    <w:p w14:paraId="412FEE29" w14:textId="77777777" w:rsidR="0028702C" w:rsidRDefault="0028702C" w:rsidP="0028702C">
      <w:pPr>
        <w:spacing w:before="115" w:line="276" w:lineRule="auto"/>
        <w:jc w:val="both"/>
        <w:rPr>
          <w:sz w:val="32"/>
          <w:szCs w:val="32"/>
          <w:lang w:val="en-IN"/>
        </w:rPr>
      </w:pPr>
    </w:p>
    <w:p w14:paraId="6497136D" w14:textId="77777777" w:rsidR="0028702C" w:rsidRDefault="0028702C" w:rsidP="0028702C">
      <w:pPr>
        <w:spacing w:before="115" w:line="276" w:lineRule="auto"/>
        <w:jc w:val="both"/>
        <w:rPr>
          <w:sz w:val="32"/>
          <w:szCs w:val="32"/>
          <w:lang w:val="en-IN"/>
        </w:rPr>
      </w:pPr>
    </w:p>
    <w:p w14:paraId="7D2817E5" w14:textId="77777777" w:rsidR="0028702C" w:rsidRDefault="0028702C" w:rsidP="0028702C">
      <w:pPr>
        <w:spacing w:before="115" w:line="276" w:lineRule="auto"/>
        <w:jc w:val="both"/>
        <w:rPr>
          <w:sz w:val="32"/>
          <w:szCs w:val="32"/>
          <w:lang w:val="en-IN"/>
        </w:rPr>
      </w:pPr>
    </w:p>
    <w:p w14:paraId="07ECCEB0" w14:textId="77777777" w:rsidR="0028702C" w:rsidRDefault="0028702C" w:rsidP="0028702C">
      <w:pPr>
        <w:spacing w:before="115" w:line="276" w:lineRule="auto"/>
        <w:jc w:val="both"/>
        <w:rPr>
          <w:sz w:val="32"/>
          <w:szCs w:val="32"/>
          <w:lang w:val="en-IN"/>
        </w:rPr>
      </w:pPr>
    </w:p>
    <w:p w14:paraId="2B62204C" w14:textId="77777777" w:rsidR="0028702C" w:rsidRPr="0028702C" w:rsidRDefault="0028702C" w:rsidP="0028702C">
      <w:pPr>
        <w:spacing w:before="115" w:line="276" w:lineRule="auto"/>
        <w:jc w:val="both"/>
        <w:rPr>
          <w:sz w:val="32"/>
          <w:szCs w:val="32"/>
          <w:lang w:val="en-IN"/>
        </w:rPr>
      </w:pPr>
    </w:p>
    <w:p w14:paraId="4D6C338E" w14:textId="77777777" w:rsidR="0028702C" w:rsidRDefault="0028702C" w:rsidP="0028702C">
      <w:pPr>
        <w:spacing w:before="115" w:line="276" w:lineRule="auto"/>
        <w:ind w:left="1080"/>
        <w:jc w:val="both"/>
        <w:rPr>
          <w:rFonts w:hint="eastAsia"/>
        </w:rPr>
      </w:pPr>
    </w:p>
    <w:p w14:paraId="7218C12A" w14:textId="7B5D687A" w:rsidR="00CD3E35" w:rsidRPr="0028702C" w:rsidRDefault="0028702C" w:rsidP="0028702C">
      <w:pPr>
        <w:pStyle w:val="ListParagraph"/>
        <w:spacing w:before="115" w:line="276" w:lineRule="auto"/>
        <w:ind w:left="1440"/>
        <w:jc w:val="center"/>
        <w:rPr>
          <w:rFonts w:ascii="Arial" w:hAnsi="Arial"/>
          <w:b/>
          <w:bCs/>
          <w:i/>
          <w:iCs/>
          <w:color w:val="4472C4" w:themeColor="accent1"/>
          <w:sz w:val="44"/>
          <w:szCs w:val="44"/>
        </w:rPr>
      </w:pPr>
      <w:r>
        <w:rPr>
          <w:rFonts w:ascii="Arial" w:hAnsi="Arial"/>
          <w:b/>
          <w:bCs/>
          <w:i/>
          <w:iCs/>
          <w:color w:val="4472C4" w:themeColor="accent1"/>
          <w:sz w:val="44"/>
          <w:szCs w:val="44"/>
        </w:rPr>
        <w:lastRenderedPageBreak/>
        <w:t xml:space="preserve">5. </w:t>
      </w:r>
      <w:r w:rsidRPr="0028702C">
        <w:rPr>
          <w:rFonts w:ascii="Arial" w:hAnsi="Arial"/>
          <w:b/>
          <w:bCs/>
          <w:i/>
          <w:iCs/>
          <w:color w:val="4472C4" w:themeColor="accent1"/>
          <w:sz w:val="44"/>
          <w:szCs w:val="44"/>
        </w:rPr>
        <w:t>Risks and Challenges</w:t>
      </w:r>
    </w:p>
    <w:p w14:paraId="1D74D2F3" w14:textId="77777777" w:rsidR="0028702C" w:rsidRDefault="0028702C" w:rsidP="0028702C">
      <w:pPr>
        <w:jc w:val="both"/>
        <w:rPr>
          <w:sz w:val="32"/>
          <w:szCs w:val="32"/>
        </w:rPr>
      </w:pPr>
    </w:p>
    <w:p w14:paraId="5B2300BE" w14:textId="7EA86698" w:rsidR="00237DBB" w:rsidRPr="0028702C" w:rsidRDefault="0028702C" w:rsidP="0028702C">
      <w:pPr>
        <w:jc w:val="both"/>
        <w:rPr>
          <w:sz w:val="32"/>
          <w:szCs w:val="32"/>
        </w:rPr>
      </w:pPr>
      <w:r w:rsidRPr="0028702C">
        <w:rPr>
          <w:sz w:val="32"/>
          <w:szCs w:val="32"/>
        </w:rPr>
        <w:t>Key challenges include data quality issues, model interpretability requirements for regulatory compliance, overfitting risks, fair lending compliance to avoid discriminatory bias, integration complexity with existing systems, staff training needs, ongoing model drift requiring continuous retraining, cybersecurity concerns, significant implementation costs, and potential reputational risks from model failures. Success requires robust governance frameworks, human oversight capabilities, comprehensive monitoring systems, and risk mitigation strategies.</w:t>
      </w:r>
    </w:p>
    <w:p w14:paraId="6BE6C911" w14:textId="77777777" w:rsidR="0028702C" w:rsidRPr="0028702C" w:rsidRDefault="0028702C" w:rsidP="0028702C">
      <w:pPr>
        <w:jc w:val="both"/>
        <w:rPr>
          <w:sz w:val="32"/>
          <w:szCs w:val="32"/>
        </w:rPr>
      </w:pPr>
    </w:p>
    <w:p w14:paraId="7937A8B2" w14:textId="70E36B4B" w:rsidR="0028702C" w:rsidRDefault="0028702C" w:rsidP="0028702C">
      <w:pPr>
        <w:pStyle w:val="ListParagraph"/>
        <w:numPr>
          <w:ilvl w:val="0"/>
          <w:numId w:val="6"/>
        </w:numPr>
        <w:jc w:val="both"/>
        <w:rPr>
          <w:sz w:val="32"/>
          <w:szCs w:val="32"/>
          <w:lang w:val="en-IN"/>
        </w:rPr>
      </w:pPr>
      <w:r w:rsidRPr="0028702C">
        <w:rPr>
          <w:sz w:val="32"/>
          <w:szCs w:val="32"/>
          <w:lang w:val="en-IN"/>
        </w:rPr>
        <w:t>Data Quality &amp; Availability: Incomplete, outdated, or inconsistent data can degrade performance.</w:t>
      </w:r>
    </w:p>
    <w:p w14:paraId="1EF790EA" w14:textId="77777777" w:rsidR="0028702C" w:rsidRPr="0028702C" w:rsidRDefault="0028702C" w:rsidP="0028702C">
      <w:pPr>
        <w:pStyle w:val="ListParagraph"/>
        <w:jc w:val="both"/>
        <w:rPr>
          <w:sz w:val="32"/>
          <w:szCs w:val="32"/>
          <w:lang w:val="en-IN"/>
        </w:rPr>
      </w:pPr>
    </w:p>
    <w:p w14:paraId="674F9BFD" w14:textId="1A7F11DD" w:rsidR="0028702C" w:rsidRPr="0028702C" w:rsidRDefault="0028702C" w:rsidP="0028702C">
      <w:pPr>
        <w:pStyle w:val="ListParagraph"/>
        <w:numPr>
          <w:ilvl w:val="0"/>
          <w:numId w:val="6"/>
        </w:numPr>
        <w:jc w:val="both"/>
        <w:rPr>
          <w:sz w:val="32"/>
          <w:szCs w:val="32"/>
          <w:lang w:val="en-IN"/>
        </w:rPr>
      </w:pPr>
      <w:r w:rsidRPr="0028702C">
        <w:rPr>
          <w:sz w:val="32"/>
          <w:szCs w:val="32"/>
          <w:lang w:val="en-IN"/>
        </w:rPr>
        <w:t>Bias and Fairness: Historical data may reflect societal biases. Regular audits are needed to ensure compliance with fair lending laws.</w:t>
      </w:r>
      <w:r>
        <w:rPr>
          <w:sz w:val="32"/>
          <w:szCs w:val="32"/>
          <w:lang w:val="en-IN"/>
        </w:rPr>
        <w:br/>
      </w:r>
    </w:p>
    <w:p w14:paraId="74202554" w14:textId="1ED9CBB8" w:rsidR="0028702C" w:rsidRPr="0028702C" w:rsidRDefault="0028702C" w:rsidP="0028702C">
      <w:pPr>
        <w:pStyle w:val="ListParagraph"/>
        <w:numPr>
          <w:ilvl w:val="0"/>
          <w:numId w:val="6"/>
        </w:numPr>
        <w:jc w:val="both"/>
        <w:rPr>
          <w:sz w:val="32"/>
          <w:szCs w:val="32"/>
          <w:lang w:val="en-IN"/>
        </w:rPr>
      </w:pPr>
      <w:r w:rsidRPr="0028702C">
        <w:rPr>
          <w:sz w:val="32"/>
          <w:szCs w:val="32"/>
          <w:lang w:val="en-IN"/>
        </w:rPr>
        <w:t>Regulatory Compliance: Regulations (e.g., RBI, FCRA, GDPR) demand transparent, explainable decisions.</w:t>
      </w:r>
      <w:r>
        <w:rPr>
          <w:sz w:val="32"/>
          <w:szCs w:val="32"/>
          <w:lang w:val="en-IN"/>
        </w:rPr>
        <w:br/>
      </w:r>
    </w:p>
    <w:p w14:paraId="1045015A" w14:textId="24690A7E" w:rsidR="0028702C" w:rsidRPr="0028702C" w:rsidRDefault="0028702C" w:rsidP="0028702C">
      <w:pPr>
        <w:pStyle w:val="ListParagraph"/>
        <w:numPr>
          <w:ilvl w:val="0"/>
          <w:numId w:val="6"/>
        </w:numPr>
        <w:jc w:val="both"/>
        <w:rPr>
          <w:sz w:val="32"/>
          <w:szCs w:val="32"/>
          <w:lang w:val="en-IN"/>
        </w:rPr>
      </w:pPr>
      <w:r w:rsidRPr="0028702C">
        <w:rPr>
          <w:sz w:val="32"/>
          <w:szCs w:val="32"/>
          <w:lang w:val="en-IN"/>
        </w:rPr>
        <w:t>Model Interpretability: Complex models must still be interpretable by underwriters and compliance teams.</w:t>
      </w:r>
      <w:r>
        <w:rPr>
          <w:sz w:val="32"/>
          <w:szCs w:val="32"/>
          <w:lang w:val="en-IN"/>
        </w:rPr>
        <w:br/>
      </w:r>
    </w:p>
    <w:p w14:paraId="42519AA9" w14:textId="405FCEB6" w:rsidR="0028702C" w:rsidRPr="0028702C" w:rsidRDefault="0028702C" w:rsidP="0028702C">
      <w:pPr>
        <w:pStyle w:val="ListParagraph"/>
        <w:numPr>
          <w:ilvl w:val="0"/>
          <w:numId w:val="6"/>
        </w:numPr>
        <w:jc w:val="both"/>
        <w:rPr>
          <w:sz w:val="32"/>
          <w:szCs w:val="32"/>
          <w:lang w:val="en-IN"/>
        </w:rPr>
      </w:pPr>
      <w:r w:rsidRPr="0028702C">
        <w:rPr>
          <w:sz w:val="32"/>
          <w:szCs w:val="32"/>
          <w:lang w:val="en-IN"/>
        </w:rPr>
        <w:t xml:space="preserve">Model Drift: Economic conditions or borrower </w:t>
      </w:r>
      <w:proofErr w:type="spellStart"/>
      <w:r w:rsidRPr="0028702C">
        <w:rPr>
          <w:sz w:val="32"/>
          <w:szCs w:val="32"/>
          <w:lang w:val="en-IN"/>
        </w:rPr>
        <w:t>behaviors</w:t>
      </w:r>
      <w:proofErr w:type="spellEnd"/>
      <w:r w:rsidRPr="0028702C">
        <w:rPr>
          <w:sz w:val="32"/>
          <w:szCs w:val="32"/>
          <w:lang w:val="en-IN"/>
        </w:rPr>
        <w:t xml:space="preserve"> may evolve, requiring continuous retraining and monitoring.</w:t>
      </w:r>
      <w:r>
        <w:rPr>
          <w:sz w:val="32"/>
          <w:szCs w:val="32"/>
          <w:lang w:val="en-IN"/>
        </w:rPr>
        <w:br/>
      </w:r>
      <w:r>
        <w:rPr>
          <w:sz w:val="32"/>
          <w:szCs w:val="32"/>
          <w:lang w:val="en-IN"/>
        </w:rPr>
        <w:br/>
      </w:r>
    </w:p>
    <w:p w14:paraId="4FA70B60" w14:textId="368A0458" w:rsidR="0028702C" w:rsidRPr="0028702C" w:rsidRDefault="0028702C" w:rsidP="0028702C">
      <w:pPr>
        <w:pStyle w:val="ListParagraph"/>
        <w:numPr>
          <w:ilvl w:val="0"/>
          <w:numId w:val="6"/>
        </w:numPr>
        <w:jc w:val="both"/>
        <w:rPr>
          <w:sz w:val="32"/>
          <w:szCs w:val="32"/>
          <w:lang w:val="en-IN"/>
        </w:rPr>
      </w:pPr>
      <w:r w:rsidRPr="0028702C">
        <w:rPr>
          <w:sz w:val="32"/>
          <w:szCs w:val="32"/>
          <w:lang w:val="en-IN"/>
        </w:rPr>
        <w:lastRenderedPageBreak/>
        <w:t>Integration Overhead: Seamlessly connecting this system with Citi’s current loan processing infrastructure will require architectural planning.</w:t>
      </w:r>
      <w:r>
        <w:rPr>
          <w:sz w:val="32"/>
          <w:szCs w:val="32"/>
          <w:lang w:val="en-IN"/>
        </w:rPr>
        <w:br/>
      </w:r>
    </w:p>
    <w:p w14:paraId="566C54BD" w14:textId="3CE34846" w:rsidR="0028702C" w:rsidRDefault="0028702C" w:rsidP="0028702C">
      <w:pPr>
        <w:pStyle w:val="ListParagraph"/>
        <w:numPr>
          <w:ilvl w:val="0"/>
          <w:numId w:val="6"/>
        </w:numPr>
        <w:jc w:val="both"/>
        <w:rPr>
          <w:sz w:val="32"/>
          <w:szCs w:val="32"/>
          <w:lang w:val="en-IN"/>
        </w:rPr>
      </w:pPr>
      <w:r w:rsidRPr="0028702C">
        <w:rPr>
          <w:sz w:val="32"/>
          <w:szCs w:val="32"/>
          <w:lang w:val="en-IN"/>
        </w:rPr>
        <w:t>Security and Privacy: Protecting sensitive personal data is crucial.</w:t>
      </w:r>
    </w:p>
    <w:p w14:paraId="52AD3591" w14:textId="77777777" w:rsidR="0028702C" w:rsidRDefault="0028702C" w:rsidP="0028702C">
      <w:pPr>
        <w:pStyle w:val="ListParagraph"/>
        <w:jc w:val="both"/>
        <w:rPr>
          <w:sz w:val="32"/>
          <w:szCs w:val="32"/>
          <w:lang w:val="en-IN"/>
        </w:rPr>
      </w:pPr>
    </w:p>
    <w:p w14:paraId="09B2B304" w14:textId="5FF773E1" w:rsidR="0028702C" w:rsidRDefault="0028702C" w:rsidP="0028702C">
      <w:pPr>
        <w:jc w:val="both"/>
        <w:rPr>
          <w:sz w:val="32"/>
          <w:szCs w:val="32"/>
          <w:lang w:val="en-IN"/>
        </w:rPr>
      </w:pPr>
      <w:r>
        <w:rPr>
          <w:noProof/>
          <w:sz w:val="32"/>
          <w:szCs w:val="32"/>
          <w:lang w:val="en-IN"/>
          <w14:ligatures w14:val="standardContextual"/>
        </w:rPr>
        <mc:AlternateContent>
          <mc:Choice Requires="wps">
            <w:drawing>
              <wp:anchor distT="0" distB="0" distL="114300" distR="114300" simplePos="0" relativeHeight="251663360" behindDoc="0" locked="0" layoutInCell="1" allowOverlap="1" wp14:anchorId="33256996" wp14:editId="466D85D3">
                <wp:simplePos x="0" y="0"/>
                <wp:positionH relativeFrom="column">
                  <wp:posOffset>-1195102</wp:posOffset>
                </wp:positionH>
                <wp:positionV relativeFrom="paragraph">
                  <wp:posOffset>2281044</wp:posOffset>
                </wp:positionV>
                <wp:extent cx="11595834" cy="35626"/>
                <wp:effectExtent l="0" t="0" r="24765" b="21590"/>
                <wp:wrapNone/>
                <wp:docPr id="1787011791" name="Straight Connector 4"/>
                <wp:cNvGraphicFramePr/>
                <a:graphic xmlns:a="http://schemas.openxmlformats.org/drawingml/2006/main">
                  <a:graphicData uri="http://schemas.microsoft.com/office/word/2010/wordprocessingShape">
                    <wps:wsp>
                      <wps:cNvCnPr/>
                      <wps:spPr>
                        <a:xfrm flipV="1">
                          <a:off x="0" y="0"/>
                          <a:ext cx="11595834" cy="35626"/>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62A1A0"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pt,179.6pt" to="818.95pt,1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" strokecolor="#4472c4 [3204]" strokeweight="1pt">
                <v:stroke joinstyle="miter"/>
              </v:line>
            </w:pict>
          </mc:Fallback>
        </mc:AlternateContent>
      </w:r>
    </w:p>
    <w:p w14:paraId="1841F976" w14:textId="77777777" w:rsidR="0028702C" w:rsidRPr="0028702C" w:rsidRDefault="0028702C" w:rsidP="0028702C">
      <w:pPr>
        <w:jc w:val="both"/>
        <w:rPr>
          <w:sz w:val="32"/>
          <w:szCs w:val="32"/>
          <w:lang w:val="en-IN"/>
        </w:rPr>
      </w:pPr>
    </w:p>
    <w:p w14:paraId="7E542805" w14:textId="77777777" w:rsidR="0028702C" w:rsidRPr="0028702C" w:rsidRDefault="0028702C" w:rsidP="0028702C">
      <w:pPr>
        <w:jc w:val="both"/>
        <w:rPr>
          <w:sz w:val="32"/>
          <w:szCs w:val="32"/>
          <w:lang w:val="en-IN"/>
        </w:rPr>
      </w:pPr>
    </w:p>
    <w:p w14:paraId="1FF19E8D" w14:textId="77777777" w:rsidR="0028702C" w:rsidRPr="0028702C" w:rsidRDefault="0028702C" w:rsidP="0028702C">
      <w:pPr>
        <w:jc w:val="both"/>
        <w:rPr>
          <w:sz w:val="32"/>
          <w:szCs w:val="32"/>
          <w:lang w:val="en-IN"/>
        </w:rPr>
      </w:pPr>
    </w:p>
    <w:p w14:paraId="59693B77" w14:textId="77777777" w:rsidR="0028702C" w:rsidRPr="0028702C" w:rsidRDefault="0028702C" w:rsidP="0028702C">
      <w:pPr>
        <w:jc w:val="both"/>
        <w:rPr>
          <w:sz w:val="32"/>
          <w:szCs w:val="32"/>
          <w:lang w:val="en-IN"/>
        </w:rPr>
      </w:pPr>
    </w:p>
    <w:p w14:paraId="70E6B5F6" w14:textId="77777777" w:rsidR="0028702C" w:rsidRPr="0028702C" w:rsidRDefault="0028702C" w:rsidP="0028702C">
      <w:pPr>
        <w:jc w:val="both"/>
        <w:rPr>
          <w:sz w:val="32"/>
          <w:szCs w:val="32"/>
          <w:lang w:val="en-IN"/>
        </w:rPr>
      </w:pPr>
    </w:p>
    <w:p w14:paraId="647773F1" w14:textId="77777777" w:rsidR="0028702C" w:rsidRPr="0028702C" w:rsidRDefault="0028702C" w:rsidP="0028702C">
      <w:pPr>
        <w:jc w:val="both"/>
        <w:rPr>
          <w:sz w:val="32"/>
          <w:szCs w:val="32"/>
          <w:lang w:val="en-IN"/>
        </w:rPr>
      </w:pPr>
    </w:p>
    <w:p w14:paraId="237003C3" w14:textId="77777777" w:rsidR="0028702C" w:rsidRPr="0028702C" w:rsidRDefault="0028702C" w:rsidP="0028702C">
      <w:pPr>
        <w:jc w:val="both"/>
        <w:rPr>
          <w:sz w:val="32"/>
          <w:szCs w:val="32"/>
          <w:lang w:val="en-IN"/>
        </w:rPr>
      </w:pPr>
    </w:p>
    <w:p w14:paraId="79CEEF2F" w14:textId="77777777" w:rsidR="0028702C" w:rsidRPr="0028702C" w:rsidRDefault="0028702C" w:rsidP="0028702C">
      <w:pPr>
        <w:jc w:val="both"/>
        <w:rPr>
          <w:sz w:val="32"/>
          <w:szCs w:val="32"/>
          <w:lang w:val="en-IN"/>
        </w:rPr>
      </w:pPr>
    </w:p>
    <w:p w14:paraId="227023B0" w14:textId="77777777" w:rsidR="0028702C" w:rsidRPr="0028702C" w:rsidRDefault="0028702C" w:rsidP="0028702C">
      <w:pPr>
        <w:jc w:val="both"/>
        <w:rPr>
          <w:sz w:val="32"/>
          <w:szCs w:val="32"/>
          <w:lang w:val="en-IN"/>
        </w:rPr>
      </w:pPr>
    </w:p>
    <w:p w14:paraId="384A9BED" w14:textId="77777777" w:rsidR="0028702C" w:rsidRPr="0028702C" w:rsidRDefault="0028702C" w:rsidP="0028702C">
      <w:pPr>
        <w:jc w:val="both"/>
        <w:rPr>
          <w:sz w:val="32"/>
          <w:szCs w:val="32"/>
          <w:lang w:val="en-IN"/>
        </w:rPr>
      </w:pPr>
    </w:p>
    <w:p w14:paraId="169E98D6" w14:textId="77777777" w:rsidR="0028702C" w:rsidRDefault="0028702C" w:rsidP="0028702C">
      <w:pPr>
        <w:jc w:val="both"/>
        <w:rPr>
          <w:sz w:val="32"/>
          <w:szCs w:val="32"/>
          <w:lang w:val="en-IN"/>
        </w:rPr>
      </w:pPr>
    </w:p>
    <w:p w14:paraId="60513F25" w14:textId="123F55F2" w:rsidR="0028702C" w:rsidRPr="0028702C" w:rsidRDefault="0028702C" w:rsidP="0028702C">
      <w:pPr>
        <w:jc w:val="both"/>
        <w:rPr>
          <w:sz w:val="32"/>
          <w:szCs w:val="32"/>
          <w:lang w:val="en-IN"/>
        </w:rPr>
      </w:pPr>
      <w:r w:rsidRPr="0028702C">
        <w:rPr>
          <w:i/>
          <w:iCs/>
          <w:sz w:val="32"/>
          <w:szCs w:val="32"/>
          <w:lang w:val="en-IN"/>
        </w:rPr>
        <w:t>This proposal provides your team lead with the strategic overview needed to evaluate the feasibility of adding machine learning to your loan management system. The research shows this is a proven approach used throughout the financial industry, with clear benefits but also significant challenges that require careful planning and execution</w:t>
      </w:r>
      <w:r w:rsidRPr="0028702C">
        <w:rPr>
          <w:sz w:val="32"/>
          <w:szCs w:val="32"/>
          <w:lang w:val="en-IN"/>
        </w:rPr>
        <w:t>.</w:t>
      </w:r>
    </w:p>
    <w:sectPr w:rsidR="0028702C" w:rsidRPr="0028702C" w:rsidSect="0028702C">
      <w:headerReference w:type="default" r:id="rId9"/>
      <w:footerReference w:type="default" r:id="rId10"/>
      <w:pgSz w:w="16838" w:h="11906" w:orient="landscape"/>
      <w:pgMar w:top="1693" w:right="1134" w:bottom="1702" w:left="1134" w:header="1134" w:footer="726"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4EC736" w14:textId="77777777" w:rsidR="00D56E2C" w:rsidRDefault="00D56E2C" w:rsidP="00CD3E35">
      <w:r>
        <w:separator/>
      </w:r>
    </w:p>
  </w:endnote>
  <w:endnote w:type="continuationSeparator" w:id="0">
    <w:p w14:paraId="42CCC2A1" w14:textId="77777777" w:rsidR="00D56E2C" w:rsidRDefault="00D56E2C" w:rsidP="00CD3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Liberation Serif">
    <w:altName w:val="Times New Roman"/>
    <w:panose1 w:val="02020603050405020304"/>
    <w:charset w:val="01"/>
    <w:family w:val="roman"/>
    <w:pitch w:val="variable"/>
    <w:sig w:usb0="E0000AFF" w:usb1="500078FF" w:usb2="00000021" w:usb3="00000000" w:csb0="000001BF" w:csb1="00000000"/>
  </w:font>
  <w:font w:name="Songti SC">
    <w:altName w:val="Microsoft YaHei"/>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EFF" w:usb1="F9DFFFFF" w:usb2="0000007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CD580" w14:textId="77777777" w:rsidR="00000000" w:rsidRDefault="00CD3E35" w:rsidP="002A2562">
    <w:pPr>
      <w:pStyle w:val="Footer"/>
      <w:rPr>
        <w:noProof/>
      </w:rPr>
    </w:pPr>
    <w:r>
      <w:rPr>
        <w:noProof/>
      </w:rPr>
      <w:drawing>
        <wp:anchor distT="0" distB="0" distL="114300" distR="114300" simplePos="0" relativeHeight="251658240" behindDoc="0" locked="0" layoutInCell="1" allowOverlap="1" wp14:anchorId="3836C388" wp14:editId="126D2E75">
          <wp:simplePos x="0" y="0"/>
          <wp:positionH relativeFrom="margin">
            <wp:posOffset>9199563</wp:posOffset>
          </wp:positionH>
          <wp:positionV relativeFrom="margin">
            <wp:posOffset>5932805</wp:posOffset>
          </wp:positionV>
          <wp:extent cx="585470" cy="374650"/>
          <wp:effectExtent l="0" t="0" r="5080" b="6350"/>
          <wp:wrapTopAndBottom/>
          <wp:docPr id="2016846196" name="Picture 1" descr="Cit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i'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5470" cy="374650"/>
                  </a:xfrm>
                  <a:prstGeom prst="rect">
                    <a:avLst/>
                  </a:prstGeom>
                  <a:noFill/>
                  <a:ln>
                    <a:noFill/>
                  </a:ln>
                </pic:spPr>
              </pic:pic>
            </a:graphicData>
          </a:graphic>
        </wp:anchor>
      </w:drawing>
    </w:r>
    <w:r w:rsidR="00000000">
      <w:rPr>
        <w:rFonts w:ascii="Arial" w:hAnsi="Arial"/>
      </w:rPr>
      <w:fldChar w:fldCharType="begin"/>
    </w:r>
    <w:r w:rsidR="00000000">
      <w:rPr>
        <w:rFonts w:ascii="Arial" w:hAnsi="Arial"/>
      </w:rPr>
      <w:instrText>PAGE</w:instrText>
    </w:r>
    <w:r w:rsidR="00000000">
      <w:rPr>
        <w:rFonts w:ascii="Arial" w:hAnsi="Arial"/>
      </w:rPr>
      <w:fldChar w:fldCharType="separate"/>
    </w:r>
    <w:r w:rsidR="00000000">
      <w:rPr>
        <w:rFonts w:ascii="Arial" w:hAnsi="Arial"/>
      </w:rPr>
      <w:t>7</w:t>
    </w:r>
    <w:r w:rsidR="00000000">
      <w:rPr>
        <w:rFonts w:ascii="Arial" w:hAnsi="Arial"/>
      </w:rPr>
      <w:fldChar w:fldCharType="end"/>
    </w:r>
  </w:p>
  <w:p w14:paraId="76374080" w14:textId="77777777" w:rsidR="00CD3E35" w:rsidRDefault="00CD3E35" w:rsidP="00CD3E35">
    <w:pPr>
      <w:pStyle w:val="Footer"/>
      <w:ind w:left="3261" w:hanging="3261"/>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09CA06" w14:textId="77777777" w:rsidR="00D56E2C" w:rsidRDefault="00D56E2C" w:rsidP="00CD3E35">
      <w:r>
        <w:separator/>
      </w:r>
    </w:p>
  </w:footnote>
  <w:footnote w:type="continuationSeparator" w:id="0">
    <w:p w14:paraId="2F01EFA1" w14:textId="77777777" w:rsidR="00D56E2C" w:rsidRDefault="00D56E2C" w:rsidP="00CD3E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4517F" w14:textId="77777777" w:rsidR="00000000" w:rsidRPr="00CD3E35" w:rsidRDefault="00CD3E35">
    <w:pPr>
      <w:pStyle w:val="Header"/>
      <w:rPr>
        <w:rFonts w:ascii="Arial" w:hAnsi="Arial"/>
        <w:sz w:val="26"/>
        <w:szCs w:val="26"/>
      </w:rPr>
    </w:pPr>
    <w:r w:rsidRPr="00CD3E35">
      <w:rPr>
        <w:rFonts w:ascii="Arial" w:hAnsi="Arial"/>
        <w:color w:val="0F0B0B"/>
        <w:sz w:val="26"/>
        <w:szCs w:val="26"/>
      </w:rPr>
      <w:t xml:space="preserve">Machine Learning Feature </w:t>
    </w:r>
    <w:r w:rsidR="00000000" w:rsidRPr="00CD3E35">
      <w:rPr>
        <w:rFonts w:ascii="Arial" w:hAnsi="Arial"/>
        <w:color w:val="4472C4" w:themeColor="accent1"/>
        <w:sz w:val="26"/>
        <w:szCs w:val="26"/>
      </w:rPr>
      <w:t>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1A163E"/>
    <w:multiLevelType w:val="hybridMultilevel"/>
    <w:tmpl w:val="082611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4411F1"/>
    <w:multiLevelType w:val="multilevel"/>
    <w:tmpl w:val="E1E8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04250"/>
    <w:multiLevelType w:val="multilevel"/>
    <w:tmpl w:val="D8389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8A5CA3"/>
    <w:multiLevelType w:val="multilevel"/>
    <w:tmpl w:val="D8389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1455B"/>
    <w:multiLevelType w:val="multilevel"/>
    <w:tmpl w:val="E178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AF177A"/>
    <w:multiLevelType w:val="multilevel"/>
    <w:tmpl w:val="AB30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6900FE"/>
    <w:multiLevelType w:val="hybridMultilevel"/>
    <w:tmpl w:val="6A244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693597"/>
    <w:multiLevelType w:val="multilevel"/>
    <w:tmpl w:val="52D4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362D6F"/>
    <w:multiLevelType w:val="multilevel"/>
    <w:tmpl w:val="4DA8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F2EFA"/>
    <w:multiLevelType w:val="multilevel"/>
    <w:tmpl w:val="CF082528"/>
    <w:lvl w:ilvl="0">
      <w:start w:val="1"/>
      <w:numFmt w:val="decimal"/>
      <w:lvlText w:val="%1."/>
      <w:lvlJc w:val="left"/>
      <w:pPr>
        <w:tabs>
          <w:tab w:val="num" w:pos="1709"/>
        </w:tabs>
        <w:ind w:left="1709" w:hanging="360"/>
      </w:pPr>
      <w:rPr>
        <w:rFonts w:ascii="Arial" w:hAnsi="Arial"/>
        <w:sz w:val="28"/>
        <w:szCs w:val="28"/>
      </w:rPr>
    </w:lvl>
    <w:lvl w:ilvl="1">
      <w:start w:val="1"/>
      <w:numFmt w:val="decimal"/>
      <w:lvlText w:val="%2."/>
      <w:lvlJc w:val="left"/>
      <w:pPr>
        <w:tabs>
          <w:tab w:val="num" w:pos="2069"/>
        </w:tabs>
        <w:ind w:left="2069" w:hanging="360"/>
      </w:pPr>
      <w:rPr>
        <w:rFonts w:ascii="Arial" w:hAnsi="Arial"/>
        <w:sz w:val="28"/>
        <w:szCs w:val="28"/>
      </w:rPr>
    </w:lvl>
    <w:lvl w:ilvl="2">
      <w:start w:val="1"/>
      <w:numFmt w:val="decimal"/>
      <w:lvlText w:val="%3."/>
      <w:lvlJc w:val="left"/>
      <w:pPr>
        <w:tabs>
          <w:tab w:val="num" w:pos="2429"/>
        </w:tabs>
        <w:ind w:left="2429" w:hanging="360"/>
      </w:pPr>
      <w:rPr>
        <w:rFonts w:ascii="Arial" w:hAnsi="Arial"/>
        <w:sz w:val="28"/>
        <w:szCs w:val="28"/>
      </w:rPr>
    </w:lvl>
    <w:lvl w:ilvl="3">
      <w:start w:val="1"/>
      <w:numFmt w:val="decimal"/>
      <w:lvlText w:val="%4."/>
      <w:lvlJc w:val="left"/>
      <w:pPr>
        <w:tabs>
          <w:tab w:val="num" w:pos="2789"/>
        </w:tabs>
        <w:ind w:left="2789" w:hanging="360"/>
      </w:pPr>
      <w:rPr>
        <w:rFonts w:ascii="Arial" w:hAnsi="Arial"/>
        <w:sz w:val="28"/>
        <w:szCs w:val="28"/>
      </w:rPr>
    </w:lvl>
    <w:lvl w:ilvl="4">
      <w:start w:val="1"/>
      <w:numFmt w:val="decimal"/>
      <w:lvlText w:val="%5."/>
      <w:lvlJc w:val="left"/>
      <w:pPr>
        <w:tabs>
          <w:tab w:val="num" w:pos="3149"/>
        </w:tabs>
        <w:ind w:left="3149" w:hanging="360"/>
      </w:pPr>
      <w:rPr>
        <w:rFonts w:ascii="Arial" w:hAnsi="Arial"/>
        <w:sz w:val="28"/>
        <w:szCs w:val="28"/>
      </w:rPr>
    </w:lvl>
    <w:lvl w:ilvl="5">
      <w:start w:val="1"/>
      <w:numFmt w:val="decimal"/>
      <w:lvlText w:val="%6."/>
      <w:lvlJc w:val="left"/>
      <w:pPr>
        <w:tabs>
          <w:tab w:val="num" w:pos="3509"/>
        </w:tabs>
        <w:ind w:left="3509" w:hanging="360"/>
      </w:pPr>
      <w:rPr>
        <w:rFonts w:ascii="Arial" w:hAnsi="Arial"/>
        <w:sz w:val="28"/>
        <w:szCs w:val="28"/>
      </w:rPr>
    </w:lvl>
    <w:lvl w:ilvl="6">
      <w:start w:val="1"/>
      <w:numFmt w:val="decimal"/>
      <w:lvlText w:val="%7."/>
      <w:lvlJc w:val="left"/>
      <w:pPr>
        <w:tabs>
          <w:tab w:val="num" w:pos="3869"/>
        </w:tabs>
        <w:ind w:left="3869" w:hanging="360"/>
      </w:pPr>
      <w:rPr>
        <w:rFonts w:ascii="Arial" w:hAnsi="Arial"/>
        <w:sz w:val="28"/>
        <w:szCs w:val="28"/>
      </w:rPr>
    </w:lvl>
    <w:lvl w:ilvl="7">
      <w:start w:val="1"/>
      <w:numFmt w:val="decimal"/>
      <w:lvlText w:val="%8."/>
      <w:lvlJc w:val="left"/>
      <w:pPr>
        <w:tabs>
          <w:tab w:val="num" w:pos="4229"/>
        </w:tabs>
        <w:ind w:left="4229" w:hanging="360"/>
      </w:pPr>
      <w:rPr>
        <w:rFonts w:ascii="Arial" w:hAnsi="Arial"/>
        <w:sz w:val="28"/>
        <w:szCs w:val="28"/>
      </w:rPr>
    </w:lvl>
    <w:lvl w:ilvl="8">
      <w:start w:val="1"/>
      <w:numFmt w:val="decimal"/>
      <w:lvlText w:val="%9."/>
      <w:lvlJc w:val="left"/>
      <w:pPr>
        <w:tabs>
          <w:tab w:val="num" w:pos="4589"/>
        </w:tabs>
        <w:ind w:left="4589" w:hanging="360"/>
      </w:pPr>
      <w:rPr>
        <w:rFonts w:ascii="Arial" w:hAnsi="Arial"/>
        <w:sz w:val="28"/>
        <w:szCs w:val="28"/>
      </w:rPr>
    </w:lvl>
  </w:abstractNum>
  <w:abstractNum w:abstractNumId="10" w15:restartNumberingAfterBreak="0">
    <w:nsid w:val="6F0B5218"/>
    <w:multiLevelType w:val="multilevel"/>
    <w:tmpl w:val="4F56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8E2D0B"/>
    <w:multiLevelType w:val="multilevel"/>
    <w:tmpl w:val="5760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3764065">
    <w:abstractNumId w:val="9"/>
  </w:num>
  <w:num w:numId="2" w16cid:durableId="656417561">
    <w:abstractNumId w:val="10"/>
  </w:num>
  <w:num w:numId="3" w16cid:durableId="447895720">
    <w:abstractNumId w:val="1"/>
  </w:num>
  <w:num w:numId="4" w16cid:durableId="1435711069">
    <w:abstractNumId w:val="8"/>
  </w:num>
  <w:num w:numId="5" w16cid:durableId="1045905256">
    <w:abstractNumId w:val="4"/>
  </w:num>
  <w:num w:numId="6" w16cid:durableId="651953130">
    <w:abstractNumId w:val="3"/>
  </w:num>
  <w:num w:numId="7" w16cid:durableId="919827446">
    <w:abstractNumId w:val="5"/>
  </w:num>
  <w:num w:numId="8" w16cid:durableId="2066445191">
    <w:abstractNumId w:val="11"/>
  </w:num>
  <w:num w:numId="9" w16cid:durableId="1021468439">
    <w:abstractNumId w:val="7"/>
  </w:num>
  <w:num w:numId="10" w16cid:durableId="1805197080">
    <w:abstractNumId w:val="0"/>
  </w:num>
  <w:num w:numId="11" w16cid:durableId="912159810">
    <w:abstractNumId w:val="2"/>
  </w:num>
  <w:num w:numId="12" w16cid:durableId="20436295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E35"/>
    <w:rsid w:val="001171B9"/>
    <w:rsid w:val="002069A7"/>
    <w:rsid w:val="00226D4D"/>
    <w:rsid w:val="00237DBB"/>
    <w:rsid w:val="0028702C"/>
    <w:rsid w:val="002A2562"/>
    <w:rsid w:val="00831EA0"/>
    <w:rsid w:val="009868E8"/>
    <w:rsid w:val="00A63EF0"/>
    <w:rsid w:val="00CD3E35"/>
    <w:rsid w:val="00D56E2C"/>
    <w:rsid w:val="00DA44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95E22A"/>
  <w15:chartTrackingRefBased/>
  <w15:docId w15:val="{BE415A8D-425B-4EC2-9D60-AECB71B68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E35"/>
    <w:pPr>
      <w:suppressAutoHyphens/>
      <w:spacing w:after="0" w:line="240" w:lineRule="auto"/>
    </w:pPr>
    <w:rPr>
      <w:rFonts w:ascii="Liberation Serif" w:eastAsia="Songti SC" w:hAnsi="Liberation Serif" w:cs="Arial Unicode MS"/>
      <w:sz w:val="24"/>
      <w:szCs w:val="24"/>
      <w:lang w:val="en-US" w:eastAsia="zh-CN"/>
      <w14:ligatures w14:val="none"/>
    </w:rPr>
  </w:style>
  <w:style w:type="paragraph" w:styleId="Heading1">
    <w:name w:val="heading 1"/>
    <w:basedOn w:val="Normal"/>
    <w:next w:val="Normal"/>
    <w:link w:val="Heading1Char"/>
    <w:uiPriority w:val="9"/>
    <w:qFormat/>
    <w:rsid w:val="00CD3E35"/>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CD3E35"/>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CD3E35"/>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CD3E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3E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3E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E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E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E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E35"/>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CD3E35"/>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CD3E35"/>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CD3E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3E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3E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E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E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E35"/>
    <w:rPr>
      <w:rFonts w:eastAsiaTheme="majorEastAsia" w:cstheme="majorBidi"/>
      <w:color w:val="272727" w:themeColor="text1" w:themeTint="D8"/>
    </w:rPr>
  </w:style>
  <w:style w:type="paragraph" w:styleId="Title">
    <w:name w:val="Title"/>
    <w:basedOn w:val="Normal"/>
    <w:next w:val="Normal"/>
    <w:link w:val="TitleChar"/>
    <w:uiPriority w:val="10"/>
    <w:qFormat/>
    <w:rsid w:val="00CD3E35"/>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D3E3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D3E3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D3E3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D3E35"/>
    <w:pPr>
      <w:spacing w:before="160"/>
      <w:jc w:val="center"/>
    </w:pPr>
    <w:rPr>
      <w:i/>
      <w:iCs/>
      <w:color w:val="404040" w:themeColor="text1" w:themeTint="BF"/>
    </w:rPr>
  </w:style>
  <w:style w:type="character" w:customStyle="1" w:styleId="QuoteChar">
    <w:name w:val="Quote Char"/>
    <w:basedOn w:val="DefaultParagraphFont"/>
    <w:link w:val="Quote"/>
    <w:uiPriority w:val="29"/>
    <w:rsid w:val="00CD3E35"/>
    <w:rPr>
      <w:rFonts w:cs="Mangal"/>
      <w:i/>
      <w:iCs/>
      <w:color w:val="404040" w:themeColor="text1" w:themeTint="BF"/>
    </w:rPr>
  </w:style>
  <w:style w:type="paragraph" w:styleId="ListParagraph">
    <w:name w:val="List Paragraph"/>
    <w:basedOn w:val="Normal"/>
    <w:uiPriority w:val="34"/>
    <w:qFormat/>
    <w:rsid w:val="00CD3E35"/>
    <w:pPr>
      <w:ind w:left="720"/>
      <w:contextualSpacing/>
    </w:pPr>
  </w:style>
  <w:style w:type="character" w:styleId="IntenseEmphasis">
    <w:name w:val="Intense Emphasis"/>
    <w:basedOn w:val="DefaultParagraphFont"/>
    <w:uiPriority w:val="21"/>
    <w:qFormat/>
    <w:rsid w:val="00CD3E35"/>
    <w:rPr>
      <w:i/>
      <w:iCs/>
      <w:color w:val="2F5496" w:themeColor="accent1" w:themeShade="BF"/>
    </w:rPr>
  </w:style>
  <w:style w:type="paragraph" w:styleId="IntenseQuote">
    <w:name w:val="Intense Quote"/>
    <w:basedOn w:val="Normal"/>
    <w:next w:val="Normal"/>
    <w:link w:val="IntenseQuoteChar"/>
    <w:uiPriority w:val="30"/>
    <w:qFormat/>
    <w:rsid w:val="00CD3E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3E35"/>
    <w:rPr>
      <w:rFonts w:cs="Mangal"/>
      <w:i/>
      <w:iCs/>
      <w:color w:val="2F5496" w:themeColor="accent1" w:themeShade="BF"/>
    </w:rPr>
  </w:style>
  <w:style w:type="character" w:styleId="IntenseReference">
    <w:name w:val="Intense Reference"/>
    <w:basedOn w:val="DefaultParagraphFont"/>
    <w:uiPriority w:val="32"/>
    <w:qFormat/>
    <w:rsid w:val="00CD3E35"/>
    <w:rPr>
      <w:b/>
      <w:bCs/>
      <w:smallCaps/>
      <w:color w:val="2F5496" w:themeColor="accent1" w:themeShade="BF"/>
      <w:spacing w:val="5"/>
    </w:rPr>
  </w:style>
  <w:style w:type="paragraph" w:styleId="Footer">
    <w:name w:val="footer"/>
    <w:basedOn w:val="Normal"/>
    <w:link w:val="FooterChar"/>
    <w:rsid w:val="00CD3E35"/>
    <w:pPr>
      <w:suppressLineNumbers/>
      <w:tabs>
        <w:tab w:val="center" w:pos="4819"/>
        <w:tab w:val="right" w:pos="9638"/>
      </w:tabs>
    </w:pPr>
  </w:style>
  <w:style w:type="character" w:customStyle="1" w:styleId="FooterChar">
    <w:name w:val="Footer Char"/>
    <w:basedOn w:val="DefaultParagraphFont"/>
    <w:link w:val="Footer"/>
    <w:rsid w:val="00CD3E35"/>
    <w:rPr>
      <w:rFonts w:ascii="Liberation Serif" w:eastAsia="Songti SC" w:hAnsi="Liberation Serif" w:cs="Arial Unicode MS"/>
      <w:sz w:val="24"/>
      <w:szCs w:val="24"/>
      <w:lang w:val="en-US" w:eastAsia="zh-CN"/>
      <w14:ligatures w14:val="none"/>
    </w:rPr>
  </w:style>
  <w:style w:type="paragraph" w:styleId="Header">
    <w:name w:val="header"/>
    <w:basedOn w:val="Normal"/>
    <w:link w:val="HeaderChar"/>
    <w:rsid w:val="00CD3E35"/>
    <w:pPr>
      <w:suppressLineNumbers/>
      <w:tabs>
        <w:tab w:val="center" w:pos="7285"/>
        <w:tab w:val="right" w:pos="14570"/>
      </w:tabs>
    </w:pPr>
  </w:style>
  <w:style w:type="character" w:customStyle="1" w:styleId="HeaderChar">
    <w:name w:val="Header Char"/>
    <w:basedOn w:val="DefaultParagraphFont"/>
    <w:link w:val="Header"/>
    <w:rsid w:val="00CD3E35"/>
    <w:rPr>
      <w:rFonts w:ascii="Liberation Serif" w:eastAsia="Songti SC" w:hAnsi="Liberation Serif" w:cs="Arial Unicode MS"/>
      <w:sz w:val="24"/>
      <w:szCs w:val="24"/>
      <w:lang w:val="en-US" w:eastAsia="zh-CN"/>
      <w14:ligatures w14:val="none"/>
    </w:rPr>
  </w:style>
  <w:style w:type="table" w:styleId="TableGrid">
    <w:name w:val="Table Grid"/>
    <w:basedOn w:val="TableNormal"/>
    <w:uiPriority w:val="39"/>
    <w:rsid w:val="002A2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normal">
    <w:name w:val="whitespace-normal"/>
    <w:basedOn w:val="Normal"/>
    <w:rsid w:val="0028702C"/>
    <w:pPr>
      <w:suppressAutoHyphens w:val="0"/>
      <w:spacing w:before="100" w:beforeAutospacing="1" w:after="100" w:afterAutospacing="1"/>
    </w:pPr>
    <w:rPr>
      <w:rFonts w:ascii="Times New Roman" w:eastAsia="Times New Roman" w:hAnsi="Times New Roman" w:cs="Times New Roman"/>
      <w:kern w:val="0"/>
      <w:lang w:val="en-IN" w:eastAsia="en-IN"/>
    </w:rPr>
  </w:style>
  <w:style w:type="character" w:styleId="Strong">
    <w:name w:val="Strong"/>
    <w:basedOn w:val="DefaultParagraphFont"/>
    <w:uiPriority w:val="22"/>
    <w:qFormat/>
    <w:rsid w:val="002870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5983">
      <w:bodyDiv w:val="1"/>
      <w:marLeft w:val="0"/>
      <w:marRight w:val="0"/>
      <w:marTop w:val="0"/>
      <w:marBottom w:val="0"/>
      <w:divBdr>
        <w:top w:val="none" w:sz="0" w:space="0" w:color="auto"/>
        <w:left w:val="none" w:sz="0" w:space="0" w:color="auto"/>
        <w:bottom w:val="none" w:sz="0" w:space="0" w:color="auto"/>
        <w:right w:val="none" w:sz="0" w:space="0" w:color="auto"/>
      </w:divBdr>
    </w:div>
    <w:div w:id="501817568">
      <w:bodyDiv w:val="1"/>
      <w:marLeft w:val="0"/>
      <w:marRight w:val="0"/>
      <w:marTop w:val="0"/>
      <w:marBottom w:val="0"/>
      <w:divBdr>
        <w:top w:val="none" w:sz="0" w:space="0" w:color="auto"/>
        <w:left w:val="none" w:sz="0" w:space="0" w:color="auto"/>
        <w:bottom w:val="none" w:sz="0" w:space="0" w:color="auto"/>
        <w:right w:val="none" w:sz="0" w:space="0" w:color="auto"/>
      </w:divBdr>
    </w:div>
    <w:div w:id="1060442564">
      <w:bodyDiv w:val="1"/>
      <w:marLeft w:val="0"/>
      <w:marRight w:val="0"/>
      <w:marTop w:val="0"/>
      <w:marBottom w:val="0"/>
      <w:divBdr>
        <w:top w:val="none" w:sz="0" w:space="0" w:color="auto"/>
        <w:left w:val="none" w:sz="0" w:space="0" w:color="auto"/>
        <w:bottom w:val="none" w:sz="0" w:space="0" w:color="auto"/>
        <w:right w:val="none" w:sz="0" w:space="0" w:color="auto"/>
      </w:divBdr>
    </w:div>
    <w:div w:id="1301425331">
      <w:bodyDiv w:val="1"/>
      <w:marLeft w:val="0"/>
      <w:marRight w:val="0"/>
      <w:marTop w:val="0"/>
      <w:marBottom w:val="0"/>
      <w:divBdr>
        <w:top w:val="none" w:sz="0" w:space="0" w:color="auto"/>
        <w:left w:val="none" w:sz="0" w:space="0" w:color="auto"/>
        <w:bottom w:val="none" w:sz="0" w:space="0" w:color="auto"/>
        <w:right w:val="none" w:sz="0" w:space="0" w:color="auto"/>
      </w:divBdr>
    </w:div>
    <w:div w:id="1383679328">
      <w:bodyDiv w:val="1"/>
      <w:marLeft w:val="0"/>
      <w:marRight w:val="0"/>
      <w:marTop w:val="0"/>
      <w:marBottom w:val="0"/>
      <w:divBdr>
        <w:top w:val="none" w:sz="0" w:space="0" w:color="auto"/>
        <w:left w:val="none" w:sz="0" w:space="0" w:color="auto"/>
        <w:bottom w:val="none" w:sz="0" w:space="0" w:color="auto"/>
        <w:right w:val="none" w:sz="0" w:space="0" w:color="auto"/>
      </w:divBdr>
      <w:divsChild>
        <w:div w:id="476145830">
          <w:marLeft w:val="0"/>
          <w:marRight w:val="0"/>
          <w:marTop w:val="0"/>
          <w:marBottom w:val="0"/>
          <w:divBdr>
            <w:top w:val="none" w:sz="0" w:space="0" w:color="auto"/>
            <w:left w:val="none" w:sz="0" w:space="0" w:color="auto"/>
            <w:bottom w:val="none" w:sz="0" w:space="0" w:color="auto"/>
            <w:right w:val="none" w:sz="0" w:space="0" w:color="auto"/>
          </w:divBdr>
          <w:divsChild>
            <w:div w:id="7678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7876">
      <w:bodyDiv w:val="1"/>
      <w:marLeft w:val="0"/>
      <w:marRight w:val="0"/>
      <w:marTop w:val="0"/>
      <w:marBottom w:val="0"/>
      <w:divBdr>
        <w:top w:val="none" w:sz="0" w:space="0" w:color="auto"/>
        <w:left w:val="none" w:sz="0" w:space="0" w:color="auto"/>
        <w:bottom w:val="none" w:sz="0" w:space="0" w:color="auto"/>
        <w:right w:val="none" w:sz="0" w:space="0" w:color="auto"/>
      </w:divBdr>
    </w:div>
    <w:div w:id="1846046053">
      <w:bodyDiv w:val="1"/>
      <w:marLeft w:val="0"/>
      <w:marRight w:val="0"/>
      <w:marTop w:val="0"/>
      <w:marBottom w:val="0"/>
      <w:divBdr>
        <w:top w:val="none" w:sz="0" w:space="0" w:color="auto"/>
        <w:left w:val="none" w:sz="0" w:space="0" w:color="auto"/>
        <w:bottom w:val="none" w:sz="0" w:space="0" w:color="auto"/>
        <w:right w:val="none" w:sz="0" w:space="0" w:color="auto"/>
      </w:divBdr>
    </w:div>
    <w:div w:id="1855142621">
      <w:bodyDiv w:val="1"/>
      <w:marLeft w:val="0"/>
      <w:marRight w:val="0"/>
      <w:marTop w:val="0"/>
      <w:marBottom w:val="0"/>
      <w:divBdr>
        <w:top w:val="none" w:sz="0" w:space="0" w:color="auto"/>
        <w:left w:val="none" w:sz="0" w:space="0" w:color="auto"/>
        <w:bottom w:val="none" w:sz="0" w:space="0" w:color="auto"/>
        <w:right w:val="none" w:sz="0" w:space="0" w:color="auto"/>
      </w:divBdr>
    </w:div>
    <w:div w:id="1914461026">
      <w:bodyDiv w:val="1"/>
      <w:marLeft w:val="0"/>
      <w:marRight w:val="0"/>
      <w:marTop w:val="0"/>
      <w:marBottom w:val="0"/>
      <w:divBdr>
        <w:top w:val="none" w:sz="0" w:space="0" w:color="auto"/>
        <w:left w:val="none" w:sz="0" w:space="0" w:color="auto"/>
        <w:bottom w:val="none" w:sz="0" w:space="0" w:color="auto"/>
        <w:right w:val="none" w:sz="0" w:space="0" w:color="auto"/>
      </w:divBdr>
      <w:divsChild>
        <w:div w:id="1091006428">
          <w:marLeft w:val="0"/>
          <w:marRight w:val="0"/>
          <w:marTop w:val="0"/>
          <w:marBottom w:val="0"/>
          <w:divBdr>
            <w:top w:val="none" w:sz="0" w:space="0" w:color="auto"/>
            <w:left w:val="none" w:sz="0" w:space="0" w:color="auto"/>
            <w:bottom w:val="none" w:sz="0" w:space="0" w:color="auto"/>
            <w:right w:val="none" w:sz="0" w:space="0" w:color="auto"/>
          </w:divBdr>
          <w:divsChild>
            <w:div w:id="4322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7875">
      <w:bodyDiv w:val="1"/>
      <w:marLeft w:val="0"/>
      <w:marRight w:val="0"/>
      <w:marTop w:val="0"/>
      <w:marBottom w:val="0"/>
      <w:divBdr>
        <w:top w:val="none" w:sz="0" w:space="0" w:color="auto"/>
        <w:left w:val="none" w:sz="0" w:space="0" w:color="auto"/>
        <w:bottom w:val="none" w:sz="0" w:space="0" w:color="auto"/>
        <w:right w:val="none" w:sz="0" w:space="0" w:color="auto"/>
      </w:divBdr>
    </w:div>
    <w:div w:id="208641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FD3C6-38D8-4AF4-8F6A-8F704B9C8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782</Words>
  <Characters>5341</Characters>
  <Application>Microsoft Office Word</Application>
  <DocSecurity>0</DocSecurity>
  <Lines>173</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Lunia</dc:creator>
  <cp:keywords/>
  <dc:description/>
  <cp:lastModifiedBy>VINIT_LUNIA_63A_AIDS</cp:lastModifiedBy>
  <cp:revision>2</cp:revision>
  <cp:lastPrinted>2025-07-01T11:03:00Z</cp:lastPrinted>
  <dcterms:created xsi:type="dcterms:W3CDTF">2025-07-01T10:28:00Z</dcterms:created>
  <dcterms:modified xsi:type="dcterms:W3CDTF">2025-07-01T11:04:00Z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07e25f7c-771a-493a-98f6-b75b6d7a3f9c</vt:lpwstr>
  </property>
</Properties>
</file>