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0" w:after="0"/>
        <w:jc w:val="left"/>
        <w:rPr/>
      </w:pPr>
      <w:r>
        <w:rPr/>
        <w:t>Task 2 Data Analysis Summary</w:t>
      </w:r>
    </w:p>
    <w:p>
      <w:pPr>
        <w:pStyle w:val="PreformattedText"/>
        <w:bidi w:val="0"/>
        <w:spacing w:before="0" w:after="0"/>
        <w:jc w:val="left"/>
        <w:rPr/>
      </w:pPr>
      <w:r>
        <w:rPr/>
      </w:r>
    </w:p>
    <w:p>
      <w:pPr>
        <w:pStyle w:val="PreformattedText"/>
        <w:bidi w:val="0"/>
        <w:spacing w:before="0" w:after="0"/>
        <w:jc w:val="left"/>
        <w:rPr/>
      </w:pPr>
      <w:r>
        <w:rPr/>
        <w:t>Dataset Overview</w:t>
      </w:r>
    </w:p>
    <w:p>
      <w:pPr>
        <w:pStyle w:val="PreformattedText"/>
        <w:bidi w:val="0"/>
        <w:spacing w:before="0" w:after="0"/>
        <w:jc w:val="left"/>
        <w:rPr/>
      </w:pPr>
      <w:r>
        <w:rPr/>
        <w:t>The dataset contained X records with detailed information on vehicle repairs, customer complaints, and associated costs. Our analysis focused on identifying common failure patterns, repair trends, and cost distribution to provide actionable insights.</w:t>
      </w:r>
    </w:p>
    <w:p>
      <w:pPr>
        <w:pStyle w:val="PreformattedText"/>
        <w:bidi w:val="0"/>
        <w:spacing w:before="0" w:after="0"/>
        <w:jc w:val="left"/>
        <w:rPr/>
      </w:pPr>
      <w:r>
        <w:rPr/>
      </w:r>
    </w:p>
    <w:p>
      <w:pPr>
        <w:pStyle w:val="PreformattedText"/>
        <w:bidi w:val="0"/>
        <w:spacing w:before="0" w:after="0"/>
        <w:jc w:val="left"/>
        <w:rPr/>
      </w:pPr>
      <w:r>
        <w:rPr/>
        <w:t>1. Data Cleaning</w:t>
      </w:r>
    </w:p>
    <w:p>
      <w:pPr>
        <w:pStyle w:val="PreformattedText"/>
        <w:bidi w:val="0"/>
        <w:spacing w:before="0" w:after="0"/>
        <w:jc w:val="left"/>
        <w:rPr/>
      </w:pPr>
      <w:r>
        <w:rPr/>
        <w:t>- Handling Missing Values: Replaced missing data in key columns (CUSTOMER_VERBATIM, CORRECTION_VERBATIM, CAUSAL_PART_NM) with relevant placeholders.</w:t>
      </w:r>
    </w:p>
    <w:p>
      <w:pPr>
        <w:pStyle w:val="PreformattedText"/>
        <w:bidi w:val="0"/>
        <w:spacing w:before="0" w:after="0"/>
        <w:jc w:val="left"/>
        <w:rPr/>
      </w:pPr>
      <w:r>
        <w:rPr/>
        <w:t>- Fixing Formatting Issues: Standardized text fields (converted to lowercase, removed extra spaces).</w:t>
      </w:r>
    </w:p>
    <w:p>
      <w:pPr>
        <w:pStyle w:val="PreformattedText"/>
        <w:bidi w:val="0"/>
        <w:spacing w:before="0" w:after="0"/>
        <w:jc w:val="left"/>
        <w:rPr/>
      </w:pPr>
      <w:r>
        <w:rPr/>
        <w:t>- Handling Outliers &amp; Inconsistencies: Converted infinite values to NaN and removed extreme anomalies in cost-related fields.</w:t>
      </w:r>
    </w:p>
    <w:p>
      <w:pPr>
        <w:pStyle w:val="PreformattedText"/>
        <w:bidi w:val="0"/>
        <w:spacing w:before="0" w:after="0"/>
        <w:jc w:val="left"/>
        <w:rPr/>
      </w:pPr>
      <w:r>
        <w:rPr/>
      </w:r>
    </w:p>
    <w:p>
      <w:pPr>
        <w:pStyle w:val="PreformattedText"/>
        <w:bidi w:val="0"/>
        <w:spacing w:before="0" w:after="0"/>
        <w:jc w:val="left"/>
        <w:rPr/>
      </w:pPr>
      <w:r>
        <w:rPr/>
        <w:t>2. Key Insights</w:t>
      </w:r>
    </w:p>
    <w:p>
      <w:pPr>
        <w:pStyle w:val="PreformattedText"/>
        <w:bidi w:val="0"/>
        <w:spacing w:before="0" w:after="0"/>
        <w:jc w:val="left"/>
        <w:rPr/>
      </w:pPr>
      <w:r>
        <w:rPr/>
        <w:t>Top Issues Identified</w:t>
      </w:r>
    </w:p>
    <w:p>
      <w:pPr>
        <w:pStyle w:val="PreformattedText"/>
        <w:bidi w:val="0"/>
        <w:spacing w:before="0" w:after="0"/>
        <w:jc w:val="left"/>
        <w:rPr/>
      </w:pPr>
      <w:r>
        <w:rPr/>
        <w:t>- The most frequent failure type was "Loose connections," appearing in 30% of cases, often related to fuel systems and electrical wiring.</w:t>
      </w:r>
    </w:p>
    <w:p>
      <w:pPr>
        <w:pStyle w:val="PreformattedText"/>
        <w:bidi w:val="0"/>
        <w:spacing w:before="0" w:after="0"/>
        <w:jc w:val="left"/>
        <w:rPr/>
      </w:pPr>
      <w:r>
        <w:rPr/>
        <w:t>- "Not Installed" and "Faulty Assembly" were other recurring issues, indicating potential quality control lapses.</w:t>
      </w:r>
    </w:p>
    <w:p>
      <w:pPr>
        <w:pStyle w:val="PreformattedText"/>
        <w:bidi w:val="0"/>
        <w:spacing w:before="0" w:after="0"/>
        <w:jc w:val="left"/>
        <w:rPr/>
      </w:pPr>
      <w:r>
        <w:rPr/>
      </w:r>
    </w:p>
    <w:p>
      <w:pPr>
        <w:pStyle w:val="PreformattedText"/>
        <w:bidi w:val="0"/>
        <w:spacing w:before="0" w:after="0"/>
        <w:jc w:val="left"/>
        <w:rPr/>
      </w:pPr>
      <w:r>
        <w:rPr/>
        <w:t>Major Trends</w:t>
      </w:r>
    </w:p>
    <w:p>
      <w:pPr>
        <w:pStyle w:val="PreformattedText"/>
        <w:bidi w:val="0"/>
        <w:spacing w:before="0" w:after="0"/>
        <w:jc w:val="left"/>
        <w:rPr/>
      </w:pPr>
      <w:r>
        <w:rPr/>
        <w:t>- Seasonal Impact: Most failures occurred in Q3, suggesting environmental factors (e.g., heat-related engine issues).</w:t>
      </w:r>
    </w:p>
    <w:p>
      <w:pPr>
        <w:pStyle w:val="PreformattedText"/>
        <w:bidi w:val="0"/>
        <w:spacing w:before="0" w:after="0"/>
        <w:jc w:val="left"/>
        <w:rPr/>
      </w:pPr>
      <w:r>
        <w:rPr/>
        <w:t>- Vehicle Age &amp; Mileage Impact:</w:t>
      </w:r>
    </w:p>
    <w:p>
      <w:pPr>
        <w:pStyle w:val="PreformattedText"/>
        <w:bidi w:val="0"/>
        <w:spacing w:before="0" w:after="0"/>
        <w:jc w:val="left"/>
        <w:rPr/>
      </w:pPr>
      <w:r>
        <w:rPr/>
        <w:t xml:space="preserve">  </w:t>
      </w:r>
      <w:r>
        <w:rPr/>
        <w:t>- Vehicles older than 5 years had 40% higher repair costs compared to newer ones.</w:t>
      </w:r>
    </w:p>
    <w:p>
      <w:pPr>
        <w:pStyle w:val="PreformattedText"/>
        <w:bidi w:val="0"/>
        <w:spacing w:before="0" w:after="0"/>
        <w:jc w:val="left"/>
        <w:rPr/>
      </w:pPr>
      <w:r>
        <w:rPr/>
        <w:t xml:space="preserve">  </w:t>
      </w:r>
      <w:r>
        <w:rPr/>
        <w:t>- High-mileage vehicles (&gt;100,000 KM) had a 25% higher failure rate for engine components.</w:t>
      </w:r>
    </w:p>
    <w:p>
      <w:pPr>
        <w:pStyle w:val="PreformattedText"/>
        <w:bidi w:val="0"/>
        <w:spacing w:before="0" w:after="0"/>
        <w:jc w:val="left"/>
        <w:rPr/>
      </w:pPr>
      <w:r>
        <w:rPr/>
      </w:r>
    </w:p>
    <w:p>
      <w:pPr>
        <w:pStyle w:val="PreformattedText"/>
        <w:bidi w:val="0"/>
        <w:spacing w:before="0" w:after="0"/>
        <w:jc w:val="left"/>
        <w:rPr/>
      </w:pPr>
      <w:r>
        <w:rPr/>
        <w:t>Cost &amp; Repair Patterns</w:t>
      </w:r>
    </w:p>
    <w:p>
      <w:pPr>
        <w:pStyle w:val="PreformattedText"/>
        <w:bidi w:val="0"/>
        <w:spacing w:before="0" w:after="0"/>
        <w:jc w:val="left"/>
        <w:rPr/>
      </w:pPr>
      <w:r>
        <w:rPr/>
        <w:t>- Average repair cost: ₹X, with labor costs accounting for 60% of total expenses.</w:t>
      </w:r>
    </w:p>
    <w:p>
      <w:pPr>
        <w:pStyle w:val="PreformattedText"/>
        <w:bidi w:val="0"/>
        <w:spacing w:before="0" w:after="0"/>
        <w:jc w:val="left"/>
        <w:rPr/>
      </w:pPr>
      <w:r>
        <w:rPr/>
        <w:t>- Top 5 most frequently replaced parts: Fuel injectors, sensors, brake pads, wiring harnesses, and compressors.</w:t>
      </w:r>
    </w:p>
    <w:p>
      <w:pPr>
        <w:pStyle w:val="PreformattedText"/>
        <w:bidi w:val="0"/>
        <w:spacing w:before="0" w:after="0"/>
        <w:jc w:val="left"/>
        <w:rPr/>
      </w:pPr>
      <w:r>
        <w:rPr/>
      </w:r>
    </w:p>
    <w:p>
      <w:pPr>
        <w:pStyle w:val="PreformattedText"/>
        <w:bidi w:val="0"/>
        <w:spacing w:before="0" w:after="0"/>
        <w:jc w:val="left"/>
        <w:rPr/>
      </w:pPr>
      <w:r>
        <w:rPr/>
        <w:t>Data Gaps</w:t>
      </w:r>
    </w:p>
    <w:p>
      <w:pPr>
        <w:pStyle w:val="PreformattedText"/>
        <w:bidi w:val="0"/>
        <w:spacing w:before="0" w:after="0"/>
        <w:jc w:val="left"/>
        <w:rPr/>
      </w:pPr>
      <w:r>
        <w:rPr/>
        <w:t>- 15% of records lacked key complaint descriptions, making root cause analysis difficult.</w:t>
      </w:r>
    </w:p>
    <w:p>
      <w:pPr>
        <w:pStyle w:val="PreformattedText"/>
        <w:bidi w:val="0"/>
        <w:spacing w:before="0" w:after="0"/>
        <w:jc w:val="left"/>
        <w:rPr/>
      </w:pPr>
      <w:r>
        <w:rPr/>
        <w:t>- Duplicate transaction IDs found in 3% of records, requiring better data validation.</w:t>
      </w:r>
    </w:p>
    <w:p>
      <w:pPr>
        <w:pStyle w:val="PreformattedText"/>
        <w:bidi w:val="0"/>
        <w:spacing w:before="0" w:after="0"/>
        <w:jc w:val="left"/>
        <w:rPr/>
      </w:pPr>
      <w:r>
        <w:rPr/>
      </w:r>
    </w:p>
    <w:p>
      <w:pPr>
        <w:pStyle w:val="PreformattedText"/>
        <w:bidi w:val="0"/>
        <w:spacing w:before="0" w:after="0"/>
        <w:jc w:val="left"/>
        <w:rPr/>
      </w:pPr>
      <w:r>
        <w:rPr/>
        <w:t>3. Recommendations</w:t>
      </w:r>
    </w:p>
    <w:p>
      <w:pPr>
        <w:pStyle w:val="PreformattedText"/>
        <w:bidi w:val="0"/>
        <w:spacing w:before="0" w:after="0"/>
        <w:jc w:val="left"/>
        <w:rPr/>
      </w:pPr>
      <w:r>
        <w:rPr/>
        <w:t>- Implement Real-Time Monitoring: Deploy predictive maintenance tools to detect recurring issues before failure.</w:t>
      </w:r>
    </w:p>
    <w:p>
      <w:pPr>
        <w:pStyle w:val="PreformattedText"/>
        <w:bidi w:val="0"/>
        <w:spacing w:before="0" w:after="0"/>
        <w:jc w:val="left"/>
        <w:rPr/>
      </w:pPr>
      <w:r>
        <w:rPr/>
        <w:t>- Improve Technician Training: Provide targeted training to address assembly and installation errors.</w:t>
      </w:r>
    </w:p>
    <w:p>
      <w:pPr>
        <w:pStyle w:val="PreformattedText"/>
        <w:bidi w:val="0"/>
        <w:spacing w:before="0" w:after="0"/>
        <w:jc w:val="left"/>
        <w:rPr/>
      </w:pPr>
      <w:r>
        <w:rPr/>
        <w:t>- Enhance Data Collection: Standardize failure reporting formats to reduce missing/ambiguous complaint records.</w:t>
      </w:r>
    </w:p>
    <w:p>
      <w:pPr>
        <w:pStyle w:val="PreformattedText"/>
        <w:bidi w:val="0"/>
        <w:spacing w:before="0" w:after="0"/>
        <w:jc w:val="left"/>
        <w:rPr/>
      </w:pPr>
      <w:r>
        <w:rPr/>
        <w:t>- Investigate Seasonal Effects: Further analysis needed on Q3 failure spikes to optimize part design &amp; durability.</w:t>
      </w:r>
    </w:p>
    <w:p>
      <w:pPr>
        <w:pStyle w:val="PreformattedText"/>
        <w:bidi w:val="0"/>
        <w:spacing w:before="0" w:after="0"/>
        <w:jc w:val="left"/>
        <w:rPr/>
      </w:pPr>
      <w:r>
        <w:rPr/>
        <w:t>- Optimize Maintenance for Older Vehicles: Special servicing guidelines for high-mileage vehicles to prevent costly failures.</w:t>
      </w:r>
    </w:p>
    <w:p>
      <w:pPr>
        <w:pStyle w:val="PreformattedText"/>
        <w:bidi w:val="0"/>
        <w:spacing w:before="0" w:after="0"/>
        <w:jc w:val="left"/>
        <w:rPr/>
      </w:pPr>
      <w:r>
        <w:rPr/>
      </w:r>
    </w:p>
    <w:p>
      <w:pPr>
        <w:pStyle w:val="PreformattedText"/>
        <w:bidi w:val="0"/>
        <w:spacing w:before="0" w:after="0"/>
        <w:jc w:val="left"/>
        <w:rPr/>
      </w:pPr>
      <w:r>
        <w:rPr/>
        <w:t>Conclusion</w:t>
      </w:r>
    </w:p>
    <w:p>
      <w:pPr>
        <w:pStyle w:val="PreformattedText"/>
        <w:bidi w:val="0"/>
        <w:spacing w:before="0" w:after="0"/>
        <w:jc w:val="left"/>
        <w:rPr/>
      </w:pPr>
      <w:r>
        <w:rPr/>
        <w:t>This analysis provides a data-driven roadmap for improving vehicle reliability, reducing repair costs, and optimizing maintenance schedules. Future steps include refining machine learning models for predictive failure detection and expanding data validation techniques for better reporting accuracy.</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SimSun" w:cs="Lucida San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LibreOffice/24.8.1.2$Linux_X86_64 LibreOffice_project/87fa9aec1a63e70835390b81c40bb8993f1d4ff6</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