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CCA Academic System — AI Feature Proposals</w:t>
      </w:r>
    </w:p>
    <w:p>
      <w:r>
        <w:rPr>
          <w:b/>
        </w:rPr>
        <w:t xml:space="preserve">Purpose: </w:t>
      </w:r>
      <w:r>
        <w:t>Differentiate the Calvary Christian Academy (CCA) portal from generic school management systems by introducing unique, AI-driven features that leverage existing data.</w:t>
      </w:r>
    </w:p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>
        <w:pStyle w:val="Heading1"/>
      </w:pPr>
      <w:r>
        <w:t>Current AI Stack</w:t>
      </w:r>
    </w:p>
    <w:p>
      <w:r>
        <w:t>The CCA system already implements four AI-powered features: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#</w:t>
            </w:r>
          </w:p>
        </w:tc>
        <w:tc>
          <w:tcPr>
            <w:tcW w:type="dxa" w:w="1728"/>
          </w:tcPr>
          <w:p>
            <w:r>
              <w:t>Feature</w:t>
            </w:r>
          </w:p>
        </w:tc>
        <w:tc>
          <w:tcPr>
            <w:tcW w:type="dxa" w:w="1728"/>
          </w:tcPr>
          <w:p>
            <w:r>
              <w:t>Algorithm</w:t>
            </w:r>
          </w:p>
        </w:tc>
        <w:tc>
          <w:tcPr>
            <w:tcW w:type="dxa" w:w="1728"/>
          </w:tcPr>
          <w:p>
            <w:r>
              <w:t>Data Source</w:t>
            </w:r>
          </w:p>
        </w:tc>
        <w:tc>
          <w:tcPr>
            <w:tcW w:type="dxa" w:w="1728"/>
          </w:tcPr>
          <w:p>
            <w:r>
              <w:t>Purpose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Grade Trend Analysis</w:t>
            </w:r>
          </w:p>
        </w:tc>
        <w:tc>
          <w:tcPr>
            <w:tcW w:type="dxa" w:w="1728"/>
          </w:tcPr>
          <w:p>
            <w:r>
              <w:t>Linear Regression</w:t>
            </w:r>
          </w:p>
        </w:tc>
        <w:tc>
          <w:tcPr>
            <w:tcW w:type="dxa" w:w="1728"/>
          </w:tcPr>
          <w:p>
            <w:r>
              <w:t>academic_records</w:t>
            </w:r>
          </w:p>
        </w:tc>
        <w:tc>
          <w:tcPr>
            <w:tcW w:type="dxa" w:w="1728"/>
          </w:tcPr>
          <w:p>
            <w:r>
              <w:t>Detects declining academic performance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Resource Recommendations</w:t>
            </w:r>
          </w:p>
        </w:tc>
        <w:tc>
          <w:tcPr>
            <w:tcW w:type="dxa" w:w="1728"/>
          </w:tcPr>
          <w:p>
            <w:r>
              <w:t>Rule-based matching</w:t>
            </w:r>
          </w:p>
        </w:tc>
        <w:tc>
          <w:tcPr>
            <w:tcW w:type="dxa" w:w="1728"/>
          </w:tcPr>
          <w:p>
            <w:r>
              <w:t>academic_records</w:t>
            </w:r>
          </w:p>
        </w:tc>
        <w:tc>
          <w:tcPr>
            <w:tcW w:type="dxa" w:w="1728"/>
          </w:tcPr>
          <w:p>
            <w:r>
              <w:t>Suggests learning resources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OCR Enrollment</w:t>
            </w:r>
          </w:p>
        </w:tc>
        <w:tc>
          <w:tcPr>
            <w:tcW w:type="dxa" w:w="1728"/>
          </w:tcPr>
          <w:p>
            <w:r>
              <w:t>Tesseract OCR</w:t>
            </w:r>
          </w:p>
        </w:tc>
        <w:tc>
          <w:tcPr>
            <w:tcW w:type="dxa" w:w="1728"/>
          </w:tcPr>
          <w:p>
            <w:r>
              <w:t>Uploaded images</w:t>
            </w:r>
          </w:p>
        </w:tc>
        <w:tc>
          <w:tcPr>
            <w:tcW w:type="dxa" w:w="1728"/>
          </w:tcPr>
          <w:p>
            <w:r>
              <w:t>Extracts text from forms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Tuition Default Prediction</w:t>
            </w:r>
          </w:p>
        </w:tc>
        <w:tc>
          <w:tcPr>
            <w:tcW w:type="dxa" w:w="1728"/>
          </w:tcPr>
          <w:p>
            <w:r>
              <w:t>Payment ratio + multiplier</w:t>
            </w:r>
          </w:p>
        </w:tc>
        <w:tc>
          <w:tcPr>
            <w:tcW w:type="dxa" w:w="1728"/>
          </w:tcPr>
          <w:p>
            <w:r>
              <w:t>tuition_payments</w:t>
            </w:r>
          </w:p>
        </w:tc>
        <w:tc>
          <w:tcPr>
            <w:tcW w:type="dxa" w:w="1728"/>
          </w:tcPr>
          <w:p>
            <w:r>
              <w:t>Predicts risk of default</w:t>
            </w:r>
          </w:p>
        </w:tc>
      </w:tr>
    </w:tbl>
    <w:p/>
    <w:p>
      <w:pPr>
        <w:pStyle w:val="Heading1"/>
      </w:pPr>
      <w:r>
        <w:t>Proposal 1: AI Attendance-Academic Correlation Engine (Recommended)</w:t>
      </w:r>
    </w:p>
    <w:p>
      <w:pPr>
        <w:pStyle w:val="Heading2"/>
      </w:pPr>
      <w:r>
        <w:t>What It Does</w:t>
      </w:r>
    </w:p>
    <w:p>
      <w:r>
        <w:t>Cross-references attendance patterns (absences, tardiness) with academic performance to generate early intervention alerts — before grades actually drop.</w:t>
      </w:r>
    </w:p>
    <w:p>
      <w:pPr>
        <w:pStyle w:val="Heading2"/>
      </w:pPr>
      <w:r>
        <w:t>Why It's Unique</w:t>
      </w:r>
    </w:p>
    <w:p>
      <w:r>
        <w:t>Most school management systems track attendance and grades as isolated modules. This feature connects them through a correlation algorithm, allowing the system to predict academic decline from behavioral signals.</w:t>
      </w:r>
    </w:p>
    <w:p>
      <w:pPr>
        <w:pStyle w:val="Heading2"/>
      </w:pPr>
      <w:r>
        <w:t>Algorithm</w:t>
      </w:r>
    </w:p>
    <w:p>
      <w:pPr>
        <w:pStyle w:val="ListBullet"/>
      </w:pPr>
      <w:r>
        <w:t>Pearson Correlation Coefficient between absence frequency and grade averages per student.</w:t>
      </w:r>
    </w:p>
    <w:p>
      <w:pPr>
        <w:pStyle w:val="ListBullet"/>
      </w:pPr>
      <w:r>
        <w:t>Sliding Window Analysis (2-week or 4-week) to detect recent behavioral shifts.</w:t>
      </w:r>
    </w:p>
    <w:p>
      <w:pPr>
        <w:pStyle w:val="ListBullet"/>
      </w:pPr>
      <w:r>
        <w:t>Threshold-based alerting: When correlation exceeds -0.6, generate an alert.</w:t>
      </w:r>
    </w:p>
    <w:p>
      <w:pPr>
        <w:pStyle w:val="Heading1"/>
      </w:pPr>
      <w:r>
        <w:t>Proposal 2: Smart Student Risk Profiling Dashboard</w:t>
      </w:r>
    </w:p>
    <w:p>
      <w:pPr>
        <w:pStyle w:val="Heading2"/>
      </w:pPr>
      <w:r>
        <w:t>What It Does</w:t>
      </w:r>
    </w:p>
    <w:p>
      <w:r>
        <w:t>Combines all existing AI signals (grade trend, tuition risk, attendance) into a unified composite risk score per student, visualized as a traffic-light dashboard.</w:t>
      </w:r>
    </w:p>
    <w:p>
      <w:pPr>
        <w:pStyle w:val="Heading2"/>
      </w:pPr>
      <w:r>
        <w:t>Weighted Composite Score</w:t>
      </w:r>
    </w:p>
    <w:p>
      <w:r>
        <w:rPr>
          <w:i/>
        </w:rPr>
        <w:t>composite_risk = (0.40 × academic_risk + 0.30 × financial_risk + 0.30 × attendance_risk)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Sub-Score</w:t>
            </w:r>
          </w:p>
        </w:tc>
        <w:tc>
          <w:tcPr>
            <w:tcW w:type="dxa" w:w="2880"/>
          </w:tcPr>
          <w:p>
            <w:r>
              <w:t>Source</w:t>
            </w:r>
          </w:p>
        </w:tc>
        <w:tc>
          <w:tcPr>
            <w:tcW w:type="dxa" w:w="2880"/>
          </w:tcPr>
          <w:p>
            <w:r>
              <w:t>Normalization</w:t>
            </w:r>
          </w:p>
        </w:tc>
      </w:tr>
      <w:tr>
        <w:tc>
          <w:tcPr>
            <w:tcW w:type="dxa" w:w="2880"/>
          </w:tcPr>
          <w:p>
            <w:r>
              <w:t>academic_risk</w:t>
            </w:r>
          </w:p>
        </w:tc>
        <w:tc>
          <w:tcPr>
            <w:tcW w:type="dxa" w:w="2880"/>
          </w:tcPr>
          <w:p>
            <w:r>
              <w:t>Grade trend slope</w:t>
            </w:r>
          </w:p>
        </w:tc>
        <w:tc>
          <w:tcPr>
            <w:tcW w:type="dxa" w:w="2880"/>
          </w:tcPr>
          <w:p>
            <w:r>
              <w:t>max(0, min(1, slope / -10))</w:t>
            </w:r>
          </w:p>
        </w:tc>
      </w:tr>
      <w:tr>
        <w:tc>
          <w:tcPr>
            <w:tcW w:type="dxa" w:w="2880"/>
          </w:tcPr>
          <w:p>
            <w:r>
              <w:t>financial_risk</w:t>
            </w:r>
          </w:p>
        </w:tc>
        <w:tc>
          <w:tcPr>
            <w:tcW w:type="dxa" w:w="2880"/>
          </w:tcPr>
          <w:p>
            <w:r>
              <w:t>Tuition risk_score</w:t>
            </w:r>
          </w:p>
        </w:tc>
        <w:tc>
          <w:tcPr>
            <w:tcW w:type="dxa" w:w="2880"/>
          </w:tcPr>
          <w:p>
            <w:r>
              <w:t>Already 0.0–0.95</w:t>
            </w:r>
          </w:p>
        </w:tc>
      </w:tr>
      <w:tr>
        <w:tc>
          <w:tcPr>
            <w:tcW w:type="dxa" w:w="2880"/>
          </w:tcPr>
          <w:p>
            <w:r>
              <w:t>attendance_risk</w:t>
            </w:r>
          </w:p>
        </w:tc>
        <w:tc>
          <w:tcPr>
            <w:tcW w:type="dxa" w:w="2880"/>
          </w:tcPr>
          <w:p>
            <w:r>
              <w:t>Absence ratio</w:t>
            </w:r>
          </w:p>
        </w:tc>
        <w:tc>
          <w:tcPr>
            <w:tcW w:type="dxa" w:w="2880"/>
          </w:tcPr>
          <w:p>
            <w:r>
              <w:t>absences / total_days</w:t>
            </w:r>
          </w:p>
        </w:tc>
      </w:tr>
    </w:tbl>
    <w:p>
      <w:pPr>
        <w:pStyle w:val="Heading1"/>
      </w:pPr>
      <w:r>
        <w:t>Proposal 3: AI Attendance Anomaly Detection</w:t>
      </w:r>
    </w:p>
    <w:p>
      <w:pPr>
        <w:pStyle w:val="Heading2"/>
      </w:pPr>
      <w:r>
        <w:t>What It Does</w:t>
      </w:r>
    </w:p>
    <w:p>
      <w:r>
        <w:t>Uses statistical anomaly detection to flag students whose attendance patterns have suddenly changed (behavioral shifts).</w:t>
      </w:r>
    </w:p>
    <w:p>
      <w:pPr>
        <w:pStyle w:val="Heading1"/>
      </w:pPr>
      <w:r>
        <w:t>Recommendation</w:t>
      </w:r>
    </w:p>
    <w:p>
      <w:r>
        <w:t>Go with Proposal 1 (Attendance-Academic Correlation) as the primary new feature. It is novel, algorithmically defensible, and requires zero schema changes. If time permits, layer Proposal 2 on top for a unified dashboard.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