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3FFD" w14:textId="77777777" w:rsidR="002E42BD" w:rsidRPr="00AD6693" w:rsidRDefault="00000000" w:rsidP="00A26498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30"/>
          <w:szCs w:val="30"/>
        </w:rPr>
      </w:pPr>
      <w:bookmarkStart w:id="0" w:name="X3c2e3270238361684c5f2113da132c2ab05b90d"/>
      <w:r w:rsidRPr="00AD6693">
        <w:rPr>
          <w:rFonts w:ascii="Times New Roman" w:hAnsi="Times New Roman" w:cs="Times New Roman"/>
          <w:color w:val="000000" w:themeColor="text1"/>
          <w:sz w:val="30"/>
          <w:szCs w:val="30"/>
        </w:rPr>
        <w:t>Hidden Markov Regime-Switching Models for EU Carbon Allowance Prices</w:t>
      </w:r>
    </w:p>
    <w:p w14:paraId="6D6FA88C" w14:textId="152E4C46" w:rsidR="002E42BD" w:rsidRPr="00AD6693" w:rsidRDefault="00000000" w:rsidP="00DB6F1E">
      <w:pPr>
        <w:pStyle w:val="FirstParagraph"/>
        <w:spacing w:before="0" w:after="0"/>
        <w:jc w:val="center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>Math 467 Stochastic Processes Final Project</w:t>
      </w:r>
      <w:r w:rsidR="00DB6F1E">
        <w:rPr>
          <w:rFonts w:ascii="Times New Roman" w:hAnsi="Times New Roman" w:cs="Times New Roman"/>
          <w:color w:val="000000" w:themeColor="text1"/>
        </w:rPr>
        <w:t xml:space="preserve"> by </w:t>
      </w:r>
      <w:r w:rsidRPr="00AD6693">
        <w:rPr>
          <w:rFonts w:ascii="Times New Roman" w:hAnsi="Times New Roman" w:cs="Times New Roman"/>
          <w:color w:val="000000" w:themeColor="text1"/>
        </w:rPr>
        <w:t>Zoe Tomlinson</w:t>
      </w:r>
    </w:p>
    <w:p w14:paraId="6216446F" w14:textId="016D6D4C" w:rsidR="00A26498" w:rsidRPr="00DB6398" w:rsidRDefault="00AD6693" w:rsidP="00DB6398">
      <w:pPr>
        <w:pStyle w:val="BodyText"/>
        <w:rPr>
          <w:rFonts w:ascii="Times New Roman" w:hAnsi="Times New Roman" w:cs="Times New Roman"/>
        </w:rPr>
      </w:pPr>
      <w:r w:rsidRPr="00AD6693">
        <w:rPr>
          <w:rFonts w:ascii="Times New Roman" w:hAnsi="Times New Roman" w:cs="Times New Roman"/>
        </w:rPr>
        <w:t xml:space="preserve">Repo </w:t>
      </w:r>
      <w:r w:rsidR="00DB6398">
        <w:rPr>
          <w:rFonts w:ascii="Times New Roman" w:hAnsi="Times New Roman" w:cs="Times New Roman"/>
        </w:rPr>
        <w:t>with all code, figures and tables</w:t>
      </w:r>
      <w:r>
        <w:rPr>
          <w:rFonts w:ascii="Times New Roman" w:hAnsi="Times New Roman" w:cs="Times New Roman"/>
        </w:rPr>
        <w:t xml:space="preserve">: </w:t>
      </w:r>
      <w:hyperlink r:id="rId5" w:history="1">
        <w:r w:rsidRPr="00C53161">
          <w:rPr>
            <w:rStyle w:val="Hyperlink"/>
            <w:rFonts w:ascii="Times New Roman" w:hAnsi="Times New Roman" w:cs="Times New Roman"/>
          </w:rPr>
          <w:t>https://github.</w:t>
        </w:r>
        <w:r w:rsidRPr="00C53161">
          <w:rPr>
            <w:rStyle w:val="Hyperlink"/>
            <w:rFonts w:ascii="Times New Roman" w:hAnsi="Times New Roman" w:cs="Times New Roman"/>
          </w:rPr>
          <w:t>c</w:t>
        </w:r>
        <w:r w:rsidRPr="00C53161">
          <w:rPr>
            <w:rStyle w:val="Hyperlink"/>
            <w:rFonts w:ascii="Times New Roman" w:hAnsi="Times New Roman" w:cs="Times New Roman"/>
          </w:rPr>
          <w:t>o</w:t>
        </w:r>
        <w:r w:rsidRPr="00C53161">
          <w:rPr>
            <w:rStyle w:val="Hyperlink"/>
            <w:rFonts w:ascii="Times New Roman" w:hAnsi="Times New Roman" w:cs="Times New Roman"/>
          </w:rPr>
          <w:t>m</w:t>
        </w:r>
        <w:r w:rsidRPr="00C53161">
          <w:rPr>
            <w:rStyle w:val="Hyperlink"/>
            <w:rFonts w:ascii="Times New Roman" w:hAnsi="Times New Roman" w:cs="Times New Roman"/>
          </w:rPr>
          <w:t>/itszoetom/hmm-carbon-price-regimes</w:t>
        </w:r>
      </w:hyperlink>
      <w:r>
        <w:rPr>
          <w:rFonts w:ascii="Times New Roman" w:hAnsi="Times New Roman" w:cs="Times New Roman"/>
        </w:rPr>
        <w:t xml:space="preserve"> </w:t>
      </w:r>
      <w:bookmarkStart w:id="1" w:name="intro"/>
    </w:p>
    <w:p w14:paraId="6FA1E251" w14:textId="7E4CC45E" w:rsidR="002E42BD" w:rsidRPr="00AD6693" w:rsidRDefault="00000000" w:rsidP="00A2649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6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Intro</w:t>
      </w:r>
    </w:p>
    <w:p w14:paraId="30742700" w14:textId="220B4C7B" w:rsidR="002E42BD" w:rsidRPr="00AD6693" w:rsidRDefault="00000000" w:rsidP="00A26498">
      <w:pPr>
        <w:pStyle w:val="FirstParagraph"/>
        <w:spacing w:before="0" w:after="0"/>
        <w:ind w:firstLine="72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 xml:space="preserve">The European Union Emissions Trading System sets a market price for the right to emit one tonne of carbon, the European Union Allowance (EUA). Since 2008, the price </w:t>
      </w:r>
      <w:r w:rsidR="00DB6398">
        <w:rPr>
          <w:rFonts w:ascii="Times New Roman" w:hAnsi="Times New Roman" w:cs="Times New Roman"/>
          <w:color w:val="000000" w:themeColor="text1"/>
        </w:rPr>
        <w:t xml:space="preserve">has changed a lot </w:t>
      </w:r>
      <w:r w:rsidRPr="00AD6693">
        <w:rPr>
          <w:rFonts w:ascii="Times New Roman" w:hAnsi="Times New Roman" w:cs="Times New Roman"/>
          <w:color w:val="000000" w:themeColor="text1"/>
        </w:rPr>
        <w:t xml:space="preserve">from </w:t>
      </w:r>
      <w:r w:rsidR="00DB6398">
        <w:rPr>
          <w:rFonts w:ascii="Times New Roman" w:hAnsi="Times New Roman" w:cs="Times New Roman"/>
          <w:color w:val="000000" w:themeColor="text1"/>
        </w:rPr>
        <w:t>less than</w:t>
      </w:r>
      <w:r w:rsidRPr="00AD6693">
        <w:rPr>
          <w:rFonts w:ascii="Times New Roman" w:hAnsi="Times New Roman" w:cs="Times New Roman"/>
          <w:color w:val="000000" w:themeColor="text1"/>
        </w:rPr>
        <w:t xml:space="preserve"> 3 euros to up to 100</w:t>
      </w:r>
      <w:r w:rsidR="00DB6398">
        <w:rPr>
          <w:rFonts w:ascii="Times New Roman" w:hAnsi="Times New Roman" w:cs="Times New Roman"/>
          <w:color w:val="000000" w:themeColor="text1"/>
        </w:rPr>
        <w:t>,</w:t>
      </w:r>
      <w:r w:rsidRPr="00AD6693">
        <w:rPr>
          <w:rFonts w:ascii="Times New Roman" w:hAnsi="Times New Roman" w:cs="Times New Roman"/>
          <w:color w:val="000000" w:themeColor="text1"/>
        </w:rPr>
        <w:t xml:space="preserve"> and has cycled through calm periods, volatile stress, and sharp crashes (Yu et al.). A single fixed model cannot describe behavior that changes this much, so for this project I wanted to use a stochastic model to identify states, or regimes, that better model the EUA market price movement. A Hidden Markov Model (HMM) works best for this, as it uses a latent regime that evolves as a finite-state Markov chain, with daily returns drawn from a regime-specific Gaussian. This fits my goal because I am not trying to forecast </w:t>
      </w:r>
      <w:proofErr w:type="gramStart"/>
      <w:r w:rsidRPr="00AD6693">
        <w:rPr>
          <w:rFonts w:ascii="Times New Roman" w:hAnsi="Times New Roman" w:cs="Times New Roman"/>
          <w:color w:val="000000" w:themeColor="text1"/>
        </w:rPr>
        <w:t>prices, but</w:t>
      </w:r>
      <w:proofErr w:type="gramEnd"/>
      <w:r w:rsidRPr="00AD6693">
        <w:rPr>
          <w:rFonts w:ascii="Times New Roman" w:hAnsi="Times New Roman" w:cs="Times New Roman"/>
          <w:color w:val="000000" w:themeColor="text1"/>
        </w:rPr>
        <w:t xml:space="preserve"> rather estimate the regime dynamics and answer the long-run questions using Markov chain theory. Specifically, I am interested in how often</w:t>
      </w:r>
      <w:r w:rsidR="00DB6398">
        <w:rPr>
          <w:rFonts w:ascii="Times New Roman" w:hAnsi="Times New Roman" w:cs="Times New Roman"/>
          <w:color w:val="000000" w:themeColor="text1"/>
        </w:rPr>
        <w:t xml:space="preserve"> and long</w:t>
      </w:r>
      <w:r w:rsidRPr="00AD6693">
        <w:rPr>
          <w:rFonts w:ascii="Times New Roman" w:hAnsi="Times New Roman" w:cs="Times New Roman"/>
          <w:color w:val="000000" w:themeColor="text1"/>
        </w:rPr>
        <w:t xml:space="preserve"> the market sits in each regime, how fast the distribution settles, and how sensitive the long-run crash frequency is to the transition probabilities.</w:t>
      </w:r>
    </w:p>
    <w:p w14:paraId="3C3780B3" w14:textId="77777777" w:rsidR="00A26498" w:rsidRPr="00AD6693" w:rsidRDefault="00A26498" w:rsidP="00A26498">
      <w:pPr>
        <w:pStyle w:val="Heading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data"/>
      <w:bookmarkEnd w:id="1"/>
    </w:p>
    <w:p w14:paraId="7309024A" w14:textId="0FBF62A1" w:rsidR="002E42BD" w:rsidRPr="00AD6693" w:rsidRDefault="00000000" w:rsidP="00A2649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6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Data</w:t>
      </w:r>
    </w:p>
    <w:p w14:paraId="4234A4E8" w14:textId="1C163E5E" w:rsidR="002E42BD" w:rsidRPr="00AD6693" w:rsidRDefault="00000000" w:rsidP="00023919">
      <w:pPr>
        <w:pStyle w:val="FirstParagraph"/>
        <w:spacing w:before="0" w:after="0"/>
        <w:ind w:firstLine="72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>I use</w:t>
      </w:r>
      <w:r w:rsidR="00DB6398">
        <w:rPr>
          <w:rFonts w:ascii="Times New Roman" w:hAnsi="Times New Roman" w:cs="Times New Roman"/>
          <w:color w:val="000000" w:themeColor="text1"/>
        </w:rPr>
        <w:t>d</w:t>
      </w:r>
      <w:r w:rsidRPr="00AD6693">
        <w:rPr>
          <w:rFonts w:ascii="Times New Roman" w:hAnsi="Times New Roman" w:cs="Times New Roman"/>
          <w:color w:val="000000" w:themeColor="text1"/>
        </w:rPr>
        <w:t xml:space="preserve"> the front December EUA futures daily settlement, the most liquid EU carbon benchmark, from 2008-01-03 to 2026-05-20 (4768 trading days). </w:t>
      </w:r>
      <w:r w:rsidR="00023919">
        <w:rPr>
          <w:rFonts w:ascii="Times New Roman" w:hAnsi="Times New Roman" w:cs="Times New Roman"/>
          <w:color w:val="000000" w:themeColor="text1"/>
        </w:rPr>
        <w:t>My</w:t>
      </w:r>
      <w:r w:rsidRPr="00AD6693">
        <w:rPr>
          <w:rFonts w:ascii="Times New Roman" w:hAnsi="Times New Roman" w:cs="Times New Roman"/>
          <w:color w:val="000000" w:themeColor="text1"/>
        </w:rPr>
        <w:t xml:space="preserve"> modeling input is the daily log-return calculated </w:t>
      </w:r>
      <w:r w:rsidR="00023919">
        <w:rPr>
          <w:rFonts w:ascii="Times New Roman" w:hAnsi="Times New Roman" w:cs="Times New Roman"/>
          <w:color w:val="000000" w:themeColor="text1"/>
        </w:rPr>
        <w:t>using</w:t>
      </w:r>
      <w:r w:rsidRPr="00AD6693">
        <w:rPr>
          <w:rFonts w:ascii="Times New Roman" w:hAnsi="Times New Roman" w:cs="Times New Roman"/>
          <w:color w:val="000000" w:themeColor="text1"/>
        </w:rPr>
        <w:t>:</w:t>
      </w:r>
      <w:r w:rsidR="00023919">
        <w:rPr>
          <w:rFonts w:ascii="Times New Roman" w:hAnsi="Times New Roman" w:cs="Times New Roman"/>
          <w:color w:val="000000" w:themeColor="text1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r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=log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-log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</w:rPr>
              <m:t>1</m:t>
            </m:r>
          </m:sub>
        </m:sSub>
      </m:oMath>
      <w:r w:rsidR="00023919">
        <w:rPr>
          <w:rFonts w:ascii="Times New Roman" w:hAnsi="Times New Roman" w:cs="Times New Roman"/>
          <w:color w:val="000000" w:themeColor="text1"/>
        </w:rPr>
        <w:t xml:space="preserve">. </w:t>
      </w:r>
      <w:r w:rsidR="00DB6398">
        <w:rPr>
          <w:rFonts w:ascii="Times New Roman" w:hAnsi="Times New Roman" w:cs="Times New Roman"/>
          <w:color w:val="000000" w:themeColor="text1"/>
        </w:rPr>
        <w:t>The r</w:t>
      </w:r>
      <w:r w:rsidRPr="00AD6693">
        <w:rPr>
          <w:rFonts w:ascii="Times New Roman" w:hAnsi="Times New Roman" w:cs="Times New Roman"/>
          <w:color w:val="000000" w:themeColor="text1"/>
        </w:rPr>
        <w:t xml:space="preserve">eturns </w:t>
      </w:r>
      <w:r w:rsidR="00DB6398">
        <w:rPr>
          <w:rFonts w:ascii="Times New Roman" w:hAnsi="Times New Roman" w:cs="Times New Roman"/>
          <w:color w:val="000000" w:themeColor="text1"/>
        </w:rPr>
        <w:t>were</w:t>
      </w:r>
      <w:r w:rsidRPr="00AD6693">
        <w:rPr>
          <w:rFonts w:ascii="Times New Roman" w:hAnsi="Times New Roman" w:cs="Times New Roman"/>
          <w:color w:val="000000" w:themeColor="text1"/>
        </w:rPr>
        <w:t xml:space="preserve"> </w:t>
      </w:r>
      <w:r w:rsidR="00023919">
        <w:rPr>
          <w:rFonts w:ascii="Times New Roman" w:hAnsi="Times New Roman" w:cs="Times New Roman"/>
          <w:color w:val="000000" w:themeColor="text1"/>
        </w:rPr>
        <w:t>very</w:t>
      </w:r>
      <w:r w:rsidRPr="00AD6693">
        <w:rPr>
          <w:rFonts w:ascii="Times New Roman" w:hAnsi="Times New Roman" w:cs="Times New Roman"/>
          <w:color w:val="000000" w:themeColor="text1"/>
        </w:rPr>
        <w:t xml:space="preserve"> non-Gaussian, </w:t>
      </w:r>
      <w:r w:rsidR="00DB6398">
        <w:rPr>
          <w:rFonts w:ascii="Times New Roman" w:hAnsi="Times New Roman" w:cs="Times New Roman"/>
          <w:color w:val="000000" w:themeColor="text1"/>
        </w:rPr>
        <w:t>with an</w:t>
      </w:r>
      <w:r w:rsidRPr="00AD6693">
        <w:rPr>
          <w:rFonts w:ascii="Times New Roman" w:hAnsi="Times New Roman" w:cs="Times New Roman"/>
          <w:color w:val="000000" w:themeColor="text1"/>
        </w:rPr>
        <w:t xml:space="preserve"> annualized volatility </w:t>
      </w:r>
      <w:r w:rsidR="00DB6398">
        <w:rPr>
          <w:rFonts w:ascii="Times New Roman" w:hAnsi="Times New Roman" w:cs="Times New Roman"/>
          <w:color w:val="000000" w:themeColor="text1"/>
        </w:rPr>
        <w:t>of</w:t>
      </w:r>
      <w:r w:rsidRPr="00AD6693">
        <w:rPr>
          <w:rFonts w:ascii="Times New Roman" w:hAnsi="Times New Roman" w:cs="Times New Roman"/>
          <w:color w:val="000000" w:themeColor="text1"/>
        </w:rPr>
        <w:t xml:space="preserve"> 0.46, skewness </w:t>
      </w:r>
      <w:r w:rsidR="00DB6398">
        <w:rPr>
          <w:rFonts w:ascii="Times New Roman" w:hAnsi="Times New Roman" w:cs="Times New Roman"/>
          <w:color w:val="000000" w:themeColor="text1"/>
        </w:rPr>
        <w:t>of</w:t>
      </w:r>
      <w:r w:rsidRPr="00AD6693">
        <w:rPr>
          <w:rFonts w:ascii="Times New Roman" w:hAnsi="Times New Roman" w:cs="Times New Roman"/>
          <w:color w:val="000000" w:themeColor="text1"/>
        </w:rPr>
        <w:t xml:space="preserve"> -0.76, and excess kurtosis </w:t>
      </w:r>
      <w:r w:rsidR="00DB6398">
        <w:rPr>
          <w:rFonts w:ascii="Times New Roman" w:hAnsi="Times New Roman" w:cs="Times New Roman"/>
          <w:color w:val="000000" w:themeColor="text1"/>
        </w:rPr>
        <w:t>of</w:t>
      </w:r>
      <w:r w:rsidRPr="00AD6693">
        <w:rPr>
          <w:rFonts w:ascii="Times New Roman" w:hAnsi="Times New Roman" w:cs="Times New Roman"/>
          <w:color w:val="000000" w:themeColor="text1"/>
        </w:rPr>
        <w:t xml:space="preserve"> 15.1 (Table 1). </w:t>
      </w:r>
      <w:r w:rsidR="00A26498" w:rsidRPr="00AD6693">
        <w:rPr>
          <w:rFonts w:ascii="Times New Roman" w:hAnsi="Times New Roman" w:cs="Times New Roman"/>
          <w:color w:val="000000" w:themeColor="text1"/>
        </w:rPr>
        <w:t>A</w:t>
      </w:r>
      <w:r w:rsidRPr="00AD6693">
        <w:rPr>
          <w:rFonts w:ascii="Times New Roman" w:hAnsi="Times New Roman" w:cs="Times New Roman"/>
          <w:color w:val="000000" w:themeColor="text1"/>
        </w:rPr>
        <w:t xml:space="preserve"> </w:t>
      </w:r>
      <w:r w:rsidR="00023919">
        <w:rPr>
          <w:rFonts w:ascii="Times New Roman" w:hAnsi="Times New Roman" w:cs="Times New Roman"/>
          <w:color w:val="000000" w:themeColor="text1"/>
        </w:rPr>
        <w:t>n</w:t>
      </w:r>
      <w:r w:rsidRPr="00AD6693">
        <w:rPr>
          <w:rFonts w:ascii="Times New Roman" w:hAnsi="Times New Roman" w:cs="Times New Roman"/>
          <w:color w:val="000000" w:themeColor="text1"/>
        </w:rPr>
        <w:t>ormal</w:t>
      </w:r>
      <w:r w:rsidR="00023919">
        <w:rPr>
          <w:rFonts w:ascii="Times New Roman" w:hAnsi="Times New Roman" w:cs="Times New Roman"/>
          <w:color w:val="000000" w:themeColor="text1"/>
        </w:rPr>
        <w:t xml:space="preserve"> fit</w:t>
      </w:r>
      <w:r w:rsidRPr="00AD6693">
        <w:rPr>
          <w:rFonts w:ascii="Times New Roman" w:hAnsi="Times New Roman" w:cs="Times New Roman"/>
          <w:color w:val="000000" w:themeColor="text1"/>
        </w:rPr>
        <w:t xml:space="preserve"> misses both the sharp peak and heavy tails</w:t>
      </w:r>
      <w:r w:rsidR="00023919">
        <w:rPr>
          <w:rFonts w:ascii="Times New Roman" w:hAnsi="Times New Roman" w:cs="Times New Roman"/>
          <w:color w:val="000000" w:themeColor="text1"/>
        </w:rPr>
        <w:t xml:space="preserve"> of the distribution</w:t>
      </w:r>
      <w:r w:rsidRPr="00AD6693">
        <w:rPr>
          <w:rFonts w:ascii="Times New Roman" w:hAnsi="Times New Roman" w:cs="Times New Roman"/>
          <w:color w:val="000000" w:themeColor="text1"/>
        </w:rPr>
        <w:t>, which motivat</w:t>
      </w:r>
      <w:r w:rsidR="00023919">
        <w:rPr>
          <w:rFonts w:ascii="Times New Roman" w:hAnsi="Times New Roman" w:cs="Times New Roman"/>
          <w:color w:val="000000" w:themeColor="text1"/>
        </w:rPr>
        <w:t>es</w:t>
      </w:r>
      <w:r w:rsidRPr="00AD6693">
        <w:rPr>
          <w:rFonts w:ascii="Times New Roman" w:hAnsi="Times New Roman" w:cs="Times New Roman"/>
          <w:color w:val="000000" w:themeColor="text1"/>
        </w:rPr>
        <w:t xml:space="preserve"> a </w:t>
      </w:r>
      <w:r w:rsidR="00023919">
        <w:rPr>
          <w:rFonts w:ascii="Times New Roman" w:hAnsi="Times New Roman" w:cs="Times New Roman"/>
          <w:color w:val="000000" w:themeColor="text1"/>
        </w:rPr>
        <w:t>combination</w:t>
      </w:r>
      <w:r w:rsidRPr="00AD6693">
        <w:rPr>
          <w:rFonts w:ascii="Times New Roman" w:hAnsi="Times New Roman" w:cs="Times New Roman"/>
          <w:color w:val="000000" w:themeColor="text1"/>
        </w:rPr>
        <w:t xml:space="preserve"> of regime-specific Gaussians</w:t>
      </w:r>
      <w:r w:rsidR="00A26498" w:rsidRPr="00AD6693">
        <w:rPr>
          <w:rFonts w:ascii="Times New Roman" w:hAnsi="Times New Roman" w:cs="Times New Roman"/>
          <w:color w:val="000000" w:themeColor="text1"/>
        </w:rPr>
        <w:t xml:space="preserve"> (Fig. 1)</w:t>
      </w:r>
      <w:r w:rsidRPr="00AD6693">
        <w:rPr>
          <w:rFonts w:ascii="Times New Roman" w:hAnsi="Times New Roman" w:cs="Times New Roman"/>
          <w:color w:val="000000" w:themeColor="text1"/>
        </w:rPr>
        <w:t>.</w:t>
      </w:r>
    </w:p>
    <w:p w14:paraId="10CE5843" w14:textId="77777777" w:rsidR="00A26498" w:rsidRPr="00AD6693" w:rsidRDefault="00A26498" w:rsidP="00A26498">
      <w:pPr>
        <w:pStyle w:val="Heading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model"/>
      <w:bookmarkEnd w:id="2"/>
    </w:p>
    <w:p w14:paraId="7496F4A7" w14:textId="6D0FC390" w:rsidR="002E42BD" w:rsidRPr="00AD6693" w:rsidRDefault="00000000" w:rsidP="00A2649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6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Model</w:t>
      </w:r>
    </w:p>
    <w:p w14:paraId="5E34B283" w14:textId="77777777" w:rsidR="002E42BD" w:rsidRPr="00AD6693" w:rsidRDefault="00000000" w:rsidP="00A26498">
      <w:pPr>
        <w:pStyle w:val="FirstParagraph"/>
        <w:spacing w:before="0" w:after="0"/>
        <w:ind w:firstLine="72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 xml:space="preserve">The latent regime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S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sub>
        </m:sSub>
      </m:oMath>
      <w:r w:rsidRPr="00AD6693">
        <w:rPr>
          <w:rFonts w:ascii="Times New Roman" w:hAnsi="Times New Roman" w:cs="Times New Roman"/>
          <w:color w:val="000000" w:themeColor="text1"/>
        </w:rPr>
        <w:t xml:space="preserve"> takes values in a finite state space and is assumed to be a homogeneous Markov chain, so that</w:t>
      </w:r>
    </w:p>
    <w:p w14:paraId="26B13192" w14:textId="77777777" w:rsidR="002E42BD" w:rsidRPr="00AD6693" w:rsidRDefault="00000000" w:rsidP="00A26498">
      <w:pPr>
        <w:pStyle w:val="BodyText"/>
        <w:spacing w:before="0" w:after="0"/>
        <w:rPr>
          <w:rFonts w:ascii="Times New Roman" w:hAnsi="Times New Roman" w:cs="Times New Roman"/>
          <w:color w:val="000000" w:themeColor="text1"/>
        </w:rPr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 w:cs="Times New Roman"/>
              <w:color w:val="000000" w:themeColor="text1"/>
            </w:rPr>
            <m:t>P(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r>
            <w:rPr>
              <w:rFonts w:ascii="Cambria Math" w:hAnsi="Cambria Math" w:cs="Times New Roman"/>
              <w:color w:val="000000" w:themeColor="text1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r>
            <w:rPr>
              <w:rFonts w:ascii="Cambria Math" w:hAnsi="Cambria Math" w:cs="Times New Roman"/>
              <w:color w:val="000000" w:themeColor="text1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,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0</m:t>
              </m:r>
            </m:sub>
          </m:sSub>
          <m:r>
            <m:rPr>
              <m:scr m:val="double-struck"/>
              <m:sty m:val="p"/>
            </m:rPr>
            <w:rPr>
              <w:rFonts w:ascii="Cambria Math" w:hAnsi="Cambria Math" w:cs="Times New Roman"/>
              <w:color w:val="000000" w:themeColor="text1"/>
            </w:rPr>
            <m:t>)=P(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r>
            <w:rPr>
              <w:rFonts w:ascii="Cambria Math" w:hAnsi="Cambria Math" w:cs="Times New Roman"/>
              <w:color w:val="000000" w:themeColor="text1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=</m:t>
          </m:r>
          <m:r>
            <w:rPr>
              <w:rFonts w:ascii="Cambria Math" w:hAnsi="Cambria Math" w:cs="Times New Roman"/>
              <w:color w:val="000000" w:themeColor="text1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)=</m:t>
          </m:r>
          <m:sSub>
            <m:sSubPr>
              <m:ctrlPr>
                <w:rPr>
                  <w:rFonts w:ascii="Cambria Math" w:hAnsi="Cambria Math" w:cs="Times New Roman"/>
                  <w:color w:val="000000" w:themeColor="text1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</w:rPr>
            <m:t>,</m:t>
          </m:r>
        </m:oMath>
      </m:oMathPara>
    </w:p>
    <w:p w14:paraId="12351067" w14:textId="2F1F0A03" w:rsidR="00A26498" w:rsidRPr="00AD6693" w:rsidRDefault="00000000" w:rsidP="00A26498">
      <w:pPr>
        <w:pStyle w:val="FirstParagraph"/>
        <w:spacing w:before="0" w:after="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 xml:space="preserve">with the transition matrix </w:t>
      </w:r>
      <m:oMath>
        <m:r>
          <w:rPr>
            <w:rFonts w:ascii="Cambria Math" w:hAnsi="Cambria Math" w:cs="Times New Roman"/>
            <w:color w:val="000000" w:themeColor="text1"/>
          </w:rPr>
          <m:t>P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=[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]</m:t>
        </m:r>
      </m:oMath>
      <w:r w:rsidRPr="00AD6693">
        <w:rPr>
          <w:rFonts w:ascii="Times New Roman" w:hAnsi="Times New Roman" w:cs="Times New Roman"/>
          <w:color w:val="000000" w:themeColor="text1"/>
        </w:rPr>
        <w:t xml:space="preserve"> having nonnegative entries and rows that sum to one. </w:t>
      </w:r>
    </w:p>
    <w:p w14:paraId="14D5A7AD" w14:textId="576A46FE" w:rsidR="002E42BD" w:rsidRPr="00AD6693" w:rsidRDefault="00023919" w:rsidP="00023919">
      <w:pPr>
        <w:pStyle w:val="FirstParagraph"/>
        <w:spacing w:before="0" w:after="0"/>
        <w:ind w:firstLine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Depending</w:t>
      </w:r>
      <w:r w:rsidR="00000000" w:rsidRPr="00AD6693">
        <w:rPr>
          <w:rFonts w:ascii="Times New Roman" w:hAnsi="Times New Roman" w:cs="Times New Roman"/>
          <w:color w:val="000000" w:themeColor="text1"/>
        </w:rPr>
        <w:t xml:space="preserve"> on the regime, the return is Gaussian as expressed by the formula: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r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∣{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S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=</m:t>
        </m:r>
        <m:r>
          <w:rPr>
            <w:rFonts w:ascii="Cambria Math" w:hAnsi="Cambria Math" w:cs="Times New Roman"/>
            <w:color w:val="000000" w:themeColor="text1"/>
          </w:rPr>
          <m:t>k</m:t>
        </m:r>
        <m:r>
          <m:rPr>
            <m:scr m:val="script"/>
            <m:sty m:val="p"/>
          </m:rPr>
          <w:rPr>
            <w:rFonts w:ascii="Cambria Math" w:hAnsi="Cambria Math" w:cs="Times New Roman"/>
            <w:color w:val="000000" w:themeColor="text1"/>
          </w:rPr>
          <m:t>}∼N(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,</m:t>
        </m:r>
        <m:sSubSup>
          <m:sSubSupPr>
            <m:ctrlPr>
              <w:rPr>
                <w:rFonts w:ascii="Cambria Math" w:hAnsi="Cambria Math" w:cs="Times New Roman"/>
                <w:color w:val="000000" w:themeColor="text1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k</m:t>
            </m:r>
          </m:sub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)</m:t>
        </m:r>
      </m:oMath>
      <w:r>
        <w:rPr>
          <w:rFonts w:ascii="Times New Roman" w:hAnsi="Times New Roman" w:cs="Times New Roman"/>
          <w:color w:val="000000" w:themeColor="text1"/>
        </w:rPr>
        <w:t xml:space="preserve">.  </w:t>
      </w:r>
      <w:r w:rsidR="00000000" w:rsidRPr="00AD6693">
        <w:rPr>
          <w:rFonts w:ascii="Times New Roman" w:hAnsi="Times New Roman" w:cs="Times New Roman"/>
          <w:color w:val="000000" w:themeColor="text1"/>
        </w:rPr>
        <w:t>The deterministic structure is the number of regimes and Markov property</w:t>
      </w:r>
      <w:r>
        <w:rPr>
          <w:rFonts w:ascii="Times New Roman" w:hAnsi="Times New Roman" w:cs="Times New Roman"/>
          <w:color w:val="000000" w:themeColor="text1"/>
        </w:rPr>
        <w:t>,</w:t>
      </w:r>
      <w:r w:rsidR="00000000" w:rsidRPr="00AD6693">
        <w:rPr>
          <w:rFonts w:ascii="Times New Roman" w:hAnsi="Times New Roman" w:cs="Times New Roman"/>
          <w:color w:val="000000" w:themeColor="text1"/>
        </w:rPr>
        <w:t xml:space="preserve"> and </w:t>
      </w:r>
      <w:r>
        <w:rPr>
          <w:rFonts w:ascii="Times New Roman" w:hAnsi="Times New Roman" w:cs="Times New Roman"/>
          <w:color w:val="000000" w:themeColor="text1"/>
        </w:rPr>
        <w:t>the</w:t>
      </w:r>
      <w:r w:rsidR="00000000" w:rsidRPr="00AD6693">
        <w:rPr>
          <w:rFonts w:ascii="Times New Roman" w:hAnsi="Times New Roman" w:cs="Times New Roman"/>
          <w:color w:val="000000" w:themeColor="text1"/>
        </w:rPr>
        <w:t xml:space="preserve"> random</w:t>
      </w:r>
      <w:r>
        <w:rPr>
          <w:rFonts w:ascii="Times New Roman" w:hAnsi="Times New Roman" w:cs="Times New Roman"/>
          <w:color w:val="000000" w:themeColor="text1"/>
        </w:rPr>
        <w:t xml:space="preserve"> structure</w:t>
      </w:r>
      <w:r w:rsidR="00000000" w:rsidRPr="00AD6693">
        <w:rPr>
          <w:rFonts w:ascii="Times New Roman" w:hAnsi="Times New Roman" w:cs="Times New Roman"/>
          <w:color w:val="000000" w:themeColor="text1"/>
        </w:rPr>
        <w:t xml:space="preserve"> is which regime holds and the within-regime return.</w:t>
      </w:r>
    </w:p>
    <w:p w14:paraId="260912BD" w14:textId="77777777" w:rsidR="00A26498" w:rsidRPr="00AD6693" w:rsidRDefault="00A26498" w:rsidP="00A26498">
      <w:pPr>
        <w:pStyle w:val="Heading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Xb6cff4d658de92beaaa824fab2309784884cf6e"/>
      <w:bookmarkEnd w:id="3"/>
    </w:p>
    <w:p w14:paraId="638E4926" w14:textId="1E8920F7" w:rsidR="002E42BD" w:rsidRPr="00AD6693" w:rsidRDefault="00000000" w:rsidP="00A2649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6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 w:rsidR="000239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Transition</w:t>
      </w:r>
      <w:r w:rsidRPr="00AD66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0239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</w:t>
      </w:r>
      <w:r w:rsidRPr="00AD66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atrix</w:t>
      </w:r>
    </w:p>
    <w:p w14:paraId="014B2DED" w14:textId="6077D3C5" w:rsidR="00A26498" w:rsidRPr="00023919" w:rsidRDefault="00000000" w:rsidP="006C58CB">
      <w:pPr>
        <w:pStyle w:val="FirstParagraph"/>
        <w:spacing w:before="0" w:after="0"/>
        <w:ind w:firstLine="72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 xml:space="preserve">Estimating </w:t>
      </w:r>
      <m:oMath>
        <m:r>
          <w:rPr>
            <w:rFonts w:ascii="Cambria Math" w:hAnsi="Cambria Math" w:cs="Times New Roman"/>
            <w:color w:val="000000" w:themeColor="text1"/>
          </w:rPr>
          <m:t>P</m:t>
        </m:r>
      </m:oMath>
      <w:r w:rsidRPr="00AD6693">
        <w:rPr>
          <w:rFonts w:ascii="Times New Roman" w:hAnsi="Times New Roman" w:cs="Times New Roman"/>
          <w:color w:val="000000" w:themeColor="text1"/>
        </w:rPr>
        <w:t xml:space="preserve"> was the trickiest part in this project, because the regime is never observed. I decided to use </w:t>
      </w:r>
      <w:r w:rsidR="006C58CB">
        <w:rPr>
          <w:rFonts w:ascii="Times New Roman" w:hAnsi="Times New Roman" w:cs="Times New Roman"/>
          <w:color w:val="000000" w:themeColor="text1"/>
        </w:rPr>
        <w:t>a baseline method and my HMM</w:t>
      </w:r>
      <w:r w:rsidRPr="00AD6693">
        <w:rPr>
          <w:rFonts w:ascii="Times New Roman" w:hAnsi="Times New Roman" w:cs="Times New Roman"/>
          <w:color w:val="000000" w:themeColor="text1"/>
        </w:rPr>
        <w:t xml:space="preserve"> methods and compare them to best estimate </w:t>
      </w:r>
      <m:oMath>
        <m:r>
          <w:rPr>
            <w:rFonts w:ascii="Cambria Math" w:hAnsi="Cambria Math" w:cs="Times New Roman"/>
            <w:color w:val="000000" w:themeColor="text1"/>
          </w:rPr>
          <m:t>P</m:t>
        </m:r>
      </m:oMath>
      <w:r w:rsidR="00023919">
        <w:rPr>
          <w:rFonts w:ascii="Times New Roman" w:hAnsi="Times New Roman" w:cs="Times New Roman"/>
          <w:color w:val="000000" w:themeColor="text1"/>
        </w:rPr>
        <w:t>.</w:t>
      </w:r>
    </w:p>
    <w:p w14:paraId="3A3740B0" w14:textId="77777777" w:rsidR="006C58CB" w:rsidRDefault="006C58CB" w:rsidP="006C58CB">
      <w:pPr>
        <w:pStyle w:val="BodyText"/>
        <w:spacing w:before="0" w:after="0"/>
        <w:rPr>
          <w:rFonts w:ascii="Times New Roman" w:hAnsi="Times New Roman" w:cs="Times New Roman"/>
          <w:color w:val="000000" w:themeColor="text1"/>
        </w:rPr>
      </w:pPr>
    </w:p>
    <w:p w14:paraId="3F04AB8F" w14:textId="77777777" w:rsidR="006C58CB" w:rsidRDefault="006C58CB" w:rsidP="006C58CB">
      <w:pPr>
        <w:pStyle w:val="BodyText"/>
        <w:spacing w:before="0"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>1.</w:t>
      </w:r>
      <w:r w:rsidRPr="006C58CB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000000" w:rsidRPr="006C58CB">
        <w:rPr>
          <w:rFonts w:ascii="Times New Roman" w:hAnsi="Times New Roman" w:cs="Times New Roman"/>
          <w:i/>
          <w:iCs/>
          <w:color w:val="000000" w:themeColor="text1"/>
        </w:rPr>
        <w:t>Counting Baseline (observed chain</w:t>
      </w:r>
      <w:proofErr w:type="gramStart"/>
      <w:r w:rsidR="00000000" w:rsidRPr="006C58CB">
        <w:rPr>
          <w:rFonts w:ascii="Times New Roman" w:hAnsi="Times New Roman" w:cs="Times New Roman"/>
          <w:i/>
          <w:iCs/>
          <w:color w:val="000000" w:themeColor="text1"/>
        </w:rPr>
        <w:t>)</w:t>
      </w:r>
      <w:r w:rsidR="00023919" w:rsidRPr="006C58CB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:</w:t>
      </w:r>
      <w:proofErr w:type="gramEnd"/>
    </w:p>
    <w:p w14:paraId="13BC25AC" w14:textId="353FB87F" w:rsidR="006C58CB" w:rsidRPr="006C58CB" w:rsidRDefault="00000000" w:rsidP="006C58CB">
      <w:pPr>
        <w:pStyle w:val="BodyText"/>
        <w:spacing w:before="0" w:after="0"/>
        <w:ind w:firstLine="720"/>
        <w:rPr>
          <w:rFonts w:ascii="Times New Roman" w:hAnsi="Times New Roman" w:cs="Times New Roman"/>
          <w:color w:val="000000" w:themeColor="text1"/>
        </w:rPr>
      </w:pPr>
      <w:r w:rsidRPr="00023919">
        <w:rPr>
          <w:rFonts w:ascii="Times New Roman" w:hAnsi="Times New Roman" w:cs="Times New Roman"/>
          <w:color w:val="000000" w:themeColor="text1"/>
        </w:rPr>
        <w:t xml:space="preserve">I labelled each day by rolling-volatility terciles (low, medium, high) and estimated </w:t>
      </w:r>
      <m:oMath>
        <m:r>
          <w:rPr>
            <w:rFonts w:ascii="Cambria Math" w:hAnsi="Cambria Math" w:cs="Times New Roman"/>
            <w:color w:val="000000" w:themeColor="text1"/>
          </w:rPr>
          <m:t>P</m:t>
        </m:r>
      </m:oMath>
      <w:r w:rsidRPr="00023919">
        <w:rPr>
          <w:rFonts w:ascii="Times New Roman" w:hAnsi="Times New Roman" w:cs="Times New Roman"/>
          <w:color w:val="000000" w:themeColor="text1"/>
        </w:rPr>
        <w:t xml:space="preserve"> by counting transitions and row-normalizing using the formula:</w:t>
      </w:r>
      <w:r w:rsidR="00023919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</w:rPr>
                  <m:t>ij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000000" w:themeColor="text1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</w:rPr>
                      <m:t>ik</m:t>
                    </m:r>
                  </m:sub>
                </m:sSub>
              </m:e>
            </m:nary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,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 xml:space="preserve">  </m:t>
        </m:r>
      </m:oMath>
      <w:r w:rsidRPr="00023919">
        <w:rPr>
          <w:rFonts w:ascii="Times New Roman" w:hAnsi="Times New Roman" w:cs="Times New Roman"/>
          <w:color w:val="000000" w:themeColor="text1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ij</m:t>
            </m:r>
          </m:sub>
        </m:sSub>
      </m:oMath>
      <w:r w:rsidRPr="00023919">
        <w:rPr>
          <w:rFonts w:ascii="Times New Roman" w:hAnsi="Times New Roman" w:cs="Times New Roman"/>
          <w:color w:val="000000" w:themeColor="text1"/>
        </w:rPr>
        <w:t xml:space="preserve"> is the number of days in state </w:t>
      </w:r>
      <m:oMath>
        <m:r>
          <w:rPr>
            <w:rFonts w:ascii="Cambria Math" w:hAnsi="Cambria Math" w:cs="Times New Roman"/>
            <w:color w:val="000000" w:themeColor="text1"/>
          </w:rPr>
          <m:t>i</m:t>
        </m:r>
      </m:oMath>
      <w:r w:rsidRPr="00023919">
        <w:rPr>
          <w:rFonts w:ascii="Times New Roman" w:hAnsi="Times New Roman" w:cs="Times New Roman"/>
          <w:color w:val="000000" w:themeColor="text1"/>
        </w:rPr>
        <w:t xml:space="preserve"> followed by a day in state </w:t>
      </w:r>
      <m:oMath>
        <m:r>
          <w:rPr>
            <w:rFonts w:ascii="Cambria Math" w:hAnsi="Cambria Math" w:cs="Times New Roman"/>
            <w:color w:val="000000" w:themeColor="text1"/>
          </w:rPr>
          <m:t>j</m:t>
        </m:r>
      </m:oMath>
      <w:r w:rsidR="00023919">
        <w:rPr>
          <w:rFonts w:ascii="Times New Roman" w:hAnsi="Times New Roman" w:cs="Times New Roman"/>
          <w:i/>
          <w:iCs/>
          <w:color w:val="000000" w:themeColor="text1"/>
        </w:rPr>
        <w:t xml:space="preserve">. </w:t>
      </w:r>
      <w:r w:rsidRPr="00023919">
        <w:rPr>
          <w:rFonts w:ascii="Times New Roman" w:hAnsi="Times New Roman" w:cs="Times New Roman"/>
          <w:color w:val="000000" w:themeColor="text1"/>
        </w:rPr>
        <w:t xml:space="preserve">For a fully observed Markov chain this </w:t>
      </w:r>
      <w:r w:rsidR="00023919">
        <w:rPr>
          <w:rFonts w:ascii="Times New Roman" w:hAnsi="Times New Roman" w:cs="Times New Roman"/>
          <w:color w:val="000000" w:themeColor="text1"/>
        </w:rPr>
        <w:t>“</w:t>
      </w:r>
      <w:r w:rsidRPr="00023919">
        <w:rPr>
          <w:rFonts w:ascii="Times New Roman" w:hAnsi="Times New Roman" w:cs="Times New Roman"/>
          <w:color w:val="000000" w:themeColor="text1"/>
        </w:rPr>
        <w:t>count</w:t>
      </w:r>
      <w:r w:rsidR="00023919">
        <w:rPr>
          <w:rFonts w:ascii="Times New Roman" w:hAnsi="Times New Roman" w:cs="Times New Roman"/>
          <w:color w:val="000000" w:themeColor="text1"/>
        </w:rPr>
        <w:t xml:space="preserve"> </w:t>
      </w:r>
      <w:r w:rsidRPr="00023919">
        <w:rPr>
          <w:rFonts w:ascii="Times New Roman" w:hAnsi="Times New Roman" w:cs="Times New Roman"/>
          <w:color w:val="000000" w:themeColor="text1"/>
        </w:rPr>
        <w:t>and</w:t>
      </w:r>
      <w:r w:rsidR="00023919">
        <w:rPr>
          <w:rFonts w:ascii="Times New Roman" w:hAnsi="Times New Roman" w:cs="Times New Roman"/>
          <w:color w:val="000000" w:themeColor="text1"/>
        </w:rPr>
        <w:t xml:space="preserve"> </w:t>
      </w:r>
      <w:r w:rsidRPr="00023919">
        <w:rPr>
          <w:rFonts w:ascii="Times New Roman" w:hAnsi="Times New Roman" w:cs="Times New Roman"/>
          <w:color w:val="000000" w:themeColor="text1"/>
        </w:rPr>
        <w:t>normalize</w:t>
      </w:r>
      <w:r w:rsidR="00023919">
        <w:rPr>
          <w:rFonts w:ascii="Times New Roman" w:hAnsi="Times New Roman" w:cs="Times New Roman"/>
          <w:color w:val="000000" w:themeColor="text1"/>
        </w:rPr>
        <w:t>”</w:t>
      </w:r>
      <w:r w:rsidRPr="00023919">
        <w:rPr>
          <w:rFonts w:ascii="Times New Roman" w:hAnsi="Times New Roman" w:cs="Times New Roman"/>
          <w:color w:val="000000" w:themeColor="text1"/>
        </w:rPr>
        <w:t xml:space="preserve"> rule is the maximum likelihood estimator of </w:t>
      </w:r>
      <m:oMath>
        <m:r>
          <w:rPr>
            <w:rFonts w:ascii="Cambria Math" w:hAnsi="Cambria Math" w:cs="Times New Roman"/>
            <w:color w:val="000000" w:themeColor="text1"/>
          </w:rPr>
          <m:t>P</m:t>
        </m:r>
      </m:oMath>
      <w:r w:rsidRPr="00023919">
        <w:rPr>
          <w:rFonts w:ascii="Times New Roman" w:hAnsi="Times New Roman" w:cs="Times New Roman"/>
          <w:color w:val="000000" w:themeColor="text1"/>
        </w:rPr>
        <w:t xml:space="preserve">. The result (Table 3) is </w:t>
      </w:r>
      <w:r w:rsidRPr="00023919">
        <w:rPr>
          <w:rFonts w:ascii="Times New Roman" w:hAnsi="Times New Roman" w:cs="Times New Roman"/>
          <w:color w:val="000000" w:themeColor="text1"/>
        </w:rPr>
        <w:lastRenderedPageBreak/>
        <w:t>tridiagonal, suggesting the chain moves only to adjacent volatility states, never directly from low to high</w:t>
      </w:r>
      <w:r w:rsidR="006C58CB">
        <w:rPr>
          <w:rFonts w:ascii="Times New Roman" w:hAnsi="Times New Roman" w:cs="Times New Roman"/>
          <w:color w:val="000000" w:themeColor="text1"/>
        </w:rPr>
        <w:t xml:space="preserve">, reflecting </w:t>
      </w:r>
      <w:r w:rsidRPr="00023919">
        <w:rPr>
          <w:rFonts w:ascii="Times New Roman" w:hAnsi="Times New Roman" w:cs="Times New Roman"/>
          <w:color w:val="000000" w:themeColor="text1"/>
        </w:rPr>
        <w:t>the structure of a birth and death chain!</w:t>
      </w:r>
    </w:p>
    <w:p w14:paraId="14C4B149" w14:textId="77777777" w:rsidR="006C58CB" w:rsidRDefault="006C58CB" w:rsidP="006C58CB">
      <w:pPr>
        <w:pStyle w:val="BodyText"/>
        <w:spacing w:before="0" w:after="0"/>
        <w:rPr>
          <w:rFonts w:ascii="Times New Roman" w:hAnsi="Times New Roman" w:cs="Times New Roman"/>
          <w:color w:val="000000" w:themeColor="text1"/>
        </w:rPr>
      </w:pPr>
    </w:p>
    <w:p w14:paraId="77F03D8D" w14:textId="326AFB53" w:rsidR="00A26498" w:rsidRPr="006C58CB" w:rsidRDefault="006C58CB" w:rsidP="006C58CB">
      <w:pPr>
        <w:pStyle w:val="BodyText"/>
        <w:spacing w:before="0" w:after="0"/>
        <w:rPr>
          <w:rFonts w:ascii="Times New Roman" w:hAnsi="Times New Roman" w:cs="Times New Roman"/>
          <w:i/>
          <w:iCs/>
          <w:color w:val="000000" w:themeColor="text1"/>
        </w:rPr>
      </w:pPr>
      <w:r w:rsidRPr="006C58CB">
        <w:rPr>
          <w:rFonts w:ascii="Times New Roman" w:hAnsi="Times New Roman" w:cs="Times New Roman"/>
          <w:i/>
          <w:iCs/>
          <w:color w:val="000000" w:themeColor="text1"/>
        </w:rPr>
        <w:t xml:space="preserve">2. </w:t>
      </w:r>
      <w:r w:rsidR="00000000" w:rsidRPr="006C58CB">
        <w:rPr>
          <w:rFonts w:ascii="Times New Roman" w:hAnsi="Times New Roman" w:cs="Times New Roman"/>
          <w:i/>
          <w:iCs/>
          <w:color w:val="000000" w:themeColor="text1"/>
        </w:rPr>
        <w:t>Baum-Welch (latent chain</w:t>
      </w:r>
      <w:proofErr w:type="gramStart"/>
      <w:r w:rsidR="00000000" w:rsidRPr="006C58CB">
        <w:rPr>
          <w:rFonts w:ascii="Times New Roman" w:hAnsi="Times New Roman" w:cs="Times New Roman"/>
          <w:i/>
          <w:iCs/>
          <w:color w:val="000000" w:themeColor="text1"/>
        </w:rPr>
        <w:t>)</w:t>
      </w:r>
      <w:r w:rsidR="00000000" w:rsidRPr="006C58CB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:</w:t>
      </w:r>
      <w:proofErr w:type="gramEnd"/>
    </w:p>
    <w:p w14:paraId="6A33DF23" w14:textId="18C71B3B" w:rsidR="00A26498" w:rsidRPr="00AD6693" w:rsidRDefault="00000000" w:rsidP="006C58CB">
      <w:pPr>
        <w:pStyle w:val="BodyText"/>
        <w:spacing w:before="0" w:after="0"/>
        <w:ind w:firstLine="72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>I fit a Gaussian hidden Markov model by the Baum-Welch algorithm, an expectation-maximization method (Rabiner)</w:t>
      </w:r>
      <w:r w:rsidR="006C58CB">
        <w:rPr>
          <w:rFonts w:ascii="Times New Roman" w:hAnsi="Times New Roman" w:cs="Times New Roman"/>
          <w:color w:val="000000" w:themeColor="text1"/>
        </w:rPr>
        <w:t>. I</w:t>
      </w:r>
      <w:r w:rsidRPr="00AD669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D6693">
        <w:rPr>
          <w:rFonts w:ascii="Times New Roman" w:hAnsi="Times New Roman" w:cs="Times New Roman"/>
          <w:color w:val="000000" w:themeColor="text1"/>
        </w:rPr>
        <w:t>us</w:t>
      </w:r>
      <w:r w:rsidR="006C58CB">
        <w:rPr>
          <w:rFonts w:ascii="Times New Roman" w:hAnsi="Times New Roman" w:cs="Times New Roman"/>
          <w:color w:val="000000" w:themeColor="text1"/>
        </w:rPr>
        <w:t>ed</w:t>
      </w:r>
      <w:proofErr w:type="spellEnd"/>
      <w:r w:rsidRPr="00AD6693">
        <w:rPr>
          <w:rFonts w:ascii="Times New Roman" w:hAnsi="Times New Roman" w:cs="Times New Roman"/>
          <w:color w:val="000000" w:themeColor="text1"/>
        </w:rPr>
        <w:t xml:space="preserve"> the </w:t>
      </w:r>
      <w:r w:rsidR="006C58CB">
        <w:rPr>
          <w:rFonts w:ascii="Times New Roman" w:hAnsi="Times New Roman" w:cs="Times New Roman"/>
          <w:color w:val="000000" w:themeColor="text1"/>
        </w:rPr>
        <w:t>`</w:t>
      </w:r>
      <w:proofErr w:type="spellStart"/>
      <w:r w:rsidRPr="00AD6693">
        <w:rPr>
          <w:rFonts w:ascii="Times New Roman" w:hAnsi="Times New Roman" w:cs="Times New Roman"/>
          <w:color w:val="000000" w:themeColor="text1"/>
        </w:rPr>
        <w:t>hmmlearn</w:t>
      </w:r>
      <w:proofErr w:type="spellEnd"/>
      <w:r w:rsidR="006C58CB">
        <w:rPr>
          <w:rFonts w:ascii="Times New Roman" w:hAnsi="Times New Roman" w:cs="Times New Roman"/>
          <w:color w:val="000000" w:themeColor="text1"/>
        </w:rPr>
        <w:t>`</w:t>
      </w:r>
      <w:r w:rsidRPr="00AD6693">
        <w:rPr>
          <w:rFonts w:ascii="Times New Roman" w:hAnsi="Times New Roman" w:cs="Times New Roman"/>
          <w:color w:val="000000" w:themeColor="text1"/>
        </w:rPr>
        <w:t xml:space="preserve"> Python library (Lebedev) with twenty random initializations per candidate</w:t>
      </w:r>
      <w:r w:rsidR="006C58CB">
        <w:rPr>
          <w:rFonts w:ascii="Times New Roman" w:hAnsi="Times New Roman" w:cs="Times New Roman"/>
          <w:color w:val="000000" w:themeColor="text1"/>
        </w:rPr>
        <w:t xml:space="preserve">, storing </w:t>
      </w:r>
      <w:r w:rsidRPr="00AD6693">
        <w:rPr>
          <w:rFonts w:ascii="Times New Roman" w:hAnsi="Times New Roman" w:cs="Times New Roman"/>
          <w:color w:val="000000" w:themeColor="text1"/>
        </w:rPr>
        <w:t xml:space="preserve">the </w:t>
      </w:r>
      <w:proofErr w:type="gramStart"/>
      <w:r w:rsidRPr="00AD6693">
        <w:rPr>
          <w:rFonts w:ascii="Times New Roman" w:hAnsi="Times New Roman" w:cs="Times New Roman"/>
          <w:color w:val="000000" w:themeColor="text1"/>
        </w:rPr>
        <w:t>highest-likelihood</w:t>
      </w:r>
      <w:proofErr w:type="gramEnd"/>
      <w:r w:rsidRPr="00AD6693">
        <w:rPr>
          <w:rFonts w:ascii="Times New Roman" w:hAnsi="Times New Roman" w:cs="Times New Roman"/>
          <w:color w:val="000000" w:themeColor="text1"/>
        </w:rPr>
        <w:t xml:space="preserve"> fit. </w:t>
      </w:r>
      <w:r w:rsidR="006C58CB">
        <w:rPr>
          <w:rFonts w:ascii="Times New Roman" w:hAnsi="Times New Roman" w:cs="Times New Roman"/>
          <w:color w:val="000000" w:themeColor="text1"/>
        </w:rPr>
        <w:t>I chose the</w:t>
      </w:r>
      <w:r w:rsidRPr="00AD6693">
        <w:rPr>
          <w:rFonts w:ascii="Times New Roman" w:hAnsi="Times New Roman" w:cs="Times New Roman"/>
          <w:color w:val="000000" w:themeColor="text1"/>
        </w:rPr>
        <w:t xml:space="preserve"> number of regimes </w:t>
      </w:r>
      <w:r w:rsidR="006C58CB">
        <w:rPr>
          <w:rFonts w:ascii="Times New Roman" w:hAnsi="Times New Roman" w:cs="Times New Roman"/>
          <w:color w:val="000000" w:themeColor="text1"/>
        </w:rPr>
        <w:t>using</w:t>
      </w:r>
      <w:r w:rsidRPr="00AD6693">
        <w:rPr>
          <w:rFonts w:ascii="Times New Roman" w:hAnsi="Times New Roman" w:cs="Times New Roman"/>
          <w:color w:val="000000" w:themeColor="text1"/>
        </w:rPr>
        <w:t xml:space="preserve"> the Bayesian information criterion:</w:t>
      </w:r>
      <w:r w:rsidR="006C58CB">
        <w:rPr>
          <w:rFonts w:ascii="Times New Roman" w:hAnsi="Times New Roman" w:cs="Times New Roman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BIC=-</m:t>
        </m:r>
        <m:r>
          <w:rPr>
            <w:rFonts w:ascii="Cambria Math" w:hAnsi="Cambria Math" w:cs="Times New Roman"/>
            <w:color w:val="000000" w:themeColor="text1"/>
          </w:rPr>
          <m:t>2 </m:t>
        </m:r>
        <m:r>
          <m:rPr>
            <m:scr m:val="script"/>
          </m:rPr>
          <w:rPr>
            <w:rFonts w:ascii="Cambria Math" w:hAnsi="Cambria Math" w:cs="Times New Roman"/>
            <w:color w:val="000000" w:themeColor="text1"/>
          </w:rPr>
          <m:t>l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+</m:t>
        </m:r>
        <m:r>
          <w:rPr>
            <w:rFonts w:ascii="Cambria Math" w:hAnsi="Cambria Math" w:cs="Times New Roman"/>
            <w:color w:val="000000" w:themeColor="text1"/>
          </w:rPr>
          <m:t>m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log</m:t>
        </m:r>
        <m:r>
          <w:rPr>
            <w:rFonts w:ascii="Cambria Math" w:hAnsi="Cambria Math" w:cs="Times New Roman"/>
            <w:color w:val="000000" w:themeColor="text1"/>
          </w:rPr>
          <m:t>n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,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 xml:space="preserve">  </m:t>
        </m:r>
      </m:oMath>
      <w:r w:rsidRPr="00AD6693">
        <w:rPr>
          <w:rFonts w:ascii="Times New Roman" w:hAnsi="Times New Roman" w:cs="Times New Roman"/>
          <w:color w:val="000000" w:themeColor="text1"/>
        </w:rPr>
        <w:t xml:space="preserve">where </w:t>
      </w:r>
      <m:oMath>
        <m:r>
          <m:rPr>
            <m:scr m:val="script"/>
          </m:rPr>
          <w:rPr>
            <w:rFonts w:ascii="Cambria Math" w:hAnsi="Cambria Math" w:cs="Times New Roman"/>
            <w:color w:val="000000" w:themeColor="text1"/>
          </w:rPr>
          <m:t>l</m:t>
        </m:r>
      </m:oMath>
      <w:r w:rsidRPr="00AD6693">
        <w:rPr>
          <w:rFonts w:ascii="Times New Roman" w:hAnsi="Times New Roman" w:cs="Times New Roman"/>
          <w:color w:val="000000" w:themeColor="text1"/>
        </w:rPr>
        <w:t xml:space="preserve"> is the maximized log-likelihood, </w:t>
      </w:r>
      <m:oMath>
        <m:r>
          <w:rPr>
            <w:rFonts w:ascii="Cambria Math" w:hAnsi="Cambria Math" w:cs="Times New Roman"/>
            <w:color w:val="000000" w:themeColor="text1"/>
          </w:rPr>
          <m:t>m</m:t>
        </m:r>
      </m:oMath>
      <w:r w:rsidRPr="00AD6693">
        <w:rPr>
          <w:rFonts w:ascii="Times New Roman" w:hAnsi="Times New Roman" w:cs="Times New Roman"/>
          <w:color w:val="000000" w:themeColor="text1"/>
        </w:rPr>
        <w:t xml:space="preserve"> the number of free parameters, and </w:t>
      </w:r>
      <m:oMath>
        <m:r>
          <w:rPr>
            <w:rFonts w:ascii="Cambria Math" w:hAnsi="Cambria Math" w:cs="Times New Roman"/>
            <w:color w:val="000000" w:themeColor="text1"/>
          </w:rPr>
          <m:t>n</m:t>
        </m:r>
      </m:oMath>
      <w:r w:rsidRPr="00AD6693">
        <w:rPr>
          <w:rFonts w:ascii="Times New Roman" w:hAnsi="Times New Roman" w:cs="Times New Roman"/>
          <w:color w:val="000000" w:themeColor="text1"/>
        </w:rPr>
        <w:t xml:space="preserve"> the sample size, evaluated over two, three, and four states (Table 4).</w:t>
      </w:r>
    </w:p>
    <w:p w14:paraId="60F6E3B3" w14:textId="7D0138F3" w:rsidR="002E42BD" w:rsidRDefault="00000000" w:rsidP="00D6312D">
      <w:pPr>
        <w:pStyle w:val="BodyText"/>
        <w:spacing w:before="0" w:after="0"/>
        <w:ind w:firstLine="72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 xml:space="preserve">BIC </w:t>
      </w:r>
      <w:r w:rsidR="006C58CB">
        <w:rPr>
          <w:rFonts w:ascii="Times New Roman" w:hAnsi="Times New Roman" w:cs="Times New Roman"/>
          <w:color w:val="000000" w:themeColor="text1"/>
        </w:rPr>
        <w:t>was</w:t>
      </w:r>
      <w:r w:rsidRPr="00AD6693">
        <w:rPr>
          <w:rFonts w:ascii="Times New Roman" w:hAnsi="Times New Roman" w:cs="Times New Roman"/>
          <w:color w:val="000000" w:themeColor="text1"/>
        </w:rPr>
        <w:t xml:space="preserve"> lowest at three states</w:t>
      </w:r>
      <w:r w:rsidR="006C58CB">
        <w:rPr>
          <w:rFonts w:ascii="Times New Roman" w:hAnsi="Times New Roman" w:cs="Times New Roman"/>
          <w:color w:val="000000" w:themeColor="text1"/>
        </w:rPr>
        <w:t>, which I interpreted as</w:t>
      </w:r>
      <w:r w:rsidRPr="00AD6693">
        <w:rPr>
          <w:rFonts w:ascii="Times New Roman" w:hAnsi="Times New Roman" w:cs="Times New Roman"/>
          <w:color w:val="000000" w:themeColor="text1"/>
        </w:rPr>
        <w:t xml:space="preserve"> </w:t>
      </w:r>
      <w:r w:rsidR="00D6312D">
        <w:rPr>
          <w:rFonts w:ascii="Times New Roman" w:hAnsi="Times New Roman" w:cs="Times New Roman"/>
          <w:color w:val="000000" w:themeColor="text1"/>
        </w:rPr>
        <w:t xml:space="preserve">three </w:t>
      </w:r>
      <w:r w:rsidRPr="00AD6693">
        <w:rPr>
          <w:rFonts w:ascii="Times New Roman" w:hAnsi="Times New Roman" w:cs="Times New Roman"/>
          <w:color w:val="000000" w:themeColor="text1"/>
        </w:rPr>
        <w:t>regimes</w:t>
      </w:r>
      <w:r w:rsidR="00D6312D">
        <w:rPr>
          <w:rFonts w:ascii="Times New Roman" w:hAnsi="Times New Roman" w:cs="Times New Roman"/>
          <w:color w:val="000000" w:themeColor="text1"/>
        </w:rPr>
        <w:t>:</w:t>
      </w:r>
      <w:r w:rsidRPr="00AD6693">
        <w:rPr>
          <w:rFonts w:ascii="Times New Roman" w:hAnsi="Times New Roman" w:cs="Times New Roman"/>
          <w:color w:val="000000" w:themeColor="text1"/>
        </w:rPr>
        <w:t xml:space="preserve"> normal (annualized volatility 0.23, small positive drift), stressed (0.40), and crashed (0.95, strongly negative mean return)</w:t>
      </w:r>
      <w:r w:rsidR="00D6312D">
        <w:rPr>
          <w:rFonts w:ascii="Times New Roman" w:hAnsi="Times New Roman" w:cs="Times New Roman"/>
          <w:color w:val="000000" w:themeColor="text1"/>
        </w:rPr>
        <w:t xml:space="preserve"> </w:t>
      </w:r>
      <w:r w:rsidR="00D6312D" w:rsidRPr="00AD6693">
        <w:rPr>
          <w:rFonts w:ascii="Times New Roman" w:hAnsi="Times New Roman" w:cs="Times New Roman"/>
          <w:color w:val="000000" w:themeColor="text1"/>
        </w:rPr>
        <w:t>(Table 5</w:t>
      </w:r>
      <w:r w:rsidR="00D6312D">
        <w:rPr>
          <w:rFonts w:ascii="Times New Roman" w:hAnsi="Times New Roman" w:cs="Times New Roman"/>
          <w:color w:val="000000" w:themeColor="text1"/>
        </w:rPr>
        <w:t>, left figure</w:t>
      </w:r>
      <w:r w:rsidR="00D6312D" w:rsidRPr="00AD6693">
        <w:rPr>
          <w:rFonts w:ascii="Times New Roman" w:hAnsi="Times New Roman" w:cs="Times New Roman"/>
          <w:color w:val="000000" w:themeColor="text1"/>
        </w:rPr>
        <w:t>)</w:t>
      </w:r>
      <w:r w:rsidR="00D6312D">
        <w:rPr>
          <w:rFonts w:ascii="Times New Roman" w:hAnsi="Times New Roman" w:cs="Times New Roman"/>
          <w:color w:val="000000" w:themeColor="text1"/>
        </w:rPr>
        <w:t xml:space="preserve">. </w:t>
      </w:r>
      <w:r w:rsidR="00D6312D" w:rsidRPr="00AD6693">
        <w:rPr>
          <w:rFonts w:ascii="Times New Roman" w:hAnsi="Times New Roman" w:cs="Times New Roman"/>
          <w:color w:val="000000" w:themeColor="text1"/>
        </w:rPr>
        <w:t xml:space="preserve">The estimated transition matrix (Table 6, </w:t>
      </w:r>
      <w:r w:rsidR="00D6312D">
        <w:rPr>
          <w:rFonts w:ascii="Times New Roman" w:hAnsi="Times New Roman" w:cs="Times New Roman"/>
          <w:color w:val="000000" w:themeColor="text1"/>
        </w:rPr>
        <w:t>right figure</w:t>
      </w:r>
      <w:r w:rsidR="00D6312D" w:rsidRPr="00AD6693">
        <w:rPr>
          <w:rFonts w:ascii="Times New Roman" w:hAnsi="Times New Roman" w:cs="Times New Roman"/>
          <w:color w:val="000000" w:themeColor="text1"/>
        </w:rPr>
        <w:t>) is again tridiagonal, with persistent diagonals (0.98, 0.97, 0.92) and no direct move between normal and crashed. Both of my estimation methods found the same tridiagonal structure!</w:t>
      </w:r>
    </w:p>
    <w:p w14:paraId="520E116B" w14:textId="77777777" w:rsidR="00D6312D" w:rsidRDefault="00D6312D" w:rsidP="00D6312D">
      <w:pPr>
        <w:pStyle w:val="BodyText"/>
        <w:spacing w:before="0" w:after="0"/>
        <w:rPr>
          <w:rFonts w:ascii="Times New Roman" w:hAnsi="Times New Roman" w:cs="Times New Roman"/>
          <w:color w:val="000000" w:themeColor="text1"/>
        </w:rPr>
      </w:pPr>
    </w:p>
    <w:p w14:paraId="7CED78BD" w14:textId="4097A9F0" w:rsidR="00D6312D" w:rsidRPr="00AD6693" w:rsidRDefault="00D6312D" w:rsidP="00D6312D">
      <w:pPr>
        <w:pStyle w:val="BodyText"/>
        <w:spacing w:before="0"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Left: </w:t>
      </w:r>
      <w:r w:rsidRPr="00D6312D">
        <w:rPr>
          <w:rFonts w:ascii="Times New Roman" w:hAnsi="Times New Roman" w:cs="Times New Roman"/>
          <w:color w:val="000000" w:themeColor="text1"/>
        </w:rPr>
        <w:t>The three estimated regime densities and their mixture (black)</w:t>
      </w:r>
      <w:r w:rsidRPr="00D6312D">
        <w:rPr>
          <w:rFonts w:ascii="Times New Roman" w:hAnsi="Times New Roman" w:cs="Times New Roman"/>
          <w:color w:val="000000" w:themeColor="text1"/>
        </w:rPr>
        <w:t xml:space="preserve">. </w:t>
      </w:r>
      <w:r>
        <w:rPr>
          <w:rFonts w:ascii="Times New Roman" w:hAnsi="Times New Roman" w:cs="Times New Roman"/>
          <w:color w:val="000000" w:themeColor="text1"/>
        </w:rPr>
        <w:t xml:space="preserve">Right: </w:t>
      </w:r>
      <w:r w:rsidRPr="00D6312D">
        <w:rPr>
          <w:rFonts w:ascii="Times New Roman" w:hAnsi="Times New Roman" w:cs="Times New Roman"/>
          <w:color w:val="000000" w:themeColor="text1"/>
        </w:rPr>
        <w:t>The Baum-Welch transition matrix</w:t>
      </w:r>
      <w:r>
        <w:rPr>
          <w:rFonts w:ascii="Times New Roman" w:hAnsi="Times New Roman" w:cs="Times New Roman"/>
          <w:color w:val="000000" w:themeColor="text1"/>
        </w:rPr>
        <w:t xml:space="preserve"> showing a tridiagonal structure, reflecting a </w:t>
      </w:r>
      <w:r w:rsidRPr="00D6312D">
        <w:rPr>
          <w:rFonts w:ascii="Times New Roman" w:hAnsi="Times New Roman" w:cs="Times New Roman"/>
          <w:color w:val="000000" w:themeColor="text1"/>
        </w:rPr>
        <w:t>birth-and-death pattern.</w:t>
      </w:r>
    </w:p>
    <w:p w14:paraId="63D63498" w14:textId="4AB373B6" w:rsidR="00AD6693" w:rsidRPr="00AD6693" w:rsidRDefault="00000000" w:rsidP="00D6312D">
      <w:pPr>
        <w:pStyle w:val="CaptionedFigure"/>
        <w:spacing w:after="0"/>
        <w:jc w:val="center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8334B18" wp14:editId="2A6F49DD">
            <wp:extent cx="2918765" cy="2311603"/>
            <wp:effectExtent l="0" t="0" r="0" b="0"/>
            <wp:docPr id="16" name="Picture" descr="HMM regime emission densit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../figures/fig08_emission_densitie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043" cy="232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6312D" w:rsidRPr="00D6312D">
        <w:rPr>
          <w:rFonts w:ascii="Times New Roman" w:hAnsi="Times New Roman" w:cs="Times New Roman"/>
          <w:noProof/>
          <w:color w:val="000000" w:themeColor="text1"/>
        </w:rPr>
        <w:t xml:space="preserve"> </w:t>
      </w:r>
      <w:r w:rsidR="00D6312D" w:rsidRPr="00AD669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C47D53D" wp14:editId="396E1739">
            <wp:extent cx="2757830" cy="2326234"/>
            <wp:effectExtent l="0" t="0" r="0" b="0"/>
            <wp:docPr id="19" name="Picture" descr="HMM transition 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../figures/fig09_transition_hm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236" cy="2371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D6B327" w14:textId="77777777" w:rsidR="00AD6693" w:rsidRPr="00AD6693" w:rsidRDefault="00AD6693" w:rsidP="00A26498">
      <w:pPr>
        <w:pStyle w:val="Heading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markov-chain-analysis"/>
      <w:bookmarkEnd w:id="4"/>
    </w:p>
    <w:p w14:paraId="4ABA76C7" w14:textId="71A74843" w:rsidR="002E42BD" w:rsidRPr="00AD6693" w:rsidRDefault="00000000" w:rsidP="00A2649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6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Markov </w:t>
      </w:r>
      <w:r w:rsidR="00D631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</w:t>
      </w:r>
      <w:r w:rsidRPr="00AD66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hain </w:t>
      </w:r>
      <w:r w:rsidR="00D631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Pr="00AD66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nalysis</w:t>
      </w:r>
    </w:p>
    <w:p w14:paraId="05E8248B" w14:textId="520613D8" w:rsidR="00D6312D" w:rsidRDefault="00000000" w:rsidP="00D6312D">
      <w:pPr>
        <w:pStyle w:val="FirstParagraph"/>
        <w:spacing w:before="0" w:after="0"/>
        <w:ind w:firstLine="72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 xml:space="preserve">Now that I’ve estimated </w:t>
      </w:r>
      <m:oMath>
        <m:r>
          <w:rPr>
            <w:rFonts w:ascii="Cambria Math" w:hAnsi="Cambria Math" w:cs="Times New Roman"/>
            <w:color w:val="000000" w:themeColor="text1"/>
          </w:rPr>
          <m:t>P</m:t>
        </m:r>
      </m:oMath>
      <w:r w:rsidRPr="00AD6693">
        <w:rPr>
          <w:rFonts w:ascii="Times New Roman" w:hAnsi="Times New Roman" w:cs="Times New Roman"/>
          <w:color w:val="000000" w:themeColor="text1"/>
        </w:rPr>
        <w:t xml:space="preserve">, </w:t>
      </w:r>
      <w:r w:rsidR="00D6312D">
        <w:rPr>
          <w:rFonts w:ascii="Times New Roman" w:hAnsi="Times New Roman" w:cs="Times New Roman"/>
          <w:color w:val="000000" w:themeColor="text1"/>
        </w:rPr>
        <w:t>I wanted to</w:t>
      </w:r>
      <w:r w:rsidRPr="00AD6693">
        <w:rPr>
          <w:rFonts w:ascii="Times New Roman" w:hAnsi="Times New Roman" w:cs="Times New Roman"/>
          <w:color w:val="000000" w:themeColor="text1"/>
        </w:rPr>
        <w:t xml:space="preserve"> look </w:t>
      </w:r>
      <w:r w:rsidR="00D6312D">
        <w:rPr>
          <w:rFonts w:ascii="Times New Roman" w:hAnsi="Times New Roman" w:cs="Times New Roman"/>
          <w:color w:val="000000" w:themeColor="text1"/>
        </w:rPr>
        <w:t>at</w:t>
      </w:r>
      <w:r w:rsidRPr="00AD6693">
        <w:rPr>
          <w:rFonts w:ascii="Times New Roman" w:hAnsi="Times New Roman" w:cs="Times New Roman"/>
          <w:color w:val="000000" w:themeColor="text1"/>
        </w:rPr>
        <w:t xml:space="preserve"> the long-run sensitivity using stationary distribution with formula:</w:t>
      </w:r>
      <w:r w:rsidR="00D6312D">
        <w:rPr>
          <w:rFonts w:ascii="Times New Roman" w:hAnsi="Times New Roman" w:cs="Times New Roman"/>
          <w:color w:val="000000" w:themeColor="text1"/>
        </w:rPr>
        <w:t xml:space="preserve">   </w:t>
      </w:r>
      <m:oMath>
        <m:r>
          <w:rPr>
            <w:rFonts w:ascii="Cambria Math" w:hAnsi="Cambria Math" w:cs="Times New Roman"/>
            <w:color w:val="000000" w:themeColor="text1"/>
          </w:rPr>
          <m:t>πP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=</m:t>
        </m:r>
        <m:r>
          <w:rPr>
            <w:rFonts w:ascii="Cambria Math" w:hAnsi="Cambria Math" w:cs="Times New Roman"/>
            <w:color w:val="000000" w:themeColor="text1"/>
          </w:rPr>
          <m:t>π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,</m:t>
        </m:r>
        <m:r>
          <w:rPr>
            <w:rFonts w:ascii="Cambria Math" w:hAnsi="Cambria Math" w:cs="Times New Roman"/>
            <w:color w:val="000000" w:themeColor="text1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color w:val="000000" w:themeColor="text1"/>
              </w:rPr>
            </m:ctrlPr>
          </m:naryPr>
          <m:sub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sub>
          <m:sup>
            <m:r>
              <w:rPr>
                <w:rFonts w:ascii="Cambria Math" w:hAnsi="Cambria Math" w:cs="Times New Roman"/>
                <w:color w:val="000000" w:themeColor="text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=</m:t>
        </m:r>
        <m:r>
          <w:rPr>
            <w:rFonts w:ascii="Cambria Math" w:hAnsi="Cambria Math" w:cs="Times New Roman"/>
            <w:color w:val="000000" w:themeColor="text1"/>
          </w:rPr>
          <m:t>1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,</m:t>
        </m:r>
      </m:oMath>
      <w:r w:rsidR="00D6312D">
        <w:rPr>
          <w:rFonts w:ascii="Times New Roman" w:hAnsi="Times New Roman" w:cs="Times New Roman"/>
          <w:color w:val="000000" w:themeColor="text1"/>
        </w:rPr>
        <w:t xml:space="preserve">  where</w:t>
      </w:r>
      <w:r w:rsidRPr="00AD6693">
        <w:rPr>
          <w:rFonts w:ascii="Times New Roman" w:hAnsi="Times New Roman" w:cs="Times New Roman"/>
          <w:color w:val="000000" w:themeColor="text1"/>
        </w:rPr>
        <w:t xml:space="preserve"> the left eigenvector of </w:t>
      </w:r>
      <m:oMath>
        <m:r>
          <w:rPr>
            <w:rFonts w:ascii="Cambria Math" w:hAnsi="Cambria Math" w:cs="Times New Roman"/>
            <w:color w:val="000000" w:themeColor="text1"/>
          </w:rPr>
          <m:t>P</m:t>
        </m:r>
      </m:oMath>
      <w:r w:rsidRPr="00AD6693">
        <w:rPr>
          <w:rFonts w:ascii="Times New Roman" w:hAnsi="Times New Roman" w:cs="Times New Roman"/>
          <w:color w:val="000000" w:themeColor="text1"/>
        </w:rPr>
        <w:t xml:space="preserve"> at eigenvalue 1 gives the long-run fraction of time in each regime.</w:t>
      </w:r>
      <w:r w:rsidR="00D6312D">
        <w:rPr>
          <w:rFonts w:ascii="Times New Roman" w:hAnsi="Times New Roman" w:cs="Times New Roman"/>
          <w:color w:val="000000" w:themeColor="text1"/>
        </w:rPr>
        <w:t xml:space="preserve"> </w:t>
      </w:r>
      <w:r w:rsidRPr="00AD6693">
        <w:rPr>
          <w:rFonts w:ascii="Times New Roman" w:hAnsi="Times New Roman" w:cs="Times New Roman"/>
          <w:color w:val="000000" w:themeColor="text1"/>
        </w:rPr>
        <w:t xml:space="preserve">For the HMM, </w:t>
      </w:r>
      <m:oMath>
        <m:r>
          <w:rPr>
            <w:rFonts w:ascii="Cambria Math" w:hAnsi="Cambria Math" w:cs="Times New Roman"/>
            <w:color w:val="000000" w:themeColor="text1"/>
          </w:rPr>
          <m:t>π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=(</m:t>
        </m:r>
        <m:r>
          <w:rPr>
            <w:rFonts w:ascii="Cambria Math" w:hAnsi="Cambria Math" w:cs="Times New Roman"/>
            <w:color w:val="000000" w:themeColor="text1"/>
          </w:rPr>
          <m:t>0.315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,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 xml:space="preserve"> </m:t>
        </m:r>
        <m:r>
          <w:rPr>
            <w:rFonts w:ascii="Cambria Math" w:hAnsi="Cambria Math" w:cs="Times New Roman"/>
            <w:color w:val="000000" w:themeColor="text1"/>
          </w:rPr>
          <m:t>0.568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,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 xml:space="preserve"> </m:t>
        </m:r>
        <m:r>
          <w:rPr>
            <w:rFonts w:ascii="Cambria Math" w:hAnsi="Cambria Math" w:cs="Times New Roman"/>
            <w:color w:val="000000" w:themeColor="text1"/>
          </w:rPr>
          <m:t>0.117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)</m:t>
        </m:r>
      </m:oMath>
      <w:r w:rsidRPr="00AD6693">
        <w:rPr>
          <w:rFonts w:ascii="Times New Roman" w:hAnsi="Times New Roman" w:cs="Times New Roman"/>
          <w:color w:val="000000" w:themeColor="text1"/>
        </w:rPr>
        <w:t>, meaning in the long run the market is crashed about 12</w:t>
      </w:r>
      <w:r w:rsidR="00D6312D">
        <w:rPr>
          <w:rFonts w:ascii="Times New Roman" w:hAnsi="Times New Roman" w:cs="Times New Roman"/>
          <w:color w:val="000000" w:themeColor="text1"/>
        </w:rPr>
        <w:t xml:space="preserve">% </w:t>
      </w:r>
      <w:r w:rsidRPr="00AD6693">
        <w:rPr>
          <w:rFonts w:ascii="Times New Roman" w:hAnsi="Times New Roman" w:cs="Times New Roman"/>
          <w:color w:val="000000" w:themeColor="text1"/>
        </w:rPr>
        <w:t xml:space="preserve">of the time. The chain is irreducible and aperiodic, so by the convergence theorem this </w:t>
      </w:r>
      <m:oMath>
        <m:r>
          <w:rPr>
            <w:rFonts w:ascii="Cambria Math" w:hAnsi="Cambria Math" w:cs="Times New Roman"/>
            <w:color w:val="000000" w:themeColor="text1"/>
          </w:rPr>
          <m:t>π</m:t>
        </m:r>
      </m:oMath>
      <w:r w:rsidRPr="00AD6693">
        <w:rPr>
          <w:rFonts w:ascii="Times New Roman" w:hAnsi="Times New Roman" w:cs="Times New Roman"/>
          <w:color w:val="000000" w:themeColor="text1"/>
        </w:rPr>
        <w:t xml:space="preserve"> is unique and is the limit of the distribution from any starting point.</w:t>
      </w:r>
      <w:r w:rsidR="00D6312D">
        <w:rPr>
          <w:rFonts w:ascii="Times New Roman" w:hAnsi="Times New Roman" w:cs="Times New Roman"/>
          <w:color w:val="000000" w:themeColor="text1"/>
        </w:rPr>
        <w:t xml:space="preserve"> </w:t>
      </w:r>
    </w:p>
    <w:p w14:paraId="44543503" w14:textId="5B49AEAA" w:rsidR="002E42BD" w:rsidRPr="00AD6693" w:rsidRDefault="00000000" w:rsidP="00D6312D">
      <w:pPr>
        <w:pStyle w:val="BodyText"/>
        <w:spacing w:before="0" w:after="0"/>
        <w:ind w:firstLine="72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 xml:space="preserve">The holding time in regime </w:t>
      </w:r>
      <m:oMath>
        <m:r>
          <w:rPr>
            <w:rFonts w:ascii="Cambria Math" w:hAnsi="Cambria Math" w:cs="Times New Roman"/>
            <w:color w:val="000000" w:themeColor="text1"/>
          </w:rPr>
          <m:t>i</m:t>
        </m:r>
      </m:oMath>
      <w:r w:rsidRPr="00AD6693">
        <w:rPr>
          <w:rFonts w:ascii="Times New Roman" w:hAnsi="Times New Roman" w:cs="Times New Roman"/>
          <w:color w:val="000000" w:themeColor="text1"/>
        </w:rPr>
        <w:t xml:space="preserve"> is geometric with success probability </w:t>
      </w:r>
      <m:oMath>
        <m:r>
          <w:rPr>
            <w:rFonts w:ascii="Cambria Math" w:hAnsi="Cambria Math" w:cs="Times New Roman"/>
            <w:color w:val="000000" w:themeColor="text1"/>
          </w:rPr>
          <m:t>1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-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ii</m:t>
            </m:r>
          </m:sub>
        </m:sSub>
      </m:oMath>
      <w:r w:rsidRPr="00AD6693">
        <w:rPr>
          <w:rFonts w:ascii="Times New Roman" w:hAnsi="Times New Roman" w:cs="Times New Roman"/>
          <w:color w:val="000000" w:themeColor="text1"/>
        </w:rPr>
        <w:t>, so its expected duration</w:t>
      </w:r>
      <w:r w:rsidR="00D6312D">
        <w:rPr>
          <w:rFonts w:ascii="Times New Roman" w:hAnsi="Times New Roman" w:cs="Times New Roman"/>
          <w:color w:val="000000" w:themeColor="text1"/>
        </w:rPr>
        <w:t xml:space="preserve"> is described by:  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color w:val="000000" w:themeColor="text1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color w:val="000000" w:themeColor="text1"/>
              </w:rPr>
              <m:t xml:space="preserve">duration in </m:t>
            </m:r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</w:rPr>
                  <m:t>ii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.</m:t>
        </m:r>
      </m:oMath>
      <w:r w:rsidR="00D6312D">
        <w:rPr>
          <w:rFonts w:ascii="Times New Roman" w:hAnsi="Times New Roman" w:cs="Times New Roman"/>
          <w:color w:val="000000" w:themeColor="text1"/>
        </w:rPr>
        <w:t xml:space="preserve">  </w:t>
      </w:r>
      <w:r w:rsidRPr="00AD6693">
        <w:rPr>
          <w:rFonts w:ascii="Times New Roman" w:hAnsi="Times New Roman" w:cs="Times New Roman"/>
          <w:color w:val="000000" w:themeColor="text1"/>
        </w:rPr>
        <w:t xml:space="preserve">This tells us </w:t>
      </w:r>
      <w:r w:rsidR="00D6312D">
        <w:rPr>
          <w:rFonts w:ascii="Times New Roman" w:hAnsi="Times New Roman" w:cs="Times New Roman"/>
          <w:color w:val="000000" w:themeColor="text1"/>
        </w:rPr>
        <w:t xml:space="preserve">that the price spent </w:t>
      </w:r>
      <w:r w:rsidRPr="00AD6693">
        <w:rPr>
          <w:rFonts w:ascii="Times New Roman" w:hAnsi="Times New Roman" w:cs="Times New Roman"/>
          <w:color w:val="000000" w:themeColor="text1"/>
        </w:rPr>
        <w:t>about 47 days in normal, 36 in stressed, and 13 in crashed. The</w:t>
      </w:r>
      <w:r w:rsidR="00726F76">
        <w:rPr>
          <w:rFonts w:ascii="Times New Roman" w:hAnsi="Times New Roman" w:cs="Times New Roman"/>
          <w:color w:val="000000" w:themeColor="text1"/>
        </w:rPr>
        <w:t xml:space="preserve">se numbers closely match the </w:t>
      </w:r>
      <w:r w:rsidRPr="00AD6693">
        <w:rPr>
          <w:rFonts w:ascii="Times New Roman" w:hAnsi="Times New Roman" w:cs="Times New Roman"/>
          <w:color w:val="000000" w:themeColor="text1"/>
        </w:rPr>
        <w:t>observed mean run lengths</w:t>
      </w:r>
      <w:r w:rsidR="00726F76">
        <w:rPr>
          <w:rFonts w:ascii="Times New Roman" w:hAnsi="Times New Roman" w:cs="Times New Roman"/>
          <w:color w:val="000000" w:themeColor="text1"/>
        </w:rPr>
        <w:t xml:space="preserve"> of the counting baseline</w:t>
      </w:r>
      <w:r w:rsidRPr="00AD6693">
        <w:rPr>
          <w:rFonts w:ascii="Times New Roman" w:hAnsi="Times New Roman" w:cs="Times New Roman"/>
          <w:color w:val="000000" w:themeColor="text1"/>
        </w:rPr>
        <w:t xml:space="preserve"> (Table 2), which supports the Markov holding-time assumption.</w:t>
      </w:r>
    </w:p>
    <w:p w14:paraId="0F76D6E6" w14:textId="1D90E59C" w:rsidR="002E42BD" w:rsidRPr="00AD6693" w:rsidRDefault="00000000" w:rsidP="00726F76">
      <w:pPr>
        <w:pStyle w:val="BodyText"/>
        <w:spacing w:before="0" w:after="0"/>
        <w:ind w:firstLine="72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lastRenderedPageBreak/>
        <w:t xml:space="preserve">The convergence theorem also </w:t>
      </w:r>
      <w:r w:rsidR="00726F76">
        <w:rPr>
          <w:rFonts w:ascii="Times New Roman" w:hAnsi="Times New Roman" w:cs="Times New Roman"/>
          <w:color w:val="000000" w:themeColor="text1"/>
        </w:rPr>
        <w:t>tells us</w:t>
      </w:r>
      <w:r w:rsidRPr="00AD6693">
        <w:rPr>
          <w:rFonts w:ascii="Times New Roman" w:hAnsi="Times New Roman" w:cs="Times New Roman"/>
          <w:color w:val="000000" w:themeColor="text1"/>
        </w:rPr>
        <w:t xml:space="preserve"> the rate. For an initial distribution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</m:oMath>
      <w:r w:rsidRPr="00AD6693">
        <w:rPr>
          <w:rFonts w:ascii="Times New Roman" w:hAnsi="Times New Roman" w:cs="Times New Roman"/>
          <w:color w:val="000000" w:themeColor="text1"/>
        </w:rPr>
        <w:t>,</w:t>
      </w:r>
      <w:r w:rsidR="00726F76">
        <w:rPr>
          <w:rFonts w:ascii="Times New Roman" w:hAnsi="Times New Roman" w:cs="Times New Roman"/>
          <w:color w:val="000000" w:themeColor="text1"/>
        </w:rPr>
        <w:t xml:space="preserve">  </w:t>
      </w:r>
      <m:oMath>
        <m:d>
          <m:dPr>
            <m:begChr m:val="‖"/>
            <m:endChr m:val="‖"/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f</m:t>
            </m:r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-</m:t>
            </m:r>
            <m:r>
              <w:rPr>
                <w:rFonts w:ascii="Cambria Math" w:hAnsi="Cambria Math" w:cs="Times New Roman"/>
                <w:color w:val="000000" w:themeColor="text1"/>
              </w:rPr>
              <m:t>π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=</m:t>
        </m:r>
        <m:r>
          <w:rPr>
            <w:rFonts w:ascii="Cambria Math" w:hAnsi="Cambria Math" w:cs="Times New Roman"/>
            <w:color w:val="000000" w:themeColor="text1"/>
          </w:rPr>
          <m:t>O​</m:t>
        </m:r>
        <m:d>
          <m:dPr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|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n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,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 xml:space="preserve">  </m:t>
        </m:r>
      </m:oMath>
      <w:r w:rsidR="00726F76">
        <w:rPr>
          <w:rFonts w:ascii="Times New Roman" w:hAnsi="Times New Roman" w:cs="Times New Roman"/>
          <w:color w:val="000000" w:themeColor="text1"/>
        </w:rPr>
        <w:t xml:space="preserve"> </w:t>
      </w:r>
      <w:r w:rsidRPr="00AD6693">
        <w:rPr>
          <w:rFonts w:ascii="Times New Roman" w:hAnsi="Times New Roman" w:cs="Times New Roman"/>
          <w:color w:val="000000" w:themeColor="text1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b>
        </m:sSub>
      </m:oMath>
      <w:r w:rsidRPr="00AD6693">
        <w:rPr>
          <w:rFonts w:ascii="Times New Roman" w:hAnsi="Times New Roman" w:cs="Times New Roman"/>
          <w:color w:val="000000" w:themeColor="text1"/>
        </w:rPr>
        <w:t xml:space="preserve"> is the second-largest eigenvalue modulus of </w:t>
      </w:r>
      <m:oMath>
        <m:r>
          <w:rPr>
            <w:rFonts w:ascii="Cambria Math" w:hAnsi="Cambria Math" w:cs="Times New Roman"/>
            <w:color w:val="000000" w:themeColor="text1"/>
          </w:rPr>
          <m:t>P</m:t>
        </m:r>
      </m:oMath>
      <w:r w:rsidRPr="00AD6693">
        <w:rPr>
          <w:rFonts w:ascii="Times New Roman" w:hAnsi="Times New Roman" w:cs="Times New Roman"/>
          <w:color w:val="000000" w:themeColor="text1"/>
        </w:rPr>
        <w:t xml:space="preserve">. Here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|</m:t>
        </m:r>
        <m:sSub>
          <m:sSubPr>
            <m:ctrlPr>
              <w:rPr>
                <w:rFonts w:ascii="Cambria Math" w:hAnsi="Cambria Math" w:cs="Times New Roman"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λ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|=</m:t>
        </m:r>
        <m:r>
          <w:rPr>
            <w:rFonts w:ascii="Cambria Math" w:hAnsi="Cambria Math" w:cs="Times New Roman"/>
            <w:color w:val="000000" w:themeColor="text1"/>
          </w:rPr>
          <m:t>0.97</m:t>
        </m:r>
      </m:oMath>
      <w:r w:rsidRPr="00AD6693">
        <w:rPr>
          <w:rFonts w:ascii="Times New Roman" w:hAnsi="Times New Roman" w:cs="Times New Roman"/>
          <w:color w:val="000000" w:themeColor="text1"/>
        </w:rPr>
        <w:t>, so mixing is slow, like a few months.</w:t>
      </w:r>
    </w:p>
    <w:p w14:paraId="02EC7735" w14:textId="77777777" w:rsidR="00AD6693" w:rsidRPr="00AD6693" w:rsidRDefault="00AD6693" w:rsidP="00A26498">
      <w:pPr>
        <w:pStyle w:val="Heading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" w:name="decoding"/>
      <w:bookmarkEnd w:id="5"/>
    </w:p>
    <w:p w14:paraId="5D1EDD44" w14:textId="24CDB6D9" w:rsidR="002E42BD" w:rsidRPr="00AD6693" w:rsidRDefault="00000000" w:rsidP="00A2649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6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Decoding</w:t>
      </w:r>
    </w:p>
    <w:p w14:paraId="4EE63FFB" w14:textId="1609685A" w:rsidR="00726F76" w:rsidRPr="00726F76" w:rsidRDefault="00000000" w:rsidP="00726F76">
      <w:pPr>
        <w:pStyle w:val="FirstParagraph"/>
        <w:spacing w:before="0" w:after="0"/>
        <w:ind w:firstLine="72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 xml:space="preserve">Viterbi decoding </w:t>
      </w:r>
      <w:r w:rsidR="00726F76">
        <w:rPr>
          <w:rFonts w:ascii="Times New Roman" w:hAnsi="Times New Roman" w:cs="Times New Roman"/>
          <w:color w:val="000000" w:themeColor="text1"/>
        </w:rPr>
        <w:t>identifies</w:t>
      </w:r>
      <w:r w:rsidRPr="00AD6693">
        <w:rPr>
          <w:rFonts w:ascii="Times New Roman" w:hAnsi="Times New Roman" w:cs="Times New Roman"/>
          <w:color w:val="000000" w:themeColor="text1"/>
        </w:rPr>
        <w:t xml:space="preserve"> the most likely regime path behind the observed returns. The decoded crashed regime aligns on every known EU ETS crisis (the 2008</w:t>
      </w:r>
      <w:r w:rsidR="00726F76">
        <w:rPr>
          <w:rFonts w:ascii="Times New Roman" w:hAnsi="Times New Roman" w:cs="Times New Roman"/>
          <w:color w:val="000000" w:themeColor="text1"/>
        </w:rPr>
        <w:t>-</w:t>
      </w:r>
      <w:r w:rsidRPr="00AD6693">
        <w:rPr>
          <w:rFonts w:ascii="Times New Roman" w:hAnsi="Times New Roman" w:cs="Times New Roman"/>
          <w:color w:val="000000" w:themeColor="text1"/>
        </w:rPr>
        <w:t>2009 financial crisis, the 2011</w:t>
      </w:r>
      <w:r w:rsidR="00726F76">
        <w:rPr>
          <w:rFonts w:ascii="Times New Roman" w:hAnsi="Times New Roman" w:cs="Times New Roman"/>
          <w:color w:val="000000" w:themeColor="text1"/>
        </w:rPr>
        <w:t>-</w:t>
      </w:r>
      <w:r w:rsidRPr="00AD6693">
        <w:rPr>
          <w:rFonts w:ascii="Times New Roman" w:hAnsi="Times New Roman" w:cs="Times New Roman"/>
          <w:color w:val="000000" w:themeColor="text1"/>
        </w:rPr>
        <w:t xml:space="preserve">2013 oversupply collapse, 2018 reform, 2020 </w:t>
      </w:r>
      <w:r w:rsidR="00726F76">
        <w:rPr>
          <w:rFonts w:ascii="Times New Roman" w:hAnsi="Times New Roman" w:cs="Times New Roman"/>
          <w:color w:val="000000" w:themeColor="text1"/>
        </w:rPr>
        <w:t>COVID outbreak</w:t>
      </w:r>
      <w:r w:rsidRPr="00AD6693">
        <w:rPr>
          <w:rFonts w:ascii="Times New Roman" w:hAnsi="Times New Roman" w:cs="Times New Roman"/>
          <w:color w:val="000000" w:themeColor="text1"/>
        </w:rPr>
        <w:t xml:space="preserve">, and the 2022 energy crisis). The </w:t>
      </w:r>
      <w:r w:rsidR="003522E3">
        <w:rPr>
          <w:rFonts w:ascii="Times New Roman" w:hAnsi="Times New Roman" w:cs="Times New Roman"/>
          <w:color w:val="000000" w:themeColor="text1"/>
        </w:rPr>
        <w:t>fraction</w:t>
      </w:r>
      <w:r w:rsidRPr="00AD6693">
        <w:rPr>
          <w:rFonts w:ascii="Times New Roman" w:hAnsi="Times New Roman" w:cs="Times New Roman"/>
          <w:color w:val="000000" w:themeColor="text1"/>
        </w:rPr>
        <w:t xml:space="preserve"> of days the decoded path spends in each regime (0.29, 0.61, 0.10; Table 8) closely matches the stationary distribution, suggesting the HMM did really well.</w:t>
      </w:r>
    </w:p>
    <w:p w14:paraId="28ED7B53" w14:textId="77777777" w:rsidR="002E42BD" w:rsidRPr="00AD6693" w:rsidRDefault="00000000" w:rsidP="00AD6693">
      <w:pPr>
        <w:pStyle w:val="CaptionedFigure"/>
        <w:spacing w:after="0"/>
        <w:jc w:val="center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9D963F4" wp14:editId="53DC88D1">
            <wp:extent cx="5334000" cy="2140467"/>
            <wp:effectExtent l="0" t="0" r="0" b="0"/>
            <wp:docPr id="24" name="Picture" descr="EUA price colored by the Viterbi-decoded regi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../figures/fig12_decoded_regime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48F32" w14:textId="77777777" w:rsidR="00AD6693" w:rsidRPr="00AD6693" w:rsidRDefault="00AD6693" w:rsidP="00A26498">
      <w:pPr>
        <w:pStyle w:val="Heading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conclusion"/>
      <w:bookmarkEnd w:id="6"/>
    </w:p>
    <w:p w14:paraId="4AD48919" w14:textId="0E367574" w:rsidR="002E42BD" w:rsidRPr="00AD6693" w:rsidRDefault="00000000" w:rsidP="00A2649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6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Conclusion</w:t>
      </w:r>
    </w:p>
    <w:p w14:paraId="569C71C7" w14:textId="3FF3309B" w:rsidR="002E42BD" w:rsidRPr="00AD6693" w:rsidRDefault="00000000" w:rsidP="00AD6693">
      <w:pPr>
        <w:pStyle w:val="FirstParagraph"/>
        <w:spacing w:before="0" w:after="0"/>
        <w:ind w:firstLine="72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>A three-regime hidden Markov model fits the EUA return series well and gives us interpretable long-run dynamics</w:t>
      </w:r>
      <w:r w:rsidR="004B7553">
        <w:rPr>
          <w:rFonts w:ascii="Times New Roman" w:hAnsi="Times New Roman" w:cs="Times New Roman"/>
          <w:color w:val="000000" w:themeColor="text1"/>
        </w:rPr>
        <w:t>: t</w:t>
      </w:r>
      <w:r w:rsidRPr="00AD6693">
        <w:rPr>
          <w:rFonts w:ascii="Times New Roman" w:hAnsi="Times New Roman" w:cs="Times New Roman"/>
          <w:color w:val="000000" w:themeColor="text1"/>
        </w:rPr>
        <w:t>he market spends roughly 12 percent of its time in a crashed regime, regimes are persistent (a month or more), and the chain mixes slowly. I used two independent estimates of the transition matrix, one from counting observed volatility states and one from Baum-Welch on the latent chain, and they agree on a tridiagonal birth-and-death structure. Additionally, the decoded regime path matches the historical crisis record.</w:t>
      </w:r>
    </w:p>
    <w:p w14:paraId="298881C1" w14:textId="77777777" w:rsidR="00AD6693" w:rsidRPr="00AD6693" w:rsidRDefault="00AD6693" w:rsidP="00A26498">
      <w:pPr>
        <w:pStyle w:val="Heading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works-cited"/>
      <w:bookmarkEnd w:id="7"/>
    </w:p>
    <w:p w14:paraId="4AC5B622" w14:textId="133669E0" w:rsidR="002E42BD" w:rsidRPr="00AD6693" w:rsidRDefault="00000000" w:rsidP="00A26498">
      <w:pPr>
        <w:pStyle w:val="Heading2"/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6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Works Cited</w:t>
      </w:r>
    </w:p>
    <w:p w14:paraId="1DE92433" w14:textId="33872B7C" w:rsidR="002E42BD" w:rsidRPr="00AD6693" w:rsidRDefault="00000000" w:rsidP="00AD6693">
      <w:pPr>
        <w:pStyle w:val="FirstParagraph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 xml:space="preserve">“Carbon Emissions Futures Historical Data.” </w:t>
      </w:r>
      <w:r w:rsidRPr="00AD6693">
        <w:rPr>
          <w:rFonts w:ascii="Times New Roman" w:hAnsi="Times New Roman" w:cs="Times New Roman"/>
          <w:i/>
          <w:iCs/>
          <w:color w:val="000000" w:themeColor="text1"/>
        </w:rPr>
        <w:t>Investing.com</w:t>
      </w:r>
      <w:r w:rsidRPr="00AD6693">
        <w:rPr>
          <w:rFonts w:ascii="Times New Roman" w:hAnsi="Times New Roman" w:cs="Times New Roman"/>
          <w:color w:val="000000" w:themeColor="text1"/>
        </w:rPr>
        <w:t>, www.investing.com/commodities/carbon-emissions-historical-data. Accessed 20 May 2026.</w:t>
      </w:r>
    </w:p>
    <w:p w14:paraId="141E76F2" w14:textId="29E60C93" w:rsidR="002E42BD" w:rsidRPr="00AD6693" w:rsidRDefault="00000000" w:rsidP="00AD6693">
      <w:pPr>
        <w:pStyle w:val="BodyTex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>Lebedev, Sergei, et al. </w:t>
      </w:r>
      <w:r w:rsidRPr="00AD6693">
        <w:rPr>
          <w:rFonts w:ascii="Times New Roman" w:hAnsi="Times New Roman" w:cs="Times New Roman"/>
          <w:i/>
          <w:iCs/>
          <w:color w:val="000000" w:themeColor="text1"/>
        </w:rPr>
        <w:t>hmmlearn: Hidden Markov Models in Python</w:t>
      </w:r>
      <w:r w:rsidRPr="00AD6693">
        <w:rPr>
          <w:rFonts w:ascii="Times New Roman" w:hAnsi="Times New Roman" w:cs="Times New Roman"/>
          <w:color w:val="000000" w:themeColor="text1"/>
        </w:rPr>
        <w:t>. Version 0.3.3, 2024, github.com/</w:t>
      </w:r>
      <w:proofErr w:type="spellStart"/>
      <w:r w:rsidRPr="00AD6693">
        <w:rPr>
          <w:rFonts w:ascii="Times New Roman" w:hAnsi="Times New Roman" w:cs="Times New Roman"/>
          <w:color w:val="000000" w:themeColor="text1"/>
        </w:rPr>
        <w:t>hmmlearn</w:t>
      </w:r>
      <w:proofErr w:type="spellEnd"/>
      <w:r w:rsidRPr="00AD6693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AD6693">
        <w:rPr>
          <w:rFonts w:ascii="Times New Roman" w:hAnsi="Times New Roman" w:cs="Times New Roman"/>
          <w:color w:val="000000" w:themeColor="text1"/>
        </w:rPr>
        <w:t>hmmlearn</w:t>
      </w:r>
      <w:proofErr w:type="spellEnd"/>
      <w:r w:rsidRPr="00AD6693">
        <w:rPr>
          <w:rFonts w:ascii="Times New Roman" w:hAnsi="Times New Roman" w:cs="Times New Roman"/>
          <w:color w:val="000000" w:themeColor="text1"/>
        </w:rPr>
        <w:t>.</w:t>
      </w:r>
      <w:r w:rsidR="00726F76">
        <w:rPr>
          <w:rFonts w:ascii="Times New Roman" w:hAnsi="Times New Roman" w:cs="Times New Roman"/>
          <w:color w:val="000000" w:themeColor="text1"/>
        </w:rPr>
        <w:t xml:space="preserve"> </w:t>
      </w:r>
    </w:p>
    <w:p w14:paraId="6FC5E127" w14:textId="56DD2833" w:rsidR="002E42BD" w:rsidRPr="00AD6693" w:rsidRDefault="00000000" w:rsidP="00AD6693">
      <w:pPr>
        <w:pStyle w:val="BodyTex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 xml:space="preserve">Rabiner, Lawrence R. “A Tutorial on Hidden Markov Models and Selected Applications in Speech Recognition.” </w:t>
      </w:r>
      <w:r w:rsidRPr="00AD6693">
        <w:rPr>
          <w:rFonts w:ascii="Times New Roman" w:hAnsi="Times New Roman" w:cs="Times New Roman"/>
          <w:i/>
          <w:iCs/>
          <w:color w:val="000000" w:themeColor="text1"/>
        </w:rPr>
        <w:t>Proceedings of the IEEE</w:t>
      </w:r>
      <w:r w:rsidRPr="00AD6693">
        <w:rPr>
          <w:rFonts w:ascii="Times New Roman" w:hAnsi="Times New Roman" w:cs="Times New Roman"/>
          <w:color w:val="000000" w:themeColor="text1"/>
        </w:rPr>
        <w:t>, vol. 77, no. 2, 1989, pp. 257-286, https://doi.org/10.1109/5.18626.</w:t>
      </w:r>
    </w:p>
    <w:p w14:paraId="155B7AB3" w14:textId="37192860" w:rsidR="002E42BD" w:rsidRPr="00AD6693" w:rsidRDefault="00000000" w:rsidP="00AD6693">
      <w:pPr>
        <w:pStyle w:val="BodyTex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t xml:space="preserve">Villar-Rubio, Elena, et al. “Using EGARCH Models to Predict Volatility in Unconsolidated Financial Markets: The Case of European Carbon Allowances.” </w:t>
      </w:r>
      <w:r w:rsidRPr="00AD6693">
        <w:rPr>
          <w:rFonts w:ascii="Times New Roman" w:hAnsi="Times New Roman" w:cs="Times New Roman"/>
          <w:i/>
          <w:iCs/>
          <w:color w:val="000000" w:themeColor="text1"/>
        </w:rPr>
        <w:t>Journal of Environmental Studies and Sciences</w:t>
      </w:r>
      <w:r w:rsidRPr="00AD6693">
        <w:rPr>
          <w:rFonts w:ascii="Times New Roman" w:hAnsi="Times New Roman" w:cs="Times New Roman"/>
          <w:color w:val="000000" w:themeColor="text1"/>
        </w:rPr>
        <w:t>, 2023, https://doi.org/10.1007/s13412-023-00838-5.</w:t>
      </w:r>
    </w:p>
    <w:p w14:paraId="717EDD4C" w14:textId="77777777" w:rsidR="002E42BD" w:rsidRPr="00AD6693" w:rsidRDefault="00000000" w:rsidP="00AD6693">
      <w:pPr>
        <w:pStyle w:val="BodyText"/>
        <w:numPr>
          <w:ilvl w:val="0"/>
          <w:numId w:val="2"/>
        </w:numPr>
        <w:spacing w:before="0" w:after="0"/>
        <w:rPr>
          <w:rFonts w:ascii="Times New Roman" w:hAnsi="Times New Roman" w:cs="Times New Roman"/>
          <w:color w:val="000000" w:themeColor="text1"/>
        </w:rPr>
      </w:pPr>
      <w:r w:rsidRPr="00AD6693">
        <w:rPr>
          <w:rFonts w:ascii="Times New Roman" w:hAnsi="Times New Roman" w:cs="Times New Roman"/>
          <w:color w:val="000000" w:themeColor="text1"/>
        </w:rPr>
        <w:lastRenderedPageBreak/>
        <w:t xml:space="preserve">Yu, Haixu, et al. “Carbon Market Volatility Analysis Based on Structural Breaks: Evidence from EU-ETS and China.” </w:t>
      </w:r>
      <w:r w:rsidRPr="00AD6693">
        <w:rPr>
          <w:rFonts w:ascii="Times New Roman" w:hAnsi="Times New Roman" w:cs="Times New Roman"/>
          <w:i/>
          <w:iCs/>
          <w:color w:val="000000" w:themeColor="text1"/>
        </w:rPr>
        <w:t>Frontiers in Environmental Science</w:t>
      </w:r>
      <w:r w:rsidRPr="00AD6693">
        <w:rPr>
          <w:rFonts w:ascii="Times New Roman" w:hAnsi="Times New Roman" w:cs="Times New Roman"/>
          <w:color w:val="000000" w:themeColor="text1"/>
        </w:rPr>
        <w:t>, vol. 10, 2022, art. 973855, https://doi.org/10.3389/fenvs.2022.973855.</w:t>
      </w:r>
      <w:bookmarkEnd w:id="0"/>
      <w:bookmarkEnd w:id="8"/>
    </w:p>
    <w:sectPr w:rsidR="002E42BD" w:rsidRPr="00AD66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F8F3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277CC"/>
    <w:multiLevelType w:val="hybridMultilevel"/>
    <w:tmpl w:val="F1E6B68E"/>
    <w:lvl w:ilvl="0" w:tplc="0C7A1EC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B2543"/>
    <w:multiLevelType w:val="hybridMultilevel"/>
    <w:tmpl w:val="74A66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6004A"/>
    <w:multiLevelType w:val="hybridMultilevel"/>
    <w:tmpl w:val="02CA6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8502E1"/>
    <w:multiLevelType w:val="hybridMultilevel"/>
    <w:tmpl w:val="0EF8AE8C"/>
    <w:lvl w:ilvl="0" w:tplc="D8D05BE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132989">
    <w:abstractNumId w:val="0"/>
  </w:num>
  <w:num w:numId="2" w16cid:durableId="1263420917">
    <w:abstractNumId w:val="2"/>
  </w:num>
  <w:num w:numId="3" w16cid:durableId="1315724558">
    <w:abstractNumId w:val="4"/>
  </w:num>
  <w:num w:numId="4" w16cid:durableId="552162649">
    <w:abstractNumId w:val="3"/>
  </w:num>
  <w:num w:numId="5" w16cid:durableId="91824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2BD"/>
    <w:rsid w:val="00023919"/>
    <w:rsid w:val="002E42BD"/>
    <w:rsid w:val="003522E3"/>
    <w:rsid w:val="004B7553"/>
    <w:rsid w:val="006C58CB"/>
    <w:rsid w:val="00726F76"/>
    <w:rsid w:val="00A26498"/>
    <w:rsid w:val="00AD6693"/>
    <w:rsid w:val="00BC6B15"/>
    <w:rsid w:val="00D6312D"/>
    <w:rsid w:val="00DB6398"/>
    <w:rsid w:val="00DB6F1E"/>
    <w:rsid w:val="00E6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320DD7"/>
  <w15:docId w15:val="{4E355493-7C26-F745-8EF3-5469D264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D66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DB63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itszoetom/hmm-carbon-price-regim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Zoe Tomlinson</cp:lastModifiedBy>
  <cp:revision>4</cp:revision>
  <dcterms:created xsi:type="dcterms:W3CDTF">2026-06-09T20:30:00Z</dcterms:created>
  <dcterms:modified xsi:type="dcterms:W3CDTF">2026-06-10T02:22:00Z</dcterms:modified>
</cp:coreProperties>
</file>