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48F73">
      <w:pPr>
        <w:widowControl/>
        <w:rPr>
          <w:rFonts w:hint="eastAsia"/>
          <w:b/>
          <w:bCs/>
        </w:rPr>
      </w:pPr>
      <w:bookmarkStart w:id="60" w:name="_GoBack"/>
      <w:bookmarkEnd w:id="60"/>
    </w:p>
    <w:p w14:paraId="04E4A850">
      <w:pPr>
        <w:widowControl/>
        <w:rPr>
          <w:rFonts w:hint="eastAsia"/>
          <w:b/>
          <w:bCs/>
        </w:rPr>
      </w:pPr>
    </w:p>
    <w:p w14:paraId="1A766992">
      <w:pPr>
        <w:widowControl/>
        <w:rPr>
          <w:rFonts w:hint="eastAsia"/>
          <w:b/>
          <w:bCs/>
        </w:rPr>
      </w:pPr>
    </w:p>
    <w:p w14:paraId="2589E792">
      <w:pPr>
        <w:widowControl/>
        <w:rPr>
          <w:rFonts w:hint="eastAsia"/>
          <w:b/>
          <w:bCs/>
        </w:rPr>
      </w:pPr>
    </w:p>
    <w:p w14:paraId="2AD401F2">
      <w:pPr>
        <w:widowControl/>
        <w:jc w:val="center"/>
        <w:rPr>
          <w:rFonts w:hint="eastAsia" w:ascii="黑体" w:hAnsi="黑体" w:eastAsia="黑体"/>
          <w:b/>
          <w:bCs/>
          <w:sz w:val="52"/>
          <w:szCs w:val="52"/>
        </w:rPr>
      </w:pPr>
      <w:r>
        <w:rPr>
          <w:rFonts w:ascii="黑体" w:hAnsi="黑体" w:eastAsia="黑体"/>
          <w:b/>
          <w:bCs/>
          <w:sz w:val="52"/>
          <w:szCs w:val="52"/>
        </w:rPr>
        <w:t>云南省企业就业失业数据采集系统</w:t>
      </w:r>
    </w:p>
    <w:p w14:paraId="225B6EC4">
      <w:pPr>
        <w:widowControl/>
        <w:spacing w:line="360" w:lineRule="auto"/>
        <w:jc w:val="center"/>
        <w:rPr>
          <w:rFonts w:hint="eastAsia" w:ascii="黑体" w:hAnsi="黑体" w:eastAsia="黑体"/>
          <w:b/>
          <w:bCs/>
          <w:sz w:val="52"/>
          <w:szCs w:val="52"/>
        </w:rPr>
      </w:pPr>
      <w:r>
        <w:rPr>
          <w:rFonts w:ascii="黑体" w:hAnsi="黑体" w:eastAsia="黑体"/>
          <w:b/>
          <w:bCs/>
          <w:sz w:val="52"/>
          <w:szCs w:val="52"/>
        </w:rPr>
        <w:t>软件需求规格说明书 (SRS)</w:t>
      </w:r>
    </w:p>
    <w:p w14:paraId="74B50E5C">
      <w:pPr>
        <w:widowControl/>
        <w:spacing w:line="360" w:lineRule="auto"/>
        <w:ind w:firstLine="420" w:firstLineChars="200"/>
        <w:jc w:val="left"/>
        <w:rPr>
          <w:rFonts w:hint="eastAsia"/>
          <w:b/>
          <w:bCs/>
        </w:rPr>
      </w:pPr>
    </w:p>
    <w:p w14:paraId="297C599B">
      <w:pPr>
        <w:widowControl/>
        <w:spacing w:line="360" w:lineRule="auto"/>
        <w:ind w:firstLine="420" w:firstLineChars="200"/>
        <w:jc w:val="left"/>
        <w:rPr>
          <w:rFonts w:hint="eastAsia"/>
          <w:b/>
          <w:bCs/>
        </w:rPr>
      </w:pPr>
    </w:p>
    <w:p w14:paraId="16DEE69D">
      <w:pPr>
        <w:widowControl/>
        <w:spacing w:line="360" w:lineRule="auto"/>
        <w:ind w:firstLine="420" w:firstLineChars="200"/>
        <w:jc w:val="left"/>
        <w:rPr>
          <w:rFonts w:hint="eastAsia"/>
          <w:b/>
          <w:bCs/>
        </w:rPr>
      </w:pPr>
    </w:p>
    <w:p w14:paraId="76CFFA18">
      <w:pPr>
        <w:widowControl/>
        <w:spacing w:line="360" w:lineRule="auto"/>
        <w:ind w:firstLine="420" w:firstLineChars="200"/>
        <w:jc w:val="left"/>
        <w:rPr>
          <w:rFonts w:hint="eastAsia"/>
          <w:b/>
          <w:bCs/>
        </w:rPr>
      </w:pPr>
    </w:p>
    <w:p w14:paraId="41C45E5F">
      <w:pPr>
        <w:widowControl/>
        <w:spacing w:line="360" w:lineRule="auto"/>
        <w:ind w:firstLine="420" w:firstLineChars="200"/>
        <w:jc w:val="left"/>
        <w:rPr>
          <w:rFonts w:hint="eastAsia"/>
          <w:b/>
          <w:bCs/>
        </w:rPr>
      </w:pPr>
    </w:p>
    <w:p w14:paraId="39518F2D">
      <w:pPr>
        <w:widowControl/>
        <w:spacing w:line="360" w:lineRule="auto"/>
        <w:ind w:firstLine="420" w:firstLineChars="200"/>
        <w:jc w:val="center"/>
        <w:rPr>
          <w:rFonts w:hint="eastAsia"/>
          <w:b/>
          <w:bCs/>
        </w:rPr>
      </w:pPr>
    </w:p>
    <w:p w14:paraId="3FB820A1">
      <w:pPr>
        <w:widowControl/>
        <w:spacing w:line="360" w:lineRule="auto"/>
        <w:ind w:firstLine="420" w:firstLineChars="200"/>
        <w:jc w:val="center"/>
        <w:rPr>
          <w:rFonts w:hint="eastAsia"/>
          <w:b/>
          <w:bCs/>
        </w:rPr>
      </w:pPr>
    </w:p>
    <w:p w14:paraId="4DC983AF">
      <w:pPr>
        <w:widowControl/>
        <w:spacing w:line="360" w:lineRule="auto"/>
        <w:ind w:firstLine="420" w:firstLineChars="200"/>
        <w:jc w:val="center"/>
        <w:rPr>
          <w:rFonts w:hint="eastAsia"/>
          <w:b/>
          <w:bCs/>
        </w:rPr>
      </w:pPr>
    </w:p>
    <w:p w14:paraId="5CC46285">
      <w:pPr>
        <w:widowControl/>
        <w:spacing w:line="360" w:lineRule="auto"/>
        <w:ind w:firstLine="420" w:firstLineChars="200"/>
        <w:jc w:val="center"/>
        <w:rPr>
          <w:rFonts w:hint="eastAsia"/>
          <w:b/>
          <w:bCs/>
        </w:rPr>
      </w:pPr>
    </w:p>
    <w:p w14:paraId="4801FE7E">
      <w:pPr>
        <w:widowControl/>
        <w:spacing w:line="360" w:lineRule="auto"/>
        <w:ind w:firstLine="420" w:firstLineChars="200"/>
        <w:jc w:val="center"/>
        <w:rPr>
          <w:rFonts w:hint="eastAsia"/>
          <w:b/>
          <w:bCs/>
        </w:rPr>
      </w:pPr>
    </w:p>
    <w:p w14:paraId="2DAC4AEB">
      <w:pPr>
        <w:widowControl/>
        <w:spacing w:line="360" w:lineRule="auto"/>
        <w:ind w:firstLine="420" w:firstLineChars="200"/>
        <w:jc w:val="center"/>
        <w:rPr>
          <w:rFonts w:hint="eastAsia"/>
          <w:b/>
          <w:bCs/>
        </w:rPr>
      </w:pPr>
    </w:p>
    <w:p w14:paraId="60B48A69">
      <w:pPr>
        <w:widowControl/>
        <w:spacing w:line="360" w:lineRule="auto"/>
        <w:ind w:firstLine="420" w:firstLineChars="200"/>
        <w:jc w:val="center"/>
        <w:rPr>
          <w:rFonts w:hint="eastAsia"/>
          <w:b/>
          <w:bCs/>
        </w:rPr>
      </w:pPr>
    </w:p>
    <w:p w14:paraId="6448E2B2">
      <w:pPr>
        <w:widowControl/>
        <w:spacing w:line="360" w:lineRule="auto"/>
        <w:ind w:firstLine="420" w:firstLineChars="200"/>
        <w:jc w:val="center"/>
        <w:rPr>
          <w:rFonts w:hint="eastAsia"/>
          <w:b/>
          <w:bCs/>
        </w:rPr>
      </w:pPr>
    </w:p>
    <w:p w14:paraId="0175FAE6">
      <w:pPr>
        <w:widowControl/>
        <w:spacing w:line="360" w:lineRule="auto"/>
        <w:ind w:firstLine="420" w:firstLineChars="200"/>
        <w:jc w:val="center"/>
        <w:rPr>
          <w:rFonts w:hint="eastAsia"/>
          <w:b/>
          <w:bCs/>
        </w:rPr>
      </w:pPr>
    </w:p>
    <w:p w14:paraId="429D585F">
      <w:pPr>
        <w:widowControl/>
        <w:spacing w:line="360" w:lineRule="auto"/>
        <w:ind w:firstLine="420" w:firstLineChars="200"/>
        <w:jc w:val="center"/>
        <w:rPr>
          <w:rFonts w:hint="eastAsia"/>
          <w:b/>
          <w:bCs/>
        </w:rPr>
      </w:pPr>
    </w:p>
    <w:p w14:paraId="3D0961F5">
      <w:pPr>
        <w:widowControl/>
        <w:spacing w:line="360" w:lineRule="auto"/>
        <w:ind w:firstLine="560" w:firstLineChars="200"/>
        <w:jc w:val="center"/>
        <w:rPr>
          <w:rFonts w:hint="eastAsia"/>
          <w:b/>
          <w:bCs/>
          <w:sz w:val="28"/>
          <w:szCs w:val="32"/>
        </w:rPr>
      </w:pPr>
      <w:r>
        <w:rPr>
          <w:b/>
          <w:bCs/>
          <w:sz w:val="28"/>
          <w:szCs w:val="32"/>
        </w:rPr>
        <w:t>文档版本： V 1.0.0 （正式交付版）</w:t>
      </w:r>
    </w:p>
    <w:p w14:paraId="5D1E80DB">
      <w:pPr>
        <w:widowControl/>
        <w:spacing w:line="360" w:lineRule="auto"/>
        <w:ind w:firstLine="560" w:firstLineChars="200"/>
        <w:jc w:val="center"/>
        <w:rPr>
          <w:rFonts w:hint="eastAsia"/>
          <w:b/>
          <w:bCs/>
          <w:sz w:val="28"/>
          <w:szCs w:val="32"/>
        </w:rPr>
      </w:pPr>
      <w:r>
        <w:rPr>
          <w:b/>
          <w:bCs/>
          <w:sz w:val="28"/>
          <w:szCs w:val="32"/>
        </w:rPr>
        <w:t xml:space="preserve">项目归属： </w:t>
      </w:r>
      <w:r>
        <w:rPr>
          <w:rFonts w:hint="eastAsia"/>
          <w:b/>
          <w:bCs/>
          <w:sz w:val="28"/>
          <w:szCs w:val="32"/>
        </w:rPr>
        <w:t>软件项目管理</w:t>
      </w:r>
    </w:p>
    <w:p w14:paraId="114ED4B6">
      <w:pPr>
        <w:widowControl/>
        <w:spacing w:line="360" w:lineRule="auto"/>
        <w:ind w:firstLine="560" w:firstLineChars="200"/>
        <w:jc w:val="center"/>
        <w:rPr>
          <w:rFonts w:hint="eastAsia"/>
          <w:b/>
          <w:bCs/>
          <w:sz w:val="28"/>
          <w:szCs w:val="32"/>
        </w:rPr>
      </w:pPr>
      <w:r>
        <w:rPr>
          <w:b/>
          <w:bCs/>
          <w:sz w:val="28"/>
          <w:szCs w:val="32"/>
        </w:rPr>
        <w:t xml:space="preserve">承建团队： </w:t>
      </w:r>
      <w:r>
        <w:rPr>
          <w:rFonts w:hint="eastAsia"/>
          <w:b/>
          <w:bCs/>
          <w:sz w:val="28"/>
          <w:szCs w:val="32"/>
        </w:rPr>
        <w:t>第十组</w:t>
      </w:r>
    </w:p>
    <w:p w14:paraId="48453CE7">
      <w:pPr>
        <w:widowControl/>
        <w:spacing w:line="360" w:lineRule="auto"/>
        <w:ind w:firstLine="560" w:firstLineChars="200"/>
        <w:jc w:val="center"/>
        <w:rPr>
          <w:rFonts w:hint="eastAsia"/>
          <w:b/>
          <w:bCs/>
          <w:sz w:val="28"/>
          <w:szCs w:val="32"/>
        </w:rPr>
      </w:pPr>
      <w:r>
        <w:rPr>
          <w:b/>
          <w:bCs/>
          <w:sz w:val="28"/>
          <w:szCs w:val="32"/>
        </w:rPr>
        <w:t>编写日期： 2026 年 3 月 20 日</w:t>
      </w:r>
    </w:p>
    <w:p w14:paraId="313E42DA">
      <w:pPr>
        <w:widowControl/>
        <w:jc w:val="left"/>
        <w:rPr>
          <w:rFonts w:hint="eastAsia"/>
          <w:b/>
          <w:bCs/>
        </w:rPr>
      </w:pPr>
      <w:r>
        <w:rPr>
          <w:rFonts w:hint="eastAsia"/>
          <w:b/>
          <w:bCs/>
        </w:rPr>
        <w:br w:type="page"/>
      </w:r>
    </w:p>
    <w:p w14:paraId="79933DDB">
      <w:pPr>
        <w:widowControl/>
        <w:spacing w:line="360" w:lineRule="auto"/>
        <w:ind w:firstLine="420" w:firstLineChars="200"/>
        <w:jc w:val="left"/>
        <w:rPr>
          <w:rFonts w:hint="eastAsia"/>
          <w:b/>
          <w:bCs/>
        </w:rPr>
      </w:pPr>
    </w:p>
    <w:sdt>
      <w:sdtPr>
        <w:rPr>
          <w:rFonts w:asciiTheme="minorHAnsi" w:hAnsiTheme="minorHAnsi" w:eastAsiaTheme="minorEastAsia" w:cstheme="minorBidi"/>
          <w:color w:val="auto"/>
          <w:kern w:val="2"/>
          <w:sz w:val="21"/>
          <w:szCs w:val="22"/>
          <w:lang w:val="zh-CN"/>
        </w:rPr>
        <w:id w:val="1912809953"/>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3EDB67B8">
          <w:pPr>
            <w:pStyle w:val="55"/>
            <w:rPr>
              <w:rFonts w:hint="eastAsia" w:ascii="宋体" w:hAnsi="宋体" w:eastAsia="宋体"/>
              <w:b/>
              <w:bCs/>
              <w:color w:val="auto"/>
            </w:rPr>
          </w:pPr>
          <w:r>
            <w:rPr>
              <w:rFonts w:ascii="宋体" w:hAnsi="宋体" w:eastAsia="宋体"/>
              <w:b/>
              <w:bCs/>
              <w:color w:val="auto"/>
              <w:lang w:val="zh-CN"/>
            </w:rPr>
            <w:t>目录</w:t>
          </w:r>
        </w:p>
        <w:p w14:paraId="1201BD35">
          <w:pPr>
            <w:pStyle w:val="14"/>
            <w:tabs>
              <w:tab w:val="right" w:leader="dot" w:pos="8296"/>
            </w:tabs>
            <w:rPr>
              <w:rFonts w:hint="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"_Toc225022080" </w:instrText>
          </w:r>
          <w:r>
            <w:fldChar w:fldCharType="separate"/>
          </w:r>
          <w:r>
            <w:rPr>
              <w:rStyle w:val="23"/>
              <w:rFonts w:hint="eastAsia"/>
            </w:rPr>
            <w:t>1. 引言</w:t>
          </w:r>
          <w:r>
            <w:rPr>
              <w:rFonts w:hint="eastAsia"/>
            </w:rPr>
            <w:tab/>
          </w:r>
          <w:r>
            <w:rPr>
              <w:rFonts w:hint="eastAsia"/>
            </w:rPr>
            <w:fldChar w:fldCharType="begin"/>
          </w:r>
          <w:r>
            <w:rPr>
              <w:rFonts w:hint="eastAsia"/>
            </w:rPr>
            <w:instrText xml:space="preserve"> </w:instrText>
          </w:r>
          <w:r>
            <w:instrText xml:space="preserve">PAGEREF _Toc225022080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67C44FAD">
          <w:pPr>
            <w:pStyle w:val="16"/>
            <w:tabs>
              <w:tab w:val="right" w:leader="dot" w:pos="8296"/>
            </w:tabs>
            <w:rPr>
              <w:rFonts w:hint="eastAsia"/>
              <w:sz w:val="22"/>
              <w:szCs w:val="24"/>
              <w14:ligatures w14:val="standardContextual"/>
            </w:rPr>
          </w:pPr>
          <w:r>
            <w:fldChar w:fldCharType="begin"/>
          </w:r>
          <w:r>
            <w:instrText xml:space="preserve"> HYPERLINK \l "_Toc225022081" </w:instrText>
          </w:r>
          <w:r>
            <w:fldChar w:fldCharType="separate"/>
          </w:r>
          <w:r>
            <w:rPr>
              <w:rStyle w:val="23"/>
              <w:rFonts w:hint="eastAsia"/>
            </w:rPr>
            <w:t>1.1 编写目的</w:t>
          </w:r>
          <w:r>
            <w:rPr>
              <w:rFonts w:hint="eastAsia"/>
            </w:rPr>
            <w:tab/>
          </w:r>
          <w:r>
            <w:rPr>
              <w:rFonts w:hint="eastAsia"/>
            </w:rPr>
            <w:fldChar w:fldCharType="begin"/>
          </w:r>
          <w:r>
            <w:rPr>
              <w:rFonts w:hint="eastAsia"/>
            </w:rPr>
            <w:instrText xml:space="preserve"> </w:instrText>
          </w:r>
          <w:r>
            <w:instrText xml:space="preserve">PAGEREF _Toc225022081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71318D3E">
          <w:pPr>
            <w:pStyle w:val="16"/>
            <w:tabs>
              <w:tab w:val="right" w:leader="dot" w:pos="8296"/>
            </w:tabs>
            <w:rPr>
              <w:rFonts w:hint="eastAsia"/>
              <w:sz w:val="22"/>
              <w:szCs w:val="24"/>
              <w14:ligatures w14:val="standardContextual"/>
            </w:rPr>
          </w:pPr>
          <w:r>
            <w:fldChar w:fldCharType="begin"/>
          </w:r>
          <w:r>
            <w:instrText xml:space="preserve"> HYPERLINK \l "_Toc225022082" </w:instrText>
          </w:r>
          <w:r>
            <w:fldChar w:fldCharType="separate"/>
          </w:r>
          <w:r>
            <w:rPr>
              <w:rStyle w:val="23"/>
              <w:rFonts w:hint="eastAsia"/>
            </w:rPr>
            <w:t>1.2 系统范围</w:t>
          </w:r>
          <w:r>
            <w:rPr>
              <w:rFonts w:hint="eastAsia"/>
            </w:rPr>
            <w:tab/>
          </w:r>
          <w:r>
            <w:rPr>
              <w:rFonts w:hint="eastAsia"/>
            </w:rPr>
            <w:fldChar w:fldCharType="begin"/>
          </w:r>
          <w:r>
            <w:rPr>
              <w:rFonts w:hint="eastAsia"/>
            </w:rPr>
            <w:instrText xml:space="preserve"> </w:instrText>
          </w:r>
          <w:r>
            <w:instrText xml:space="preserve">PAGEREF _Toc225022082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150464DC">
          <w:pPr>
            <w:pStyle w:val="16"/>
            <w:tabs>
              <w:tab w:val="right" w:leader="dot" w:pos="8296"/>
            </w:tabs>
            <w:rPr>
              <w:rFonts w:hint="eastAsia"/>
              <w:sz w:val="22"/>
              <w:szCs w:val="24"/>
              <w14:ligatures w14:val="standardContextual"/>
            </w:rPr>
          </w:pPr>
          <w:r>
            <w:fldChar w:fldCharType="begin"/>
          </w:r>
          <w:r>
            <w:instrText xml:space="preserve"> HYPERLINK \l "_Toc225022083" </w:instrText>
          </w:r>
          <w:r>
            <w:fldChar w:fldCharType="separate"/>
          </w:r>
          <w:r>
            <w:rPr>
              <w:rStyle w:val="23"/>
              <w:rFonts w:hint="eastAsia"/>
            </w:rPr>
            <w:t>1.3 术语与缩写定义</w:t>
          </w:r>
          <w:r>
            <w:rPr>
              <w:rFonts w:hint="eastAsia"/>
            </w:rPr>
            <w:tab/>
          </w:r>
          <w:r>
            <w:rPr>
              <w:rFonts w:hint="eastAsia"/>
            </w:rPr>
            <w:fldChar w:fldCharType="begin"/>
          </w:r>
          <w:r>
            <w:rPr>
              <w:rFonts w:hint="eastAsia"/>
            </w:rPr>
            <w:instrText xml:space="preserve"> </w:instrText>
          </w:r>
          <w:r>
            <w:instrText xml:space="preserve">PAGEREF _Toc225022083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649DFD99">
          <w:pPr>
            <w:pStyle w:val="14"/>
            <w:tabs>
              <w:tab w:val="right" w:leader="dot" w:pos="8296"/>
            </w:tabs>
            <w:rPr>
              <w:rFonts w:hint="eastAsia"/>
              <w:sz w:val="22"/>
              <w:szCs w:val="24"/>
              <w14:ligatures w14:val="standardContextual"/>
            </w:rPr>
          </w:pPr>
          <w:r>
            <w:fldChar w:fldCharType="begin"/>
          </w:r>
          <w:r>
            <w:instrText xml:space="preserve"> HYPERLINK \l "_Toc225022084" </w:instrText>
          </w:r>
          <w:r>
            <w:fldChar w:fldCharType="separate"/>
          </w:r>
          <w:r>
            <w:rPr>
              <w:rStyle w:val="23"/>
              <w:rFonts w:hint="eastAsia"/>
            </w:rPr>
            <w:t>2. 总体描述</w:t>
          </w:r>
          <w:r>
            <w:rPr>
              <w:rFonts w:hint="eastAsia"/>
            </w:rPr>
            <w:tab/>
          </w:r>
          <w:r>
            <w:rPr>
              <w:rFonts w:hint="eastAsia"/>
            </w:rPr>
            <w:fldChar w:fldCharType="begin"/>
          </w:r>
          <w:r>
            <w:rPr>
              <w:rFonts w:hint="eastAsia"/>
            </w:rPr>
            <w:instrText xml:space="preserve"> </w:instrText>
          </w:r>
          <w:r>
            <w:instrText xml:space="preserve">PAGEREF _Toc225022084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1C16C0D5">
          <w:pPr>
            <w:pStyle w:val="16"/>
            <w:tabs>
              <w:tab w:val="right" w:leader="dot" w:pos="8296"/>
            </w:tabs>
            <w:rPr>
              <w:rFonts w:hint="eastAsia"/>
              <w:sz w:val="22"/>
              <w:szCs w:val="24"/>
              <w14:ligatures w14:val="standardContextual"/>
            </w:rPr>
          </w:pPr>
          <w:r>
            <w:fldChar w:fldCharType="begin"/>
          </w:r>
          <w:r>
            <w:instrText xml:space="preserve"> HYPERLINK \l "_Toc225022085" </w:instrText>
          </w:r>
          <w:r>
            <w:fldChar w:fldCharType="separate"/>
          </w:r>
          <w:r>
            <w:rPr>
              <w:rStyle w:val="23"/>
              <w:rFonts w:hint="eastAsia"/>
            </w:rPr>
            <w:t>2.1 系统用户特征分析</w:t>
          </w:r>
          <w:r>
            <w:rPr>
              <w:rFonts w:hint="eastAsia"/>
            </w:rPr>
            <w:tab/>
          </w:r>
          <w:r>
            <w:rPr>
              <w:rFonts w:hint="eastAsia"/>
            </w:rPr>
            <w:fldChar w:fldCharType="begin"/>
          </w:r>
          <w:r>
            <w:rPr>
              <w:rFonts w:hint="eastAsia"/>
            </w:rPr>
            <w:instrText xml:space="preserve"> </w:instrText>
          </w:r>
          <w:r>
            <w:instrText xml:space="preserve">PAGEREF _Toc225022085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2FF07496">
          <w:pPr>
            <w:pStyle w:val="16"/>
            <w:tabs>
              <w:tab w:val="right" w:leader="dot" w:pos="8296"/>
            </w:tabs>
            <w:rPr>
              <w:rFonts w:hint="eastAsia"/>
              <w:sz w:val="22"/>
              <w:szCs w:val="24"/>
              <w14:ligatures w14:val="standardContextual"/>
            </w:rPr>
          </w:pPr>
          <w:r>
            <w:fldChar w:fldCharType="begin"/>
          </w:r>
          <w:r>
            <w:instrText xml:space="preserve"> HYPERLINK \l "_Toc225022086" </w:instrText>
          </w:r>
          <w:r>
            <w:fldChar w:fldCharType="separate"/>
          </w:r>
          <w:r>
            <w:rPr>
              <w:rStyle w:val="23"/>
              <w:rFonts w:hint="eastAsia"/>
            </w:rPr>
            <w:t>2.2 系统运行环境</w:t>
          </w:r>
          <w:r>
            <w:rPr>
              <w:rFonts w:hint="eastAsia"/>
            </w:rPr>
            <w:tab/>
          </w:r>
          <w:r>
            <w:rPr>
              <w:rFonts w:hint="eastAsia"/>
            </w:rPr>
            <w:fldChar w:fldCharType="begin"/>
          </w:r>
          <w:r>
            <w:rPr>
              <w:rFonts w:hint="eastAsia"/>
            </w:rPr>
            <w:instrText xml:space="preserve"> </w:instrText>
          </w:r>
          <w:r>
            <w:instrText xml:space="preserve">PAGEREF _Toc225022086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36B563BA">
          <w:pPr>
            <w:pStyle w:val="14"/>
            <w:tabs>
              <w:tab w:val="right" w:leader="dot" w:pos="8296"/>
            </w:tabs>
            <w:rPr>
              <w:rFonts w:hint="eastAsia"/>
              <w:sz w:val="22"/>
              <w:szCs w:val="24"/>
              <w14:ligatures w14:val="standardContextual"/>
            </w:rPr>
          </w:pPr>
          <w:r>
            <w:fldChar w:fldCharType="begin"/>
          </w:r>
          <w:r>
            <w:instrText xml:space="preserve"> HYPERLINK \l "_Toc225022087" </w:instrText>
          </w:r>
          <w:r>
            <w:fldChar w:fldCharType="separate"/>
          </w:r>
          <w:r>
            <w:rPr>
              <w:rStyle w:val="23"/>
              <w:rFonts w:hint="eastAsia"/>
            </w:rPr>
            <w:t>3. 全局业务建模</w:t>
          </w:r>
          <w:r>
            <w:rPr>
              <w:rFonts w:hint="eastAsia"/>
            </w:rPr>
            <w:tab/>
          </w:r>
          <w:r>
            <w:rPr>
              <w:rFonts w:hint="eastAsia"/>
            </w:rPr>
            <w:fldChar w:fldCharType="begin"/>
          </w:r>
          <w:r>
            <w:rPr>
              <w:rFonts w:hint="eastAsia"/>
            </w:rPr>
            <w:instrText xml:space="preserve"> </w:instrText>
          </w:r>
          <w:r>
            <w:instrText xml:space="preserve">PAGEREF _Toc225022087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67BFAA1D">
          <w:pPr>
            <w:pStyle w:val="16"/>
            <w:tabs>
              <w:tab w:val="right" w:leader="dot" w:pos="8296"/>
            </w:tabs>
            <w:rPr>
              <w:rFonts w:hint="eastAsia"/>
              <w:sz w:val="22"/>
              <w:szCs w:val="24"/>
              <w14:ligatures w14:val="standardContextual"/>
            </w:rPr>
          </w:pPr>
          <w:r>
            <w:fldChar w:fldCharType="begin"/>
          </w:r>
          <w:r>
            <w:instrText xml:space="preserve"> HYPERLINK \l "_Toc225022088" </w:instrText>
          </w:r>
          <w:r>
            <w:fldChar w:fldCharType="separate"/>
          </w:r>
          <w:r>
            <w:rPr>
              <w:rStyle w:val="23"/>
              <w:rFonts w:hint="eastAsia"/>
            </w:rPr>
            <w:t>3.1 核心业务实体关系图（E-R图）</w:t>
          </w:r>
          <w:r>
            <w:rPr>
              <w:rFonts w:hint="eastAsia"/>
            </w:rPr>
            <w:tab/>
          </w:r>
          <w:r>
            <w:rPr>
              <w:rFonts w:hint="eastAsia"/>
            </w:rPr>
            <w:fldChar w:fldCharType="begin"/>
          </w:r>
          <w:r>
            <w:rPr>
              <w:rFonts w:hint="eastAsia"/>
            </w:rPr>
            <w:instrText xml:space="preserve"> </w:instrText>
          </w:r>
          <w:r>
            <w:instrText xml:space="preserve">PAGEREF _Toc225022088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3EEE08AE">
          <w:pPr>
            <w:pStyle w:val="16"/>
            <w:tabs>
              <w:tab w:val="right" w:leader="dot" w:pos="8296"/>
            </w:tabs>
            <w:rPr>
              <w:rFonts w:hint="eastAsia"/>
              <w:sz w:val="22"/>
              <w:szCs w:val="24"/>
              <w14:ligatures w14:val="standardContextual"/>
            </w:rPr>
          </w:pPr>
          <w:r>
            <w:fldChar w:fldCharType="begin"/>
          </w:r>
          <w:r>
            <w:instrText xml:space="preserve"> HYPERLINK \l "_Toc225022089" </w:instrText>
          </w:r>
          <w:r>
            <w:fldChar w:fldCharType="separate"/>
          </w:r>
          <w:r>
            <w:rPr>
              <w:rStyle w:val="23"/>
              <w:rFonts w:hint="eastAsia"/>
            </w:rPr>
            <w:t>3.2 报表流转状态机图</w:t>
          </w:r>
          <w:r>
            <w:rPr>
              <w:rFonts w:hint="eastAsia"/>
            </w:rPr>
            <w:tab/>
          </w:r>
          <w:r>
            <w:rPr>
              <w:rFonts w:hint="eastAsia"/>
            </w:rPr>
            <w:fldChar w:fldCharType="begin"/>
          </w:r>
          <w:r>
            <w:rPr>
              <w:rFonts w:hint="eastAsia"/>
            </w:rPr>
            <w:instrText xml:space="preserve"> </w:instrText>
          </w:r>
          <w:r>
            <w:instrText xml:space="preserve">PAGEREF _Toc225022089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4CCFD580">
          <w:pPr>
            <w:pStyle w:val="16"/>
            <w:tabs>
              <w:tab w:val="right" w:leader="dot" w:pos="8296"/>
            </w:tabs>
            <w:rPr>
              <w:rFonts w:hint="eastAsia"/>
              <w:sz w:val="22"/>
              <w:szCs w:val="24"/>
              <w14:ligatures w14:val="standardContextual"/>
            </w:rPr>
          </w:pPr>
          <w:r>
            <w:fldChar w:fldCharType="begin"/>
          </w:r>
          <w:r>
            <w:instrText xml:space="preserve"> HYPERLINK \l "_Toc225022090" </w:instrText>
          </w:r>
          <w:r>
            <w:fldChar w:fldCharType="separate"/>
          </w:r>
          <w:r>
            <w:rPr>
              <w:rStyle w:val="23"/>
              <w:rFonts w:hint="eastAsia"/>
            </w:rPr>
            <w:t>3.3 企业备案状态机图</w:t>
          </w:r>
          <w:r>
            <w:rPr>
              <w:rFonts w:hint="eastAsia"/>
            </w:rPr>
            <w:tab/>
          </w:r>
          <w:r>
            <w:rPr>
              <w:rFonts w:hint="eastAsia"/>
            </w:rPr>
            <w:fldChar w:fldCharType="begin"/>
          </w:r>
          <w:r>
            <w:rPr>
              <w:rFonts w:hint="eastAsia"/>
            </w:rPr>
            <w:instrText xml:space="preserve"> </w:instrText>
          </w:r>
          <w:r>
            <w:instrText xml:space="preserve">PAGEREF _Toc225022090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5C3E649E">
          <w:pPr>
            <w:pStyle w:val="14"/>
            <w:tabs>
              <w:tab w:val="right" w:leader="dot" w:pos="8296"/>
            </w:tabs>
            <w:rPr>
              <w:rFonts w:hint="eastAsia"/>
              <w:sz w:val="22"/>
              <w:szCs w:val="24"/>
              <w14:ligatures w14:val="standardContextual"/>
            </w:rPr>
          </w:pPr>
          <w:r>
            <w:fldChar w:fldCharType="begin"/>
          </w:r>
          <w:r>
            <w:instrText xml:space="preserve"> HYPERLINK \l "_Toc225022091" </w:instrText>
          </w:r>
          <w:r>
            <w:fldChar w:fldCharType="separate"/>
          </w:r>
          <w:r>
            <w:rPr>
              <w:rStyle w:val="23"/>
              <w:rFonts w:hint="eastAsia"/>
            </w:rPr>
            <w:t>4. 功能需求说明 / 用例规约</w:t>
          </w:r>
          <w:r>
            <w:rPr>
              <w:rFonts w:hint="eastAsia"/>
            </w:rPr>
            <w:tab/>
          </w:r>
          <w:r>
            <w:rPr>
              <w:rFonts w:hint="eastAsia"/>
            </w:rPr>
            <w:fldChar w:fldCharType="begin"/>
          </w:r>
          <w:r>
            <w:rPr>
              <w:rFonts w:hint="eastAsia"/>
            </w:rPr>
            <w:instrText xml:space="preserve"> </w:instrText>
          </w:r>
          <w:r>
            <w:instrText xml:space="preserve">PAGEREF _Toc225022091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60A6E86C">
          <w:pPr>
            <w:pStyle w:val="16"/>
            <w:tabs>
              <w:tab w:val="right" w:leader="dot" w:pos="8296"/>
            </w:tabs>
            <w:rPr>
              <w:rFonts w:hint="eastAsia"/>
              <w:sz w:val="22"/>
              <w:szCs w:val="24"/>
              <w14:ligatures w14:val="standardContextual"/>
            </w:rPr>
          </w:pPr>
          <w:r>
            <w:fldChar w:fldCharType="begin"/>
          </w:r>
          <w:r>
            <w:instrText xml:space="preserve"> HYPERLINK \l "_Toc225022092" </w:instrText>
          </w:r>
          <w:r>
            <w:fldChar w:fldCharType="separate"/>
          </w:r>
          <w:r>
            <w:rPr>
              <w:rStyle w:val="23"/>
              <w:rFonts w:hint="eastAsia"/>
            </w:rPr>
            <w:t>4.1 审批流转整体用例概览</w:t>
          </w:r>
          <w:r>
            <w:rPr>
              <w:rFonts w:hint="eastAsia"/>
            </w:rPr>
            <w:tab/>
          </w:r>
          <w:r>
            <w:rPr>
              <w:rFonts w:hint="eastAsia"/>
            </w:rPr>
            <w:fldChar w:fldCharType="begin"/>
          </w:r>
          <w:r>
            <w:rPr>
              <w:rFonts w:hint="eastAsia"/>
            </w:rPr>
            <w:instrText xml:space="preserve"> </w:instrText>
          </w:r>
          <w:r>
            <w:instrText xml:space="preserve">PAGEREF _Toc225022092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7E2F6E11">
          <w:pPr>
            <w:pStyle w:val="16"/>
            <w:tabs>
              <w:tab w:val="right" w:leader="dot" w:pos="8296"/>
            </w:tabs>
            <w:rPr>
              <w:rFonts w:hint="eastAsia"/>
              <w:sz w:val="22"/>
              <w:szCs w:val="24"/>
              <w14:ligatures w14:val="standardContextual"/>
            </w:rPr>
          </w:pPr>
          <w:r>
            <w:fldChar w:fldCharType="begin"/>
          </w:r>
          <w:r>
            <w:instrText xml:space="preserve"> HYPERLINK \l "_Toc225022093" </w:instrText>
          </w:r>
          <w:r>
            <w:fldChar w:fldCharType="separate"/>
          </w:r>
          <w:r>
            <w:rPr>
              <w:rStyle w:val="23"/>
              <w:rFonts w:hint="eastAsia"/>
            </w:rPr>
            <w:t>4.2 企业端业务需求</w:t>
          </w:r>
          <w:r>
            <w:rPr>
              <w:rFonts w:hint="eastAsia"/>
            </w:rPr>
            <w:tab/>
          </w:r>
          <w:r>
            <w:rPr>
              <w:rFonts w:hint="eastAsia"/>
            </w:rPr>
            <w:fldChar w:fldCharType="begin"/>
          </w:r>
          <w:r>
            <w:rPr>
              <w:rFonts w:hint="eastAsia"/>
            </w:rPr>
            <w:instrText xml:space="preserve"> </w:instrText>
          </w:r>
          <w:r>
            <w:instrText xml:space="preserve">PAGEREF _Toc225022093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7C9E8586">
          <w:pPr>
            <w:pStyle w:val="16"/>
            <w:tabs>
              <w:tab w:val="right" w:leader="dot" w:pos="8296"/>
            </w:tabs>
            <w:rPr>
              <w:rFonts w:hint="eastAsia"/>
              <w:sz w:val="22"/>
              <w:szCs w:val="24"/>
              <w14:ligatures w14:val="standardContextual"/>
            </w:rPr>
          </w:pPr>
          <w:r>
            <w:fldChar w:fldCharType="begin"/>
          </w:r>
          <w:r>
            <w:instrText xml:space="preserve"> HYPERLINK \l "_Toc225022094" </w:instrText>
          </w:r>
          <w:r>
            <w:fldChar w:fldCharType="separate"/>
          </w:r>
          <w:r>
            <w:rPr>
              <w:rStyle w:val="23"/>
              <w:rFonts w:hint="eastAsia"/>
            </w:rPr>
            <w:t>4.3 市级管理端业务需求</w:t>
          </w:r>
          <w:r>
            <w:rPr>
              <w:rFonts w:hint="eastAsia"/>
            </w:rPr>
            <w:tab/>
          </w:r>
          <w:r>
            <w:rPr>
              <w:rFonts w:hint="eastAsia"/>
            </w:rPr>
            <w:fldChar w:fldCharType="begin"/>
          </w:r>
          <w:r>
            <w:rPr>
              <w:rFonts w:hint="eastAsia"/>
            </w:rPr>
            <w:instrText xml:space="preserve"> </w:instrText>
          </w:r>
          <w:r>
            <w:instrText xml:space="preserve">PAGEREF _Toc225022094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68754F8D">
          <w:pPr>
            <w:pStyle w:val="16"/>
            <w:tabs>
              <w:tab w:val="right" w:leader="dot" w:pos="8296"/>
            </w:tabs>
            <w:rPr>
              <w:rFonts w:hint="eastAsia"/>
              <w:sz w:val="22"/>
              <w:szCs w:val="24"/>
              <w14:ligatures w14:val="standardContextual"/>
            </w:rPr>
          </w:pPr>
          <w:r>
            <w:fldChar w:fldCharType="begin"/>
          </w:r>
          <w:r>
            <w:instrText xml:space="preserve"> HYPERLINK \l "_Toc225022095" </w:instrText>
          </w:r>
          <w:r>
            <w:fldChar w:fldCharType="separate"/>
          </w:r>
          <w:r>
            <w:rPr>
              <w:rStyle w:val="23"/>
              <w:rFonts w:hint="eastAsia"/>
            </w:rPr>
            <w:t>4.4 省级审批与报表管理需求</w:t>
          </w:r>
          <w:r>
            <w:rPr>
              <w:rFonts w:hint="eastAsia"/>
            </w:rPr>
            <w:tab/>
          </w:r>
          <w:r>
            <w:rPr>
              <w:rFonts w:hint="eastAsia"/>
            </w:rPr>
            <w:fldChar w:fldCharType="begin"/>
          </w:r>
          <w:r>
            <w:rPr>
              <w:rFonts w:hint="eastAsia"/>
            </w:rPr>
            <w:instrText xml:space="preserve"> </w:instrText>
          </w:r>
          <w:r>
            <w:instrText xml:space="preserve">PAGEREF _Toc225022095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7779C762">
          <w:pPr>
            <w:pStyle w:val="16"/>
            <w:tabs>
              <w:tab w:val="right" w:leader="dot" w:pos="8296"/>
            </w:tabs>
            <w:rPr>
              <w:rFonts w:hint="eastAsia"/>
              <w:sz w:val="22"/>
              <w:szCs w:val="24"/>
              <w14:ligatures w14:val="standardContextual"/>
            </w:rPr>
          </w:pPr>
          <w:r>
            <w:fldChar w:fldCharType="begin"/>
          </w:r>
          <w:r>
            <w:instrText xml:space="preserve"> HYPERLINK \l "_Toc225022096" </w:instrText>
          </w:r>
          <w:r>
            <w:fldChar w:fldCharType="separate"/>
          </w:r>
          <w:r>
            <w:rPr>
              <w:rStyle w:val="23"/>
              <w:rFonts w:hint="eastAsia"/>
            </w:rPr>
            <w:t>4.5 省级图表分析需求</w:t>
          </w:r>
          <w:r>
            <w:rPr>
              <w:rFonts w:hint="eastAsia"/>
            </w:rPr>
            <w:tab/>
          </w:r>
          <w:r>
            <w:rPr>
              <w:rFonts w:hint="eastAsia"/>
            </w:rPr>
            <w:fldChar w:fldCharType="begin"/>
          </w:r>
          <w:r>
            <w:rPr>
              <w:rFonts w:hint="eastAsia"/>
            </w:rPr>
            <w:instrText xml:space="preserve"> </w:instrText>
          </w:r>
          <w:r>
            <w:instrText xml:space="preserve">PAGEREF _Toc225022096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15E301C6">
          <w:pPr>
            <w:pStyle w:val="16"/>
            <w:tabs>
              <w:tab w:val="right" w:leader="dot" w:pos="8296"/>
            </w:tabs>
            <w:rPr>
              <w:rFonts w:hint="eastAsia"/>
              <w:sz w:val="22"/>
              <w:szCs w:val="24"/>
              <w14:ligatures w14:val="standardContextual"/>
            </w:rPr>
          </w:pPr>
          <w:r>
            <w:fldChar w:fldCharType="begin"/>
          </w:r>
          <w:r>
            <w:instrText xml:space="preserve"> HYPERLINK \l "_Toc225022097" </w:instrText>
          </w:r>
          <w:r>
            <w:fldChar w:fldCharType="separate"/>
          </w:r>
          <w:r>
            <w:rPr>
              <w:rStyle w:val="23"/>
              <w:rFonts w:hint="eastAsia"/>
            </w:rPr>
            <w:t>4.6 省级数据相关补充操作</w:t>
          </w:r>
          <w:r>
            <w:rPr>
              <w:rFonts w:hint="eastAsia"/>
            </w:rPr>
            <w:tab/>
          </w:r>
          <w:r>
            <w:rPr>
              <w:rFonts w:hint="eastAsia"/>
            </w:rPr>
            <w:fldChar w:fldCharType="begin"/>
          </w:r>
          <w:r>
            <w:rPr>
              <w:rFonts w:hint="eastAsia"/>
            </w:rPr>
            <w:instrText xml:space="preserve"> </w:instrText>
          </w:r>
          <w:r>
            <w:instrText xml:space="preserve">PAGEREF _Toc225022097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40C7D67B">
          <w:pPr>
            <w:pStyle w:val="16"/>
            <w:tabs>
              <w:tab w:val="right" w:leader="dot" w:pos="8296"/>
            </w:tabs>
            <w:rPr>
              <w:rFonts w:hint="eastAsia"/>
              <w:sz w:val="22"/>
              <w:szCs w:val="24"/>
              <w14:ligatures w14:val="standardContextual"/>
            </w:rPr>
          </w:pPr>
          <w:r>
            <w:fldChar w:fldCharType="begin"/>
          </w:r>
          <w:r>
            <w:instrText xml:space="preserve"> HYPERLINK \l "_Toc225022098" </w:instrText>
          </w:r>
          <w:r>
            <w:fldChar w:fldCharType="separate"/>
          </w:r>
          <w:r>
            <w:rPr>
              <w:rStyle w:val="23"/>
              <w:rFonts w:hint="eastAsia"/>
            </w:rPr>
            <w:t>4.7 省级发布通知需求</w:t>
          </w:r>
          <w:r>
            <w:rPr>
              <w:rFonts w:hint="eastAsia"/>
            </w:rPr>
            <w:tab/>
          </w:r>
          <w:r>
            <w:rPr>
              <w:rFonts w:hint="eastAsia"/>
            </w:rPr>
            <w:fldChar w:fldCharType="begin"/>
          </w:r>
          <w:r>
            <w:rPr>
              <w:rFonts w:hint="eastAsia"/>
            </w:rPr>
            <w:instrText xml:space="preserve"> </w:instrText>
          </w:r>
          <w:r>
            <w:instrText xml:space="preserve">PAGEREF _Toc225022098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4D7C0672">
          <w:pPr>
            <w:pStyle w:val="16"/>
            <w:tabs>
              <w:tab w:val="right" w:leader="dot" w:pos="8296"/>
            </w:tabs>
            <w:rPr>
              <w:rFonts w:hint="eastAsia"/>
              <w:sz w:val="22"/>
              <w:szCs w:val="24"/>
              <w14:ligatures w14:val="standardContextual"/>
            </w:rPr>
          </w:pPr>
          <w:r>
            <w:fldChar w:fldCharType="begin"/>
          </w:r>
          <w:r>
            <w:instrText xml:space="preserve"> HYPERLINK \l "_Toc225022099" </w:instrText>
          </w:r>
          <w:r>
            <w:fldChar w:fldCharType="separate"/>
          </w:r>
          <w:r>
            <w:rPr>
              <w:rStyle w:val="23"/>
              <w:rFonts w:hint="eastAsia"/>
            </w:rPr>
            <w:t>4.8 省级系统管理需求</w:t>
          </w:r>
          <w:r>
            <w:rPr>
              <w:rFonts w:hint="eastAsia"/>
            </w:rPr>
            <w:tab/>
          </w:r>
          <w:r>
            <w:rPr>
              <w:rFonts w:hint="eastAsia"/>
            </w:rPr>
            <w:fldChar w:fldCharType="begin"/>
          </w:r>
          <w:r>
            <w:rPr>
              <w:rFonts w:hint="eastAsia"/>
            </w:rPr>
            <w:instrText xml:space="preserve"> </w:instrText>
          </w:r>
          <w:r>
            <w:instrText xml:space="preserve">PAGEREF _Toc225022099 \h</w:instrText>
          </w:r>
          <w:r>
            <w:rPr>
              <w:rFonts w:hint="eastAsia"/>
            </w:rPr>
            <w:instrText xml:space="preserve"> </w:instrText>
          </w:r>
          <w:r>
            <w:rPr>
              <w:rFonts w:hint="eastAsia"/>
            </w:rPr>
            <w:fldChar w:fldCharType="separate"/>
          </w:r>
          <w:r>
            <w:rPr>
              <w:rFonts w:hint="eastAsia"/>
            </w:rPr>
            <w:t>30</w:t>
          </w:r>
          <w:r>
            <w:rPr>
              <w:rFonts w:hint="eastAsia"/>
            </w:rPr>
            <w:fldChar w:fldCharType="end"/>
          </w:r>
          <w:r>
            <w:rPr>
              <w:rFonts w:hint="eastAsia"/>
            </w:rPr>
            <w:fldChar w:fldCharType="end"/>
          </w:r>
        </w:p>
        <w:p w14:paraId="2A10347C">
          <w:pPr>
            <w:pStyle w:val="14"/>
            <w:tabs>
              <w:tab w:val="right" w:leader="dot" w:pos="8296"/>
            </w:tabs>
            <w:rPr>
              <w:rFonts w:hint="eastAsia"/>
              <w:sz w:val="22"/>
              <w:szCs w:val="24"/>
              <w14:ligatures w14:val="standardContextual"/>
            </w:rPr>
          </w:pPr>
          <w:r>
            <w:fldChar w:fldCharType="begin"/>
          </w:r>
          <w:r>
            <w:instrText xml:space="preserve"> HYPERLINK \l "_Toc225022100" </w:instrText>
          </w:r>
          <w:r>
            <w:fldChar w:fldCharType="separate"/>
          </w:r>
          <w:r>
            <w:rPr>
              <w:rStyle w:val="23"/>
              <w:rFonts w:hint="eastAsia"/>
            </w:rPr>
            <w:t>5. 底层数据与规则规约</w:t>
          </w:r>
          <w:r>
            <w:rPr>
              <w:rFonts w:hint="eastAsia"/>
            </w:rPr>
            <w:tab/>
          </w:r>
          <w:r>
            <w:rPr>
              <w:rFonts w:hint="eastAsia"/>
            </w:rPr>
            <w:fldChar w:fldCharType="begin"/>
          </w:r>
          <w:r>
            <w:rPr>
              <w:rFonts w:hint="eastAsia"/>
            </w:rPr>
            <w:instrText xml:space="preserve"> </w:instrText>
          </w:r>
          <w:r>
            <w:instrText xml:space="preserve">PAGEREF _Toc225022100 \h</w:instrText>
          </w:r>
          <w:r>
            <w:rPr>
              <w:rFonts w:hint="eastAsia"/>
            </w:rPr>
            <w:instrText xml:space="preserve"> </w:instrText>
          </w:r>
          <w:r>
            <w:rPr>
              <w:rFonts w:hint="eastAsia"/>
            </w:rPr>
            <w:fldChar w:fldCharType="separate"/>
          </w:r>
          <w:r>
            <w:rPr>
              <w:rFonts w:hint="eastAsia"/>
            </w:rPr>
            <w:t>33</w:t>
          </w:r>
          <w:r>
            <w:rPr>
              <w:rFonts w:hint="eastAsia"/>
            </w:rPr>
            <w:fldChar w:fldCharType="end"/>
          </w:r>
          <w:r>
            <w:rPr>
              <w:rFonts w:hint="eastAsia"/>
            </w:rPr>
            <w:fldChar w:fldCharType="end"/>
          </w:r>
        </w:p>
        <w:p w14:paraId="4ABA3032">
          <w:pPr>
            <w:pStyle w:val="16"/>
            <w:tabs>
              <w:tab w:val="right" w:leader="dot" w:pos="8296"/>
            </w:tabs>
            <w:rPr>
              <w:rFonts w:hint="eastAsia"/>
              <w:sz w:val="22"/>
              <w:szCs w:val="24"/>
              <w14:ligatures w14:val="standardContextual"/>
            </w:rPr>
          </w:pPr>
          <w:r>
            <w:fldChar w:fldCharType="begin"/>
          </w:r>
          <w:r>
            <w:instrText xml:space="preserve"> HYPERLINK \l "_Toc225022101" </w:instrText>
          </w:r>
          <w:r>
            <w:fldChar w:fldCharType="separate"/>
          </w:r>
          <w:r>
            <w:rPr>
              <w:rStyle w:val="23"/>
              <w:rFonts w:hint="eastAsia"/>
            </w:rPr>
            <w:t>5.1 系统数据字典与枚举值表</w:t>
          </w:r>
          <w:r>
            <w:rPr>
              <w:rFonts w:hint="eastAsia"/>
            </w:rPr>
            <w:tab/>
          </w:r>
          <w:r>
            <w:rPr>
              <w:rFonts w:hint="eastAsia"/>
            </w:rPr>
            <w:fldChar w:fldCharType="begin"/>
          </w:r>
          <w:r>
            <w:rPr>
              <w:rFonts w:hint="eastAsia"/>
            </w:rPr>
            <w:instrText xml:space="preserve"> </w:instrText>
          </w:r>
          <w:r>
            <w:instrText xml:space="preserve">PAGEREF _Toc225022101 \h</w:instrText>
          </w:r>
          <w:r>
            <w:rPr>
              <w:rFonts w:hint="eastAsia"/>
            </w:rPr>
            <w:instrText xml:space="preserve"> </w:instrText>
          </w:r>
          <w:r>
            <w:rPr>
              <w:rFonts w:hint="eastAsia"/>
            </w:rPr>
            <w:fldChar w:fldCharType="separate"/>
          </w:r>
          <w:r>
            <w:rPr>
              <w:rFonts w:hint="eastAsia"/>
            </w:rPr>
            <w:t>33</w:t>
          </w:r>
          <w:r>
            <w:rPr>
              <w:rFonts w:hint="eastAsia"/>
            </w:rPr>
            <w:fldChar w:fldCharType="end"/>
          </w:r>
          <w:r>
            <w:rPr>
              <w:rFonts w:hint="eastAsia"/>
            </w:rPr>
            <w:fldChar w:fldCharType="end"/>
          </w:r>
        </w:p>
        <w:p w14:paraId="63D7BC03">
          <w:pPr>
            <w:pStyle w:val="11"/>
            <w:tabs>
              <w:tab w:val="right" w:leader="dot" w:pos="8296"/>
            </w:tabs>
            <w:rPr>
              <w:rFonts w:hint="eastAsia"/>
              <w:sz w:val="22"/>
              <w:szCs w:val="24"/>
              <w14:ligatures w14:val="standardContextual"/>
            </w:rPr>
          </w:pPr>
          <w:r>
            <w:fldChar w:fldCharType="begin"/>
          </w:r>
          <w:r>
            <w:instrText xml:space="preserve"> HYPERLINK \l "_Toc225022102" </w:instrText>
          </w:r>
          <w:r>
            <w:fldChar w:fldCharType="separate"/>
          </w:r>
          <w:r>
            <w:rPr>
              <w:rStyle w:val="23"/>
              <w:rFonts w:hint="eastAsia"/>
            </w:rPr>
            <w:t>5.1.1核心数据字典</w:t>
          </w:r>
          <w:r>
            <w:rPr>
              <w:rFonts w:hint="eastAsia"/>
            </w:rPr>
            <w:tab/>
          </w:r>
          <w:r>
            <w:rPr>
              <w:rFonts w:hint="eastAsia"/>
            </w:rPr>
            <w:fldChar w:fldCharType="begin"/>
          </w:r>
          <w:r>
            <w:rPr>
              <w:rFonts w:hint="eastAsia"/>
            </w:rPr>
            <w:instrText xml:space="preserve"> </w:instrText>
          </w:r>
          <w:r>
            <w:instrText xml:space="preserve">PAGEREF _Toc225022102 \h</w:instrText>
          </w:r>
          <w:r>
            <w:rPr>
              <w:rFonts w:hint="eastAsia"/>
            </w:rPr>
            <w:instrText xml:space="preserve"> </w:instrText>
          </w:r>
          <w:r>
            <w:rPr>
              <w:rFonts w:hint="eastAsia"/>
            </w:rPr>
            <w:fldChar w:fldCharType="separate"/>
          </w:r>
          <w:r>
            <w:rPr>
              <w:rFonts w:hint="eastAsia"/>
            </w:rPr>
            <w:t>33</w:t>
          </w:r>
          <w:r>
            <w:rPr>
              <w:rFonts w:hint="eastAsia"/>
            </w:rPr>
            <w:fldChar w:fldCharType="end"/>
          </w:r>
          <w:r>
            <w:rPr>
              <w:rFonts w:hint="eastAsia"/>
            </w:rPr>
            <w:fldChar w:fldCharType="end"/>
          </w:r>
        </w:p>
        <w:p w14:paraId="6654B4BA">
          <w:pPr>
            <w:pStyle w:val="11"/>
            <w:tabs>
              <w:tab w:val="right" w:leader="dot" w:pos="8296"/>
            </w:tabs>
            <w:rPr>
              <w:rFonts w:hint="eastAsia"/>
              <w:sz w:val="22"/>
              <w:szCs w:val="24"/>
              <w14:ligatures w14:val="standardContextual"/>
            </w:rPr>
          </w:pPr>
          <w:r>
            <w:fldChar w:fldCharType="begin"/>
          </w:r>
          <w:r>
            <w:instrText xml:space="preserve"> HYPERLINK \l "_Toc225022103" </w:instrText>
          </w:r>
          <w:r>
            <w:fldChar w:fldCharType="separate"/>
          </w:r>
          <w:r>
            <w:rPr>
              <w:rStyle w:val="23"/>
              <w:rFonts w:hint="eastAsia"/>
            </w:rPr>
            <w:t>5.1.2原因枚举值表</w:t>
          </w:r>
          <w:r>
            <w:rPr>
              <w:rFonts w:hint="eastAsia"/>
            </w:rPr>
            <w:tab/>
          </w:r>
          <w:r>
            <w:rPr>
              <w:rFonts w:hint="eastAsia"/>
            </w:rPr>
            <w:fldChar w:fldCharType="begin"/>
          </w:r>
          <w:r>
            <w:rPr>
              <w:rFonts w:hint="eastAsia"/>
            </w:rPr>
            <w:instrText xml:space="preserve"> </w:instrText>
          </w:r>
          <w:r>
            <w:instrText xml:space="preserve">PAGEREF _Toc225022103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5AA62427">
          <w:pPr>
            <w:pStyle w:val="16"/>
            <w:tabs>
              <w:tab w:val="right" w:leader="dot" w:pos="8296"/>
            </w:tabs>
            <w:rPr>
              <w:rFonts w:hint="eastAsia"/>
              <w:sz w:val="22"/>
              <w:szCs w:val="24"/>
              <w14:ligatures w14:val="standardContextual"/>
            </w:rPr>
          </w:pPr>
          <w:r>
            <w:fldChar w:fldCharType="begin"/>
          </w:r>
          <w:r>
            <w:instrText xml:space="preserve"> HYPERLINK \l "_Toc225022104" </w:instrText>
          </w:r>
          <w:r>
            <w:fldChar w:fldCharType="separate"/>
          </w:r>
          <w:r>
            <w:rPr>
              <w:rStyle w:val="23"/>
              <w:rFonts w:hint="eastAsia"/>
            </w:rPr>
            <w:t>5.2 核心业务逻辑与红线规则</w:t>
          </w:r>
          <w:r>
            <w:rPr>
              <w:rFonts w:hint="eastAsia"/>
            </w:rPr>
            <w:tab/>
          </w:r>
          <w:r>
            <w:rPr>
              <w:rFonts w:hint="eastAsia"/>
            </w:rPr>
            <w:fldChar w:fldCharType="begin"/>
          </w:r>
          <w:r>
            <w:rPr>
              <w:rFonts w:hint="eastAsia"/>
            </w:rPr>
            <w:instrText xml:space="preserve"> </w:instrText>
          </w:r>
          <w:r>
            <w:instrText xml:space="preserve">PAGEREF _Toc225022104 \h</w:instrText>
          </w:r>
          <w:r>
            <w:rPr>
              <w:rFonts w:hint="eastAsia"/>
            </w:rPr>
            <w:instrText xml:space="preserve"> </w:instrText>
          </w:r>
          <w:r>
            <w:rPr>
              <w:rFonts w:hint="eastAsia"/>
            </w:rPr>
            <w:fldChar w:fldCharType="separate"/>
          </w:r>
          <w:r>
            <w:rPr>
              <w:rFonts w:hint="eastAsia"/>
            </w:rPr>
            <w:t>39</w:t>
          </w:r>
          <w:r>
            <w:rPr>
              <w:rFonts w:hint="eastAsia"/>
            </w:rPr>
            <w:fldChar w:fldCharType="end"/>
          </w:r>
          <w:r>
            <w:rPr>
              <w:rFonts w:hint="eastAsia"/>
            </w:rPr>
            <w:fldChar w:fldCharType="end"/>
          </w:r>
        </w:p>
        <w:p w14:paraId="32C5CB2E">
          <w:pPr>
            <w:pStyle w:val="11"/>
            <w:tabs>
              <w:tab w:val="right" w:leader="dot" w:pos="8296"/>
            </w:tabs>
            <w:rPr>
              <w:rFonts w:hint="eastAsia"/>
              <w:sz w:val="22"/>
              <w:szCs w:val="24"/>
              <w14:ligatures w14:val="standardContextual"/>
            </w:rPr>
          </w:pPr>
          <w:r>
            <w:fldChar w:fldCharType="begin"/>
          </w:r>
          <w:r>
            <w:instrText xml:space="preserve"> HYPERLINK \l "_Toc225022105" </w:instrText>
          </w:r>
          <w:r>
            <w:fldChar w:fldCharType="separate"/>
          </w:r>
          <w:r>
            <w:rPr>
              <w:rStyle w:val="23"/>
              <w:rFonts w:hint="eastAsia"/>
            </w:rPr>
            <w:t>5.2.1 数据填报与验证规则</w:t>
          </w:r>
          <w:r>
            <w:rPr>
              <w:rFonts w:hint="eastAsia"/>
            </w:rPr>
            <w:tab/>
          </w:r>
          <w:r>
            <w:rPr>
              <w:rFonts w:hint="eastAsia"/>
            </w:rPr>
            <w:fldChar w:fldCharType="begin"/>
          </w:r>
          <w:r>
            <w:rPr>
              <w:rFonts w:hint="eastAsia"/>
            </w:rPr>
            <w:instrText xml:space="preserve"> </w:instrText>
          </w:r>
          <w:r>
            <w:instrText xml:space="preserve">PAGEREF _Toc225022105 \h</w:instrText>
          </w:r>
          <w:r>
            <w:rPr>
              <w:rFonts w:hint="eastAsia"/>
            </w:rPr>
            <w:instrText xml:space="preserve"> </w:instrText>
          </w:r>
          <w:r>
            <w:rPr>
              <w:rFonts w:hint="eastAsia"/>
            </w:rPr>
            <w:fldChar w:fldCharType="separate"/>
          </w:r>
          <w:r>
            <w:rPr>
              <w:rFonts w:hint="eastAsia"/>
            </w:rPr>
            <w:t>39</w:t>
          </w:r>
          <w:r>
            <w:rPr>
              <w:rFonts w:hint="eastAsia"/>
            </w:rPr>
            <w:fldChar w:fldCharType="end"/>
          </w:r>
          <w:r>
            <w:rPr>
              <w:rFonts w:hint="eastAsia"/>
            </w:rPr>
            <w:fldChar w:fldCharType="end"/>
          </w:r>
        </w:p>
        <w:p w14:paraId="69106379">
          <w:pPr>
            <w:pStyle w:val="11"/>
            <w:tabs>
              <w:tab w:val="right" w:leader="dot" w:pos="8296"/>
            </w:tabs>
            <w:rPr>
              <w:rFonts w:hint="eastAsia"/>
              <w:sz w:val="22"/>
              <w:szCs w:val="24"/>
              <w14:ligatures w14:val="standardContextual"/>
            </w:rPr>
          </w:pPr>
          <w:r>
            <w:fldChar w:fldCharType="begin"/>
          </w:r>
          <w:r>
            <w:instrText xml:space="preserve"> HYPERLINK \l "_Toc225022106" </w:instrText>
          </w:r>
          <w:r>
            <w:fldChar w:fldCharType="separate"/>
          </w:r>
          <w:r>
            <w:rPr>
              <w:rStyle w:val="23"/>
              <w:rFonts w:hint="eastAsia"/>
            </w:rPr>
            <w:t>5.2.2 数据审核与流转规则</w:t>
          </w:r>
          <w:r>
            <w:rPr>
              <w:rFonts w:hint="eastAsia"/>
            </w:rPr>
            <w:tab/>
          </w:r>
          <w:r>
            <w:rPr>
              <w:rFonts w:hint="eastAsia"/>
            </w:rPr>
            <w:fldChar w:fldCharType="begin"/>
          </w:r>
          <w:r>
            <w:rPr>
              <w:rFonts w:hint="eastAsia"/>
            </w:rPr>
            <w:instrText xml:space="preserve"> </w:instrText>
          </w:r>
          <w:r>
            <w:instrText xml:space="preserve">PAGEREF _Toc225022106 \h</w:instrText>
          </w:r>
          <w:r>
            <w:rPr>
              <w:rFonts w:hint="eastAsia"/>
            </w:rPr>
            <w:instrText xml:space="preserve"> </w:instrText>
          </w:r>
          <w:r>
            <w:rPr>
              <w:rFonts w:hint="eastAsia"/>
            </w:rPr>
            <w:fldChar w:fldCharType="separate"/>
          </w:r>
          <w:r>
            <w:rPr>
              <w:rFonts w:hint="eastAsia"/>
            </w:rPr>
            <w:t>40</w:t>
          </w:r>
          <w:r>
            <w:rPr>
              <w:rFonts w:hint="eastAsia"/>
            </w:rPr>
            <w:fldChar w:fldCharType="end"/>
          </w:r>
          <w:r>
            <w:rPr>
              <w:rFonts w:hint="eastAsia"/>
            </w:rPr>
            <w:fldChar w:fldCharType="end"/>
          </w:r>
        </w:p>
        <w:p w14:paraId="34C508E7">
          <w:pPr>
            <w:pStyle w:val="11"/>
            <w:tabs>
              <w:tab w:val="right" w:leader="dot" w:pos="8296"/>
            </w:tabs>
            <w:rPr>
              <w:rFonts w:hint="eastAsia"/>
              <w:sz w:val="22"/>
              <w:szCs w:val="24"/>
              <w14:ligatures w14:val="standardContextual"/>
            </w:rPr>
          </w:pPr>
          <w:r>
            <w:fldChar w:fldCharType="begin"/>
          </w:r>
          <w:r>
            <w:instrText xml:space="preserve"> HYPERLINK \l "_Toc225022107" </w:instrText>
          </w:r>
          <w:r>
            <w:fldChar w:fldCharType="separate"/>
          </w:r>
          <w:r>
            <w:rPr>
              <w:rStyle w:val="23"/>
              <w:rFonts w:hint="eastAsia"/>
            </w:rPr>
            <w:t>5.2.3 权限与数据隔离规则</w:t>
          </w:r>
          <w:r>
            <w:rPr>
              <w:rFonts w:hint="eastAsia"/>
            </w:rPr>
            <w:tab/>
          </w:r>
          <w:r>
            <w:rPr>
              <w:rFonts w:hint="eastAsia"/>
            </w:rPr>
            <w:fldChar w:fldCharType="begin"/>
          </w:r>
          <w:r>
            <w:rPr>
              <w:rFonts w:hint="eastAsia"/>
            </w:rPr>
            <w:instrText xml:space="preserve"> </w:instrText>
          </w:r>
          <w:r>
            <w:instrText xml:space="preserve">PAGEREF _Toc225022107 \h</w:instrText>
          </w:r>
          <w:r>
            <w:rPr>
              <w:rFonts w:hint="eastAsia"/>
            </w:rPr>
            <w:instrText xml:space="preserve"> </w:instrText>
          </w:r>
          <w:r>
            <w:rPr>
              <w:rFonts w:hint="eastAsia"/>
            </w:rPr>
            <w:fldChar w:fldCharType="separate"/>
          </w:r>
          <w:r>
            <w:rPr>
              <w:rFonts w:hint="eastAsia"/>
            </w:rPr>
            <w:t>42</w:t>
          </w:r>
          <w:r>
            <w:rPr>
              <w:rFonts w:hint="eastAsia"/>
            </w:rPr>
            <w:fldChar w:fldCharType="end"/>
          </w:r>
          <w:r>
            <w:rPr>
              <w:rFonts w:hint="eastAsia"/>
            </w:rPr>
            <w:fldChar w:fldCharType="end"/>
          </w:r>
        </w:p>
        <w:p w14:paraId="05F347A2">
          <w:pPr>
            <w:pStyle w:val="11"/>
            <w:tabs>
              <w:tab w:val="right" w:leader="dot" w:pos="8296"/>
            </w:tabs>
            <w:rPr>
              <w:rFonts w:hint="eastAsia"/>
              <w:sz w:val="22"/>
              <w:szCs w:val="24"/>
              <w14:ligatures w14:val="standardContextual"/>
            </w:rPr>
          </w:pPr>
          <w:r>
            <w:fldChar w:fldCharType="begin"/>
          </w:r>
          <w:r>
            <w:instrText xml:space="preserve"> HYPERLINK \l "_Toc225022108" </w:instrText>
          </w:r>
          <w:r>
            <w:fldChar w:fldCharType="separate"/>
          </w:r>
          <w:r>
            <w:rPr>
              <w:rStyle w:val="23"/>
              <w:rFonts w:hint="eastAsia"/>
            </w:rPr>
            <w:t>5.2.4 数据分析与汇总规则</w:t>
          </w:r>
          <w:r>
            <w:rPr>
              <w:rFonts w:hint="eastAsia"/>
            </w:rPr>
            <w:tab/>
          </w:r>
          <w:r>
            <w:rPr>
              <w:rFonts w:hint="eastAsia"/>
            </w:rPr>
            <w:fldChar w:fldCharType="begin"/>
          </w:r>
          <w:r>
            <w:rPr>
              <w:rFonts w:hint="eastAsia"/>
            </w:rPr>
            <w:instrText xml:space="preserve"> </w:instrText>
          </w:r>
          <w:r>
            <w:instrText xml:space="preserve">PAGEREF _Toc225022108 \h</w:instrText>
          </w:r>
          <w:r>
            <w:rPr>
              <w:rFonts w:hint="eastAsia"/>
            </w:rPr>
            <w:instrText xml:space="preserve"> </w:instrText>
          </w:r>
          <w:r>
            <w:rPr>
              <w:rFonts w:hint="eastAsia"/>
            </w:rPr>
            <w:fldChar w:fldCharType="separate"/>
          </w:r>
          <w:r>
            <w:rPr>
              <w:rFonts w:hint="eastAsia"/>
            </w:rPr>
            <w:t>43</w:t>
          </w:r>
          <w:r>
            <w:rPr>
              <w:rFonts w:hint="eastAsia"/>
            </w:rPr>
            <w:fldChar w:fldCharType="end"/>
          </w:r>
          <w:r>
            <w:rPr>
              <w:rFonts w:hint="eastAsia"/>
            </w:rPr>
            <w:fldChar w:fldCharType="end"/>
          </w:r>
        </w:p>
        <w:p w14:paraId="610FD0CA">
          <w:pPr>
            <w:pStyle w:val="16"/>
            <w:tabs>
              <w:tab w:val="right" w:leader="dot" w:pos="8296"/>
            </w:tabs>
            <w:rPr>
              <w:rFonts w:hint="eastAsia"/>
              <w:sz w:val="22"/>
              <w:szCs w:val="24"/>
              <w14:ligatures w14:val="standardContextual"/>
            </w:rPr>
          </w:pPr>
          <w:r>
            <w:fldChar w:fldCharType="begin"/>
          </w:r>
          <w:r>
            <w:instrText xml:space="preserve"> HYPERLINK \l "_Toc225022109" </w:instrText>
          </w:r>
          <w:r>
            <w:fldChar w:fldCharType="separate"/>
          </w:r>
          <w:r>
            <w:rPr>
              <w:rStyle w:val="23"/>
              <w:rFonts w:hint="eastAsia"/>
            </w:rPr>
            <w:t>5.3 权限及系统支撑架构</w:t>
          </w:r>
          <w:r>
            <w:rPr>
              <w:rFonts w:hint="eastAsia"/>
            </w:rPr>
            <w:tab/>
          </w:r>
          <w:r>
            <w:rPr>
              <w:rFonts w:hint="eastAsia"/>
            </w:rPr>
            <w:fldChar w:fldCharType="begin"/>
          </w:r>
          <w:r>
            <w:rPr>
              <w:rFonts w:hint="eastAsia"/>
            </w:rPr>
            <w:instrText xml:space="preserve"> </w:instrText>
          </w:r>
          <w:r>
            <w:instrText xml:space="preserve">PAGEREF _Toc225022109 \h</w:instrText>
          </w:r>
          <w:r>
            <w:rPr>
              <w:rFonts w:hint="eastAsia"/>
            </w:rPr>
            <w:instrText xml:space="preserve"> </w:instrText>
          </w:r>
          <w:r>
            <w:rPr>
              <w:rFonts w:hint="eastAsia"/>
            </w:rPr>
            <w:fldChar w:fldCharType="separate"/>
          </w:r>
          <w:r>
            <w:rPr>
              <w:rFonts w:hint="eastAsia"/>
            </w:rPr>
            <w:t>44</w:t>
          </w:r>
          <w:r>
            <w:rPr>
              <w:rFonts w:hint="eastAsia"/>
            </w:rPr>
            <w:fldChar w:fldCharType="end"/>
          </w:r>
          <w:r>
            <w:rPr>
              <w:rFonts w:hint="eastAsia"/>
            </w:rPr>
            <w:fldChar w:fldCharType="end"/>
          </w:r>
        </w:p>
        <w:p w14:paraId="36C9C567">
          <w:pPr>
            <w:pStyle w:val="16"/>
            <w:tabs>
              <w:tab w:val="right" w:leader="dot" w:pos="8296"/>
            </w:tabs>
            <w:rPr>
              <w:rFonts w:hint="eastAsia"/>
              <w:sz w:val="22"/>
              <w:szCs w:val="24"/>
              <w14:ligatures w14:val="standardContextual"/>
            </w:rPr>
          </w:pPr>
          <w:r>
            <w:fldChar w:fldCharType="begin"/>
          </w:r>
          <w:r>
            <w:instrText xml:space="preserve"> HYPERLINK \l "_Toc225022110" </w:instrText>
          </w:r>
          <w:r>
            <w:fldChar w:fldCharType="separate"/>
          </w:r>
          <w:r>
            <w:rPr>
              <w:rStyle w:val="23"/>
              <w:rFonts w:hint="eastAsia"/>
            </w:rPr>
            <w:t>5.3.1 RBAC 角色权限模型定义</w:t>
          </w:r>
          <w:r>
            <w:rPr>
              <w:rFonts w:hint="eastAsia"/>
            </w:rPr>
            <w:tab/>
          </w:r>
          <w:r>
            <w:rPr>
              <w:rFonts w:hint="eastAsia"/>
            </w:rPr>
            <w:fldChar w:fldCharType="begin"/>
          </w:r>
          <w:r>
            <w:rPr>
              <w:rFonts w:hint="eastAsia"/>
            </w:rPr>
            <w:instrText xml:space="preserve"> </w:instrText>
          </w:r>
          <w:r>
            <w:instrText xml:space="preserve">PAGEREF _Toc225022110 \h</w:instrText>
          </w:r>
          <w:r>
            <w:rPr>
              <w:rFonts w:hint="eastAsia"/>
            </w:rPr>
            <w:instrText xml:space="preserve"> </w:instrText>
          </w:r>
          <w:r>
            <w:rPr>
              <w:rFonts w:hint="eastAsia"/>
            </w:rPr>
            <w:fldChar w:fldCharType="separate"/>
          </w:r>
          <w:r>
            <w:rPr>
              <w:rFonts w:hint="eastAsia"/>
            </w:rPr>
            <w:t>44</w:t>
          </w:r>
          <w:r>
            <w:rPr>
              <w:rFonts w:hint="eastAsia"/>
            </w:rPr>
            <w:fldChar w:fldCharType="end"/>
          </w:r>
          <w:r>
            <w:rPr>
              <w:rFonts w:hint="eastAsia"/>
            </w:rPr>
            <w:fldChar w:fldCharType="end"/>
          </w:r>
        </w:p>
        <w:p w14:paraId="75A6C918">
          <w:pPr>
            <w:pStyle w:val="16"/>
            <w:tabs>
              <w:tab w:val="right" w:leader="dot" w:pos="8296"/>
            </w:tabs>
            <w:rPr>
              <w:rFonts w:hint="eastAsia"/>
              <w:sz w:val="22"/>
              <w:szCs w:val="24"/>
              <w14:ligatures w14:val="standardContextual"/>
            </w:rPr>
          </w:pPr>
          <w:r>
            <w:fldChar w:fldCharType="begin"/>
          </w:r>
          <w:r>
            <w:instrText xml:space="preserve"> HYPERLINK \l "_Toc225022111" </w:instrText>
          </w:r>
          <w:r>
            <w:fldChar w:fldCharType="separate"/>
          </w:r>
          <w:r>
            <w:rPr>
              <w:rStyle w:val="23"/>
              <w:rFonts w:hint="eastAsia"/>
            </w:rPr>
            <w:t>5.3.2 系统管理模块支撑规约</w:t>
          </w:r>
          <w:r>
            <w:rPr>
              <w:rFonts w:hint="eastAsia"/>
            </w:rPr>
            <w:tab/>
          </w:r>
          <w:r>
            <w:rPr>
              <w:rFonts w:hint="eastAsia"/>
            </w:rPr>
            <w:fldChar w:fldCharType="begin"/>
          </w:r>
          <w:r>
            <w:rPr>
              <w:rFonts w:hint="eastAsia"/>
            </w:rPr>
            <w:instrText xml:space="preserve"> </w:instrText>
          </w:r>
          <w:r>
            <w:instrText xml:space="preserve">PAGEREF _Toc225022111 \h</w:instrText>
          </w:r>
          <w:r>
            <w:rPr>
              <w:rFonts w:hint="eastAsia"/>
            </w:rPr>
            <w:instrText xml:space="preserve"> </w:instrText>
          </w:r>
          <w:r>
            <w:rPr>
              <w:rFonts w:hint="eastAsia"/>
            </w:rPr>
            <w:fldChar w:fldCharType="separate"/>
          </w:r>
          <w:r>
            <w:rPr>
              <w:rFonts w:hint="eastAsia"/>
            </w:rPr>
            <w:t>46</w:t>
          </w:r>
          <w:r>
            <w:rPr>
              <w:rFonts w:hint="eastAsia"/>
            </w:rPr>
            <w:fldChar w:fldCharType="end"/>
          </w:r>
          <w:r>
            <w:rPr>
              <w:rFonts w:hint="eastAsia"/>
            </w:rPr>
            <w:fldChar w:fldCharType="end"/>
          </w:r>
        </w:p>
        <w:p w14:paraId="1A7DA544">
          <w:pPr>
            <w:pStyle w:val="16"/>
            <w:tabs>
              <w:tab w:val="right" w:leader="dot" w:pos="8296"/>
            </w:tabs>
            <w:rPr>
              <w:rFonts w:hint="eastAsia"/>
              <w:sz w:val="22"/>
              <w:szCs w:val="24"/>
              <w14:ligatures w14:val="standardContextual"/>
            </w:rPr>
          </w:pPr>
          <w:r>
            <w:fldChar w:fldCharType="begin"/>
          </w:r>
          <w:r>
            <w:instrText xml:space="preserve"> HYPERLINK \l "_Toc225022112" </w:instrText>
          </w:r>
          <w:r>
            <w:fldChar w:fldCharType="separate"/>
          </w:r>
          <w:r>
            <w:rPr>
              <w:rStyle w:val="23"/>
              <w:rFonts w:hint="eastAsia"/>
            </w:rPr>
            <w:t>5.3.3 “发布通知”模块数据结构与发布逻辑</w:t>
          </w:r>
          <w:r>
            <w:rPr>
              <w:rFonts w:hint="eastAsia"/>
            </w:rPr>
            <w:tab/>
          </w:r>
          <w:r>
            <w:rPr>
              <w:rFonts w:hint="eastAsia"/>
            </w:rPr>
            <w:fldChar w:fldCharType="begin"/>
          </w:r>
          <w:r>
            <w:rPr>
              <w:rFonts w:hint="eastAsia"/>
            </w:rPr>
            <w:instrText xml:space="preserve"> </w:instrText>
          </w:r>
          <w:r>
            <w:instrText xml:space="preserve">PAGEREF _Toc225022112 \h</w:instrText>
          </w:r>
          <w:r>
            <w:rPr>
              <w:rFonts w:hint="eastAsia"/>
            </w:rPr>
            <w:instrText xml:space="preserve"> </w:instrText>
          </w:r>
          <w:r>
            <w:rPr>
              <w:rFonts w:hint="eastAsia"/>
            </w:rPr>
            <w:fldChar w:fldCharType="separate"/>
          </w:r>
          <w:r>
            <w:rPr>
              <w:rFonts w:hint="eastAsia"/>
            </w:rPr>
            <w:t>47</w:t>
          </w:r>
          <w:r>
            <w:rPr>
              <w:rFonts w:hint="eastAsia"/>
            </w:rPr>
            <w:fldChar w:fldCharType="end"/>
          </w:r>
          <w:r>
            <w:rPr>
              <w:rFonts w:hint="eastAsia"/>
            </w:rPr>
            <w:fldChar w:fldCharType="end"/>
          </w:r>
        </w:p>
        <w:p w14:paraId="6139EBCE">
          <w:pPr>
            <w:pStyle w:val="14"/>
            <w:tabs>
              <w:tab w:val="right" w:leader="dot" w:pos="8296"/>
            </w:tabs>
            <w:rPr>
              <w:rFonts w:hint="eastAsia"/>
              <w:sz w:val="22"/>
              <w:szCs w:val="24"/>
              <w14:ligatures w14:val="standardContextual"/>
            </w:rPr>
          </w:pPr>
          <w:r>
            <w:fldChar w:fldCharType="begin"/>
          </w:r>
          <w:r>
            <w:instrText xml:space="preserve"> HYPERLINK \l "_Toc225022113" </w:instrText>
          </w:r>
          <w:r>
            <w:fldChar w:fldCharType="separate"/>
          </w:r>
          <w:r>
            <w:rPr>
              <w:rStyle w:val="23"/>
              <w:rFonts w:hint="eastAsia"/>
            </w:rPr>
            <w:t>6. 接口与交互设计</w:t>
          </w:r>
          <w:r>
            <w:rPr>
              <w:rFonts w:hint="eastAsia"/>
            </w:rPr>
            <w:tab/>
          </w:r>
          <w:r>
            <w:rPr>
              <w:rFonts w:hint="eastAsia"/>
            </w:rPr>
            <w:fldChar w:fldCharType="begin"/>
          </w:r>
          <w:r>
            <w:rPr>
              <w:rFonts w:hint="eastAsia"/>
            </w:rPr>
            <w:instrText xml:space="preserve"> </w:instrText>
          </w:r>
          <w:r>
            <w:instrText xml:space="preserve">PAGEREF _Toc225022113 \h</w:instrText>
          </w:r>
          <w:r>
            <w:rPr>
              <w:rFonts w:hint="eastAsia"/>
            </w:rPr>
            <w:instrText xml:space="preserve"> </w:instrText>
          </w:r>
          <w:r>
            <w:rPr>
              <w:rFonts w:hint="eastAsia"/>
            </w:rPr>
            <w:fldChar w:fldCharType="separate"/>
          </w:r>
          <w:r>
            <w:rPr>
              <w:rFonts w:hint="eastAsia"/>
            </w:rPr>
            <w:t>50</w:t>
          </w:r>
          <w:r>
            <w:rPr>
              <w:rFonts w:hint="eastAsia"/>
            </w:rPr>
            <w:fldChar w:fldCharType="end"/>
          </w:r>
          <w:r>
            <w:rPr>
              <w:rFonts w:hint="eastAsia"/>
            </w:rPr>
            <w:fldChar w:fldCharType="end"/>
          </w:r>
        </w:p>
        <w:p w14:paraId="06183055">
          <w:pPr>
            <w:pStyle w:val="16"/>
            <w:tabs>
              <w:tab w:val="right" w:leader="dot" w:pos="8296"/>
            </w:tabs>
            <w:rPr>
              <w:rFonts w:hint="eastAsia"/>
              <w:sz w:val="22"/>
              <w:szCs w:val="24"/>
              <w14:ligatures w14:val="standardContextual"/>
            </w:rPr>
          </w:pPr>
          <w:r>
            <w:fldChar w:fldCharType="begin"/>
          </w:r>
          <w:r>
            <w:instrText xml:space="preserve"> HYPERLINK \l "_Toc225022114" </w:instrText>
          </w:r>
          <w:r>
            <w:fldChar w:fldCharType="separate"/>
          </w:r>
          <w:r>
            <w:rPr>
              <w:rStyle w:val="23"/>
              <w:rFonts w:hint="eastAsia"/>
            </w:rPr>
            <w:t>6.1 外部数据接口规范</w:t>
          </w:r>
          <w:r>
            <w:rPr>
              <w:rFonts w:hint="eastAsia"/>
            </w:rPr>
            <w:tab/>
          </w:r>
          <w:r>
            <w:rPr>
              <w:rFonts w:hint="eastAsia"/>
            </w:rPr>
            <w:fldChar w:fldCharType="begin"/>
          </w:r>
          <w:r>
            <w:rPr>
              <w:rFonts w:hint="eastAsia"/>
            </w:rPr>
            <w:instrText xml:space="preserve"> </w:instrText>
          </w:r>
          <w:r>
            <w:instrText xml:space="preserve">PAGEREF _Toc225022114 \h</w:instrText>
          </w:r>
          <w:r>
            <w:rPr>
              <w:rFonts w:hint="eastAsia"/>
            </w:rPr>
            <w:instrText xml:space="preserve"> </w:instrText>
          </w:r>
          <w:r>
            <w:rPr>
              <w:rFonts w:hint="eastAsia"/>
            </w:rPr>
            <w:fldChar w:fldCharType="separate"/>
          </w:r>
          <w:r>
            <w:rPr>
              <w:rFonts w:hint="eastAsia"/>
            </w:rPr>
            <w:t>50</w:t>
          </w:r>
          <w:r>
            <w:rPr>
              <w:rFonts w:hint="eastAsia"/>
            </w:rPr>
            <w:fldChar w:fldCharType="end"/>
          </w:r>
          <w:r>
            <w:rPr>
              <w:rFonts w:hint="eastAsia"/>
            </w:rPr>
            <w:fldChar w:fldCharType="end"/>
          </w:r>
        </w:p>
        <w:p w14:paraId="6902CEF8">
          <w:pPr>
            <w:pStyle w:val="11"/>
            <w:tabs>
              <w:tab w:val="right" w:leader="dot" w:pos="8296"/>
            </w:tabs>
            <w:rPr>
              <w:rFonts w:hint="eastAsia"/>
              <w:sz w:val="22"/>
              <w:szCs w:val="24"/>
              <w14:ligatures w14:val="standardContextual"/>
            </w:rPr>
          </w:pPr>
          <w:r>
            <w:fldChar w:fldCharType="begin"/>
          </w:r>
          <w:r>
            <w:instrText xml:space="preserve"> HYPERLINK \l "_Toc225022115" </w:instrText>
          </w:r>
          <w:r>
            <w:fldChar w:fldCharType="separate"/>
          </w:r>
          <w:r>
            <w:rPr>
              <w:rStyle w:val="23"/>
              <w:rFonts w:hint="eastAsia"/>
            </w:rPr>
            <w:t>6.1.1 接口概述</w:t>
          </w:r>
          <w:r>
            <w:rPr>
              <w:rFonts w:hint="eastAsia"/>
            </w:rPr>
            <w:tab/>
          </w:r>
          <w:r>
            <w:rPr>
              <w:rFonts w:hint="eastAsia"/>
            </w:rPr>
            <w:fldChar w:fldCharType="begin"/>
          </w:r>
          <w:r>
            <w:rPr>
              <w:rFonts w:hint="eastAsia"/>
            </w:rPr>
            <w:instrText xml:space="preserve"> </w:instrText>
          </w:r>
          <w:r>
            <w:instrText xml:space="preserve">PAGEREF _Toc225022115 \h</w:instrText>
          </w:r>
          <w:r>
            <w:rPr>
              <w:rFonts w:hint="eastAsia"/>
            </w:rPr>
            <w:instrText xml:space="preserve"> </w:instrText>
          </w:r>
          <w:r>
            <w:rPr>
              <w:rFonts w:hint="eastAsia"/>
            </w:rPr>
            <w:fldChar w:fldCharType="separate"/>
          </w:r>
          <w:r>
            <w:rPr>
              <w:rFonts w:hint="eastAsia"/>
            </w:rPr>
            <w:t>50</w:t>
          </w:r>
          <w:r>
            <w:rPr>
              <w:rFonts w:hint="eastAsia"/>
            </w:rPr>
            <w:fldChar w:fldCharType="end"/>
          </w:r>
          <w:r>
            <w:rPr>
              <w:rFonts w:hint="eastAsia"/>
            </w:rPr>
            <w:fldChar w:fldCharType="end"/>
          </w:r>
        </w:p>
        <w:p w14:paraId="2BCAF2BC">
          <w:pPr>
            <w:pStyle w:val="11"/>
            <w:tabs>
              <w:tab w:val="right" w:leader="dot" w:pos="8296"/>
            </w:tabs>
            <w:rPr>
              <w:rFonts w:hint="eastAsia"/>
              <w:sz w:val="22"/>
              <w:szCs w:val="24"/>
              <w14:ligatures w14:val="standardContextual"/>
            </w:rPr>
          </w:pPr>
          <w:r>
            <w:fldChar w:fldCharType="begin"/>
          </w:r>
          <w:r>
            <w:instrText xml:space="preserve"> HYPERLINK \l "_Toc225022116" </w:instrText>
          </w:r>
          <w:r>
            <w:fldChar w:fldCharType="separate"/>
          </w:r>
          <w:r>
            <w:rPr>
              <w:rStyle w:val="23"/>
              <w:rFonts w:hint="eastAsia"/>
            </w:rPr>
            <w:t>6.1.2 接口定义</w:t>
          </w:r>
          <w:r>
            <w:rPr>
              <w:rFonts w:hint="eastAsia"/>
            </w:rPr>
            <w:tab/>
          </w:r>
          <w:r>
            <w:rPr>
              <w:rFonts w:hint="eastAsia"/>
            </w:rPr>
            <w:fldChar w:fldCharType="begin"/>
          </w:r>
          <w:r>
            <w:rPr>
              <w:rFonts w:hint="eastAsia"/>
            </w:rPr>
            <w:instrText xml:space="preserve"> </w:instrText>
          </w:r>
          <w:r>
            <w:instrText xml:space="preserve">PAGEREF _Toc225022116 \h</w:instrText>
          </w:r>
          <w:r>
            <w:rPr>
              <w:rFonts w:hint="eastAsia"/>
            </w:rPr>
            <w:instrText xml:space="preserve"> </w:instrText>
          </w:r>
          <w:r>
            <w:rPr>
              <w:rFonts w:hint="eastAsia"/>
            </w:rPr>
            <w:fldChar w:fldCharType="separate"/>
          </w:r>
          <w:r>
            <w:rPr>
              <w:rFonts w:hint="eastAsia"/>
            </w:rPr>
            <w:t>50</w:t>
          </w:r>
          <w:r>
            <w:rPr>
              <w:rFonts w:hint="eastAsia"/>
            </w:rPr>
            <w:fldChar w:fldCharType="end"/>
          </w:r>
          <w:r>
            <w:rPr>
              <w:rFonts w:hint="eastAsia"/>
            </w:rPr>
            <w:fldChar w:fldCharType="end"/>
          </w:r>
        </w:p>
        <w:p w14:paraId="23CEECB1">
          <w:pPr>
            <w:pStyle w:val="11"/>
            <w:tabs>
              <w:tab w:val="right" w:leader="dot" w:pos="8296"/>
            </w:tabs>
            <w:rPr>
              <w:rFonts w:hint="eastAsia"/>
              <w:sz w:val="22"/>
              <w:szCs w:val="24"/>
              <w14:ligatures w14:val="standardContextual"/>
            </w:rPr>
          </w:pPr>
          <w:r>
            <w:fldChar w:fldCharType="begin"/>
          </w:r>
          <w:r>
            <w:instrText xml:space="preserve"> HYPERLINK \l "_Toc225022117" </w:instrText>
          </w:r>
          <w:r>
            <w:fldChar w:fldCharType="separate"/>
          </w:r>
          <w:r>
            <w:rPr>
              <w:rStyle w:val="23"/>
              <w:rFonts w:hint="eastAsia"/>
            </w:rPr>
            <w:t>6.1.3 请求报文格式</w:t>
          </w:r>
          <w:r>
            <w:rPr>
              <w:rFonts w:hint="eastAsia"/>
            </w:rPr>
            <w:tab/>
          </w:r>
          <w:r>
            <w:rPr>
              <w:rFonts w:hint="eastAsia"/>
            </w:rPr>
            <w:fldChar w:fldCharType="begin"/>
          </w:r>
          <w:r>
            <w:rPr>
              <w:rFonts w:hint="eastAsia"/>
            </w:rPr>
            <w:instrText xml:space="preserve"> </w:instrText>
          </w:r>
          <w:r>
            <w:instrText xml:space="preserve">PAGEREF _Toc225022117 \h</w:instrText>
          </w:r>
          <w:r>
            <w:rPr>
              <w:rFonts w:hint="eastAsia"/>
            </w:rPr>
            <w:instrText xml:space="preserve"> </w:instrText>
          </w:r>
          <w:r>
            <w:rPr>
              <w:rFonts w:hint="eastAsia"/>
            </w:rPr>
            <w:fldChar w:fldCharType="separate"/>
          </w:r>
          <w:r>
            <w:rPr>
              <w:rFonts w:hint="eastAsia"/>
            </w:rPr>
            <w:t>50</w:t>
          </w:r>
          <w:r>
            <w:rPr>
              <w:rFonts w:hint="eastAsia"/>
            </w:rPr>
            <w:fldChar w:fldCharType="end"/>
          </w:r>
          <w:r>
            <w:rPr>
              <w:rFonts w:hint="eastAsia"/>
            </w:rPr>
            <w:fldChar w:fldCharType="end"/>
          </w:r>
        </w:p>
        <w:p w14:paraId="545B0656">
          <w:pPr>
            <w:pStyle w:val="11"/>
            <w:tabs>
              <w:tab w:val="right" w:leader="dot" w:pos="8296"/>
            </w:tabs>
            <w:rPr>
              <w:rFonts w:hint="eastAsia"/>
              <w:sz w:val="22"/>
              <w:szCs w:val="24"/>
              <w14:ligatures w14:val="standardContextual"/>
            </w:rPr>
          </w:pPr>
          <w:r>
            <w:fldChar w:fldCharType="begin"/>
          </w:r>
          <w:r>
            <w:instrText xml:space="preserve"> HYPERLINK \l "_Toc225022118" </w:instrText>
          </w:r>
          <w:r>
            <w:fldChar w:fldCharType="separate"/>
          </w:r>
          <w:r>
            <w:rPr>
              <w:rStyle w:val="23"/>
              <w:rFonts w:hint="eastAsia"/>
            </w:rPr>
            <w:t>6.1.4 响应报文格式</w:t>
          </w:r>
          <w:r>
            <w:rPr>
              <w:rFonts w:hint="eastAsia"/>
            </w:rPr>
            <w:tab/>
          </w:r>
          <w:r>
            <w:rPr>
              <w:rFonts w:hint="eastAsia"/>
            </w:rPr>
            <w:fldChar w:fldCharType="begin"/>
          </w:r>
          <w:r>
            <w:rPr>
              <w:rFonts w:hint="eastAsia"/>
            </w:rPr>
            <w:instrText xml:space="preserve"> </w:instrText>
          </w:r>
          <w:r>
            <w:instrText xml:space="preserve">PAGEREF _Toc225022118 \h</w:instrText>
          </w:r>
          <w:r>
            <w:rPr>
              <w:rFonts w:hint="eastAsia"/>
            </w:rPr>
            <w:instrText xml:space="preserve"> </w:instrText>
          </w:r>
          <w:r>
            <w:rPr>
              <w:rFonts w:hint="eastAsia"/>
            </w:rPr>
            <w:fldChar w:fldCharType="separate"/>
          </w:r>
          <w:r>
            <w:rPr>
              <w:rFonts w:hint="eastAsia"/>
            </w:rPr>
            <w:t>52</w:t>
          </w:r>
          <w:r>
            <w:rPr>
              <w:rFonts w:hint="eastAsia"/>
            </w:rPr>
            <w:fldChar w:fldCharType="end"/>
          </w:r>
          <w:r>
            <w:rPr>
              <w:rFonts w:hint="eastAsia"/>
            </w:rPr>
            <w:fldChar w:fldCharType="end"/>
          </w:r>
        </w:p>
        <w:p w14:paraId="430EE862">
          <w:pPr>
            <w:pStyle w:val="11"/>
            <w:tabs>
              <w:tab w:val="right" w:leader="dot" w:pos="8296"/>
            </w:tabs>
            <w:rPr>
              <w:rFonts w:hint="eastAsia"/>
              <w:sz w:val="22"/>
              <w:szCs w:val="24"/>
              <w14:ligatures w14:val="standardContextual"/>
            </w:rPr>
          </w:pPr>
          <w:r>
            <w:fldChar w:fldCharType="begin"/>
          </w:r>
          <w:r>
            <w:instrText xml:space="preserve"> HYPERLINK \l "_Toc225022119" </w:instrText>
          </w:r>
          <w:r>
            <w:fldChar w:fldCharType="separate"/>
          </w:r>
          <w:r>
            <w:rPr>
              <w:rStyle w:val="23"/>
              <w:rFonts w:hint="eastAsia"/>
            </w:rPr>
            <w:t>6.1.5 字段映射表</w:t>
          </w:r>
          <w:r>
            <w:rPr>
              <w:rFonts w:hint="eastAsia"/>
            </w:rPr>
            <w:tab/>
          </w:r>
          <w:r>
            <w:rPr>
              <w:rFonts w:hint="eastAsia"/>
            </w:rPr>
            <w:fldChar w:fldCharType="begin"/>
          </w:r>
          <w:r>
            <w:rPr>
              <w:rFonts w:hint="eastAsia"/>
            </w:rPr>
            <w:instrText xml:space="preserve"> </w:instrText>
          </w:r>
          <w:r>
            <w:instrText xml:space="preserve">PAGEREF _Toc225022119 \h</w:instrText>
          </w:r>
          <w:r>
            <w:rPr>
              <w:rFonts w:hint="eastAsia"/>
            </w:rPr>
            <w:instrText xml:space="preserve"> </w:instrText>
          </w:r>
          <w:r>
            <w:rPr>
              <w:rFonts w:hint="eastAsia"/>
            </w:rPr>
            <w:fldChar w:fldCharType="separate"/>
          </w:r>
          <w:r>
            <w:rPr>
              <w:rFonts w:hint="eastAsia"/>
            </w:rPr>
            <w:t>52</w:t>
          </w:r>
          <w:r>
            <w:rPr>
              <w:rFonts w:hint="eastAsia"/>
            </w:rPr>
            <w:fldChar w:fldCharType="end"/>
          </w:r>
          <w:r>
            <w:rPr>
              <w:rFonts w:hint="eastAsia"/>
            </w:rPr>
            <w:fldChar w:fldCharType="end"/>
          </w:r>
        </w:p>
        <w:p w14:paraId="2DF5DAF5">
          <w:pPr>
            <w:pStyle w:val="11"/>
            <w:tabs>
              <w:tab w:val="right" w:leader="dot" w:pos="8296"/>
            </w:tabs>
            <w:rPr>
              <w:rFonts w:hint="eastAsia"/>
              <w:sz w:val="22"/>
              <w:szCs w:val="24"/>
              <w14:ligatures w14:val="standardContextual"/>
            </w:rPr>
          </w:pPr>
          <w:r>
            <w:fldChar w:fldCharType="begin"/>
          </w:r>
          <w:r>
            <w:instrText xml:space="preserve"> HYPERLINK \l "_Toc225022120" </w:instrText>
          </w:r>
          <w:r>
            <w:fldChar w:fldCharType="separate"/>
          </w:r>
          <w:r>
            <w:rPr>
              <w:rStyle w:val="23"/>
              <w:rFonts w:hint="eastAsia"/>
            </w:rPr>
            <w:t>6.1.6 异常处理机制</w:t>
          </w:r>
          <w:r>
            <w:rPr>
              <w:rFonts w:hint="eastAsia"/>
            </w:rPr>
            <w:tab/>
          </w:r>
          <w:r>
            <w:rPr>
              <w:rFonts w:hint="eastAsia"/>
            </w:rPr>
            <w:fldChar w:fldCharType="begin"/>
          </w:r>
          <w:r>
            <w:rPr>
              <w:rFonts w:hint="eastAsia"/>
            </w:rPr>
            <w:instrText xml:space="preserve"> </w:instrText>
          </w:r>
          <w:r>
            <w:instrText xml:space="preserve">PAGEREF _Toc225022120 \h</w:instrText>
          </w:r>
          <w:r>
            <w:rPr>
              <w:rFonts w:hint="eastAsia"/>
            </w:rPr>
            <w:instrText xml:space="preserve"> </w:instrText>
          </w:r>
          <w:r>
            <w:rPr>
              <w:rFonts w:hint="eastAsia"/>
            </w:rPr>
            <w:fldChar w:fldCharType="separate"/>
          </w:r>
          <w:r>
            <w:rPr>
              <w:rFonts w:hint="eastAsia"/>
            </w:rPr>
            <w:t>53</w:t>
          </w:r>
          <w:r>
            <w:rPr>
              <w:rFonts w:hint="eastAsia"/>
            </w:rPr>
            <w:fldChar w:fldCharType="end"/>
          </w:r>
          <w:r>
            <w:rPr>
              <w:rFonts w:hint="eastAsia"/>
            </w:rPr>
            <w:fldChar w:fldCharType="end"/>
          </w:r>
        </w:p>
        <w:p w14:paraId="4BDDBD4C">
          <w:pPr>
            <w:pStyle w:val="11"/>
            <w:tabs>
              <w:tab w:val="right" w:leader="dot" w:pos="8296"/>
            </w:tabs>
            <w:rPr>
              <w:rFonts w:hint="eastAsia"/>
              <w:sz w:val="22"/>
              <w:szCs w:val="24"/>
              <w14:ligatures w14:val="standardContextual"/>
            </w:rPr>
          </w:pPr>
          <w:r>
            <w:fldChar w:fldCharType="begin"/>
          </w:r>
          <w:r>
            <w:instrText xml:space="preserve"> HYPERLINK \l "_Toc225022121" </w:instrText>
          </w:r>
          <w:r>
            <w:fldChar w:fldCharType="separate"/>
          </w:r>
          <w:r>
            <w:rPr>
              <w:rStyle w:val="23"/>
              <w:rFonts w:hint="eastAsia"/>
            </w:rPr>
            <w:t>6.1.7 安全性要求</w:t>
          </w:r>
          <w:r>
            <w:rPr>
              <w:rFonts w:hint="eastAsia"/>
            </w:rPr>
            <w:tab/>
          </w:r>
          <w:r>
            <w:rPr>
              <w:rFonts w:hint="eastAsia"/>
            </w:rPr>
            <w:fldChar w:fldCharType="begin"/>
          </w:r>
          <w:r>
            <w:rPr>
              <w:rFonts w:hint="eastAsia"/>
            </w:rPr>
            <w:instrText xml:space="preserve"> </w:instrText>
          </w:r>
          <w:r>
            <w:instrText xml:space="preserve">PAGEREF _Toc225022121 \h</w:instrText>
          </w:r>
          <w:r>
            <w:rPr>
              <w:rFonts w:hint="eastAsia"/>
            </w:rPr>
            <w:instrText xml:space="preserve"> </w:instrText>
          </w:r>
          <w:r>
            <w:rPr>
              <w:rFonts w:hint="eastAsia"/>
            </w:rPr>
            <w:fldChar w:fldCharType="separate"/>
          </w:r>
          <w:r>
            <w:rPr>
              <w:rFonts w:hint="eastAsia"/>
            </w:rPr>
            <w:t>54</w:t>
          </w:r>
          <w:r>
            <w:rPr>
              <w:rFonts w:hint="eastAsia"/>
            </w:rPr>
            <w:fldChar w:fldCharType="end"/>
          </w:r>
          <w:r>
            <w:rPr>
              <w:rFonts w:hint="eastAsia"/>
            </w:rPr>
            <w:fldChar w:fldCharType="end"/>
          </w:r>
        </w:p>
        <w:p w14:paraId="14B3F3B7">
          <w:pPr>
            <w:pStyle w:val="16"/>
            <w:tabs>
              <w:tab w:val="right" w:leader="dot" w:pos="8296"/>
            </w:tabs>
            <w:rPr>
              <w:rFonts w:hint="eastAsia"/>
              <w:sz w:val="22"/>
              <w:szCs w:val="24"/>
              <w14:ligatures w14:val="standardContextual"/>
            </w:rPr>
          </w:pPr>
          <w:r>
            <w:fldChar w:fldCharType="begin"/>
          </w:r>
          <w:r>
            <w:instrText xml:space="preserve"> HYPERLINK \l "_Toc225022122" </w:instrText>
          </w:r>
          <w:r>
            <w:fldChar w:fldCharType="separate"/>
          </w:r>
          <w:r>
            <w:rPr>
              <w:rStyle w:val="23"/>
              <w:rFonts w:hint="eastAsia"/>
            </w:rPr>
            <w:t>6.2 填报与审批界面原型设计</w:t>
          </w:r>
          <w:r>
            <w:rPr>
              <w:rFonts w:hint="eastAsia"/>
            </w:rPr>
            <w:tab/>
          </w:r>
          <w:r>
            <w:rPr>
              <w:rFonts w:hint="eastAsia"/>
            </w:rPr>
            <w:fldChar w:fldCharType="begin"/>
          </w:r>
          <w:r>
            <w:rPr>
              <w:rFonts w:hint="eastAsia"/>
            </w:rPr>
            <w:instrText xml:space="preserve"> </w:instrText>
          </w:r>
          <w:r>
            <w:instrText xml:space="preserve">PAGEREF _Toc225022122 \h</w:instrText>
          </w:r>
          <w:r>
            <w:rPr>
              <w:rFonts w:hint="eastAsia"/>
            </w:rPr>
            <w:instrText xml:space="preserve"> </w:instrText>
          </w:r>
          <w:r>
            <w:rPr>
              <w:rFonts w:hint="eastAsia"/>
            </w:rPr>
            <w:fldChar w:fldCharType="separate"/>
          </w:r>
          <w:r>
            <w:rPr>
              <w:rFonts w:hint="eastAsia"/>
            </w:rPr>
            <w:t>55</w:t>
          </w:r>
          <w:r>
            <w:rPr>
              <w:rFonts w:hint="eastAsia"/>
            </w:rPr>
            <w:fldChar w:fldCharType="end"/>
          </w:r>
          <w:r>
            <w:rPr>
              <w:rFonts w:hint="eastAsia"/>
            </w:rPr>
            <w:fldChar w:fldCharType="end"/>
          </w:r>
        </w:p>
        <w:p w14:paraId="5699648F">
          <w:pPr>
            <w:pStyle w:val="16"/>
            <w:tabs>
              <w:tab w:val="right" w:leader="dot" w:pos="8296"/>
            </w:tabs>
            <w:rPr>
              <w:rFonts w:hint="eastAsia"/>
              <w:sz w:val="22"/>
              <w:szCs w:val="24"/>
              <w14:ligatures w14:val="standardContextual"/>
            </w:rPr>
          </w:pPr>
          <w:r>
            <w:fldChar w:fldCharType="begin"/>
          </w:r>
          <w:r>
            <w:instrText xml:space="preserve"> HYPERLINK \l "_Toc225022123" </w:instrText>
          </w:r>
          <w:r>
            <w:fldChar w:fldCharType="separate"/>
          </w:r>
          <w:r>
            <w:rPr>
              <w:rStyle w:val="23"/>
              <w:rFonts w:hint="eastAsia"/>
            </w:rPr>
            <w:t>6.3 报表分析与大屏界面原型设计</w:t>
          </w:r>
          <w:r>
            <w:rPr>
              <w:rFonts w:hint="eastAsia"/>
            </w:rPr>
            <w:tab/>
          </w:r>
          <w:r>
            <w:rPr>
              <w:rFonts w:hint="eastAsia"/>
            </w:rPr>
            <w:fldChar w:fldCharType="begin"/>
          </w:r>
          <w:r>
            <w:rPr>
              <w:rFonts w:hint="eastAsia"/>
            </w:rPr>
            <w:instrText xml:space="preserve"> </w:instrText>
          </w:r>
          <w:r>
            <w:instrText xml:space="preserve">PAGEREF _Toc225022123 \h</w:instrText>
          </w:r>
          <w:r>
            <w:rPr>
              <w:rFonts w:hint="eastAsia"/>
            </w:rPr>
            <w:instrText xml:space="preserve"> </w:instrText>
          </w:r>
          <w:r>
            <w:rPr>
              <w:rFonts w:hint="eastAsia"/>
            </w:rPr>
            <w:fldChar w:fldCharType="separate"/>
          </w:r>
          <w:r>
            <w:rPr>
              <w:rFonts w:hint="eastAsia"/>
            </w:rPr>
            <w:t>58</w:t>
          </w:r>
          <w:r>
            <w:rPr>
              <w:rFonts w:hint="eastAsia"/>
            </w:rPr>
            <w:fldChar w:fldCharType="end"/>
          </w:r>
          <w:r>
            <w:rPr>
              <w:rFonts w:hint="eastAsia"/>
            </w:rPr>
            <w:fldChar w:fldCharType="end"/>
          </w:r>
        </w:p>
        <w:p w14:paraId="55B39AD0">
          <w:pPr>
            <w:pStyle w:val="14"/>
            <w:tabs>
              <w:tab w:val="right" w:leader="dot" w:pos="8296"/>
            </w:tabs>
            <w:rPr>
              <w:rFonts w:hint="eastAsia"/>
              <w:sz w:val="22"/>
              <w:szCs w:val="24"/>
              <w14:ligatures w14:val="standardContextual"/>
            </w:rPr>
          </w:pPr>
          <w:r>
            <w:fldChar w:fldCharType="begin"/>
          </w:r>
          <w:r>
            <w:instrText xml:space="preserve"> HYPERLINK \l "_Toc225022124" </w:instrText>
          </w:r>
          <w:r>
            <w:fldChar w:fldCharType="separate"/>
          </w:r>
          <w:r>
            <w:rPr>
              <w:rStyle w:val="23"/>
              <w:rFonts w:hint="eastAsia"/>
            </w:rPr>
            <w:t>7. 非功能性需求</w:t>
          </w:r>
          <w:r>
            <w:rPr>
              <w:rFonts w:hint="eastAsia"/>
            </w:rPr>
            <w:tab/>
          </w:r>
          <w:r>
            <w:rPr>
              <w:rFonts w:hint="eastAsia"/>
            </w:rPr>
            <w:fldChar w:fldCharType="begin"/>
          </w:r>
          <w:r>
            <w:rPr>
              <w:rFonts w:hint="eastAsia"/>
            </w:rPr>
            <w:instrText xml:space="preserve"> </w:instrText>
          </w:r>
          <w:r>
            <w:instrText xml:space="preserve">PAGEREF _Toc225022124 \h</w:instrText>
          </w:r>
          <w:r>
            <w:rPr>
              <w:rFonts w:hint="eastAsia"/>
            </w:rPr>
            <w:instrText xml:space="preserve"> </w:instrText>
          </w:r>
          <w:r>
            <w:rPr>
              <w:rFonts w:hint="eastAsia"/>
            </w:rPr>
            <w:fldChar w:fldCharType="separate"/>
          </w:r>
          <w:r>
            <w:rPr>
              <w:rFonts w:hint="eastAsia"/>
            </w:rPr>
            <w:t>61</w:t>
          </w:r>
          <w:r>
            <w:rPr>
              <w:rFonts w:hint="eastAsia"/>
            </w:rPr>
            <w:fldChar w:fldCharType="end"/>
          </w:r>
          <w:r>
            <w:rPr>
              <w:rFonts w:hint="eastAsia"/>
            </w:rPr>
            <w:fldChar w:fldCharType="end"/>
          </w:r>
        </w:p>
        <w:p w14:paraId="664707BC">
          <w:pPr>
            <w:pStyle w:val="16"/>
            <w:tabs>
              <w:tab w:val="right" w:leader="dot" w:pos="8296"/>
            </w:tabs>
            <w:rPr>
              <w:rFonts w:hint="eastAsia"/>
              <w:sz w:val="22"/>
              <w:szCs w:val="24"/>
              <w14:ligatures w14:val="standardContextual"/>
            </w:rPr>
          </w:pPr>
          <w:r>
            <w:fldChar w:fldCharType="begin"/>
          </w:r>
          <w:r>
            <w:instrText xml:space="preserve"> HYPERLINK \l "_Toc225022125" </w:instrText>
          </w:r>
          <w:r>
            <w:fldChar w:fldCharType="separate"/>
          </w:r>
          <w:r>
            <w:rPr>
              <w:rStyle w:val="23"/>
              <w:rFonts w:hint="eastAsia"/>
            </w:rPr>
            <w:t>7.1 性能需求</w:t>
          </w:r>
          <w:r>
            <w:rPr>
              <w:rFonts w:hint="eastAsia"/>
            </w:rPr>
            <w:tab/>
          </w:r>
          <w:r>
            <w:rPr>
              <w:rFonts w:hint="eastAsia"/>
            </w:rPr>
            <w:fldChar w:fldCharType="begin"/>
          </w:r>
          <w:r>
            <w:rPr>
              <w:rFonts w:hint="eastAsia"/>
            </w:rPr>
            <w:instrText xml:space="preserve"> </w:instrText>
          </w:r>
          <w:r>
            <w:instrText xml:space="preserve">PAGEREF _Toc225022125 \h</w:instrText>
          </w:r>
          <w:r>
            <w:rPr>
              <w:rFonts w:hint="eastAsia"/>
            </w:rPr>
            <w:instrText xml:space="preserve"> </w:instrText>
          </w:r>
          <w:r>
            <w:rPr>
              <w:rFonts w:hint="eastAsia"/>
            </w:rPr>
            <w:fldChar w:fldCharType="separate"/>
          </w:r>
          <w:r>
            <w:rPr>
              <w:rFonts w:hint="eastAsia"/>
            </w:rPr>
            <w:t>61</w:t>
          </w:r>
          <w:r>
            <w:rPr>
              <w:rFonts w:hint="eastAsia"/>
            </w:rPr>
            <w:fldChar w:fldCharType="end"/>
          </w:r>
          <w:r>
            <w:rPr>
              <w:rFonts w:hint="eastAsia"/>
            </w:rPr>
            <w:fldChar w:fldCharType="end"/>
          </w:r>
        </w:p>
        <w:p w14:paraId="4E009FE5">
          <w:pPr>
            <w:pStyle w:val="16"/>
            <w:tabs>
              <w:tab w:val="right" w:leader="dot" w:pos="8296"/>
            </w:tabs>
            <w:rPr>
              <w:rFonts w:hint="eastAsia"/>
              <w:sz w:val="22"/>
              <w:szCs w:val="24"/>
              <w14:ligatures w14:val="standardContextual"/>
            </w:rPr>
          </w:pPr>
          <w:r>
            <w:fldChar w:fldCharType="begin"/>
          </w:r>
          <w:r>
            <w:instrText xml:space="preserve"> HYPERLINK \l "_Toc225022126" </w:instrText>
          </w:r>
          <w:r>
            <w:fldChar w:fldCharType="separate"/>
          </w:r>
          <w:r>
            <w:rPr>
              <w:rStyle w:val="23"/>
              <w:rFonts w:hint="eastAsia"/>
            </w:rPr>
            <w:t>7.2 安全性需求</w:t>
          </w:r>
          <w:r>
            <w:rPr>
              <w:rFonts w:hint="eastAsia"/>
            </w:rPr>
            <w:tab/>
          </w:r>
          <w:r>
            <w:rPr>
              <w:rFonts w:hint="eastAsia"/>
            </w:rPr>
            <w:fldChar w:fldCharType="begin"/>
          </w:r>
          <w:r>
            <w:rPr>
              <w:rFonts w:hint="eastAsia"/>
            </w:rPr>
            <w:instrText xml:space="preserve"> </w:instrText>
          </w:r>
          <w:r>
            <w:instrText xml:space="preserve">PAGEREF _Toc225022126 \h</w:instrText>
          </w:r>
          <w:r>
            <w:rPr>
              <w:rFonts w:hint="eastAsia"/>
            </w:rPr>
            <w:instrText xml:space="preserve"> </w:instrText>
          </w:r>
          <w:r>
            <w:rPr>
              <w:rFonts w:hint="eastAsia"/>
            </w:rPr>
            <w:fldChar w:fldCharType="separate"/>
          </w:r>
          <w:r>
            <w:rPr>
              <w:rFonts w:hint="eastAsia"/>
            </w:rPr>
            <w:t>61</w:t>
          </w:r>
          <w:r>
            <w:rPr>
              <w:rFonts w:hint="eastAsia"/>
            </w:rPr>
            <w:fldChar w:fldCharType="end"/>
          </w:r>
          <w:r>
            <w:rPr>
              <w:rFonts w:hint="eastAsia"/>
            </w:rPr>
            <w:fldChar w:fldCharType="end"/>
          </w:r>
        </w:p>
        <w:p w14:paraId="090303EA">
          <w:pPr>
            <w:pStyle w:val="16"/>
            <w:tabs>
              <w:tab w:val="right" w:leader="dot" w:pos="8296"/>
            </w:tabs>
            <w:rPr>
              <w:rFonts w:hint="eastAsia"/>
              <w:sz w:val="22"/>
              <w:szCs w:val="24"/>
              <w14:ligatures w14:val="standardContextual"/>
            </w:rPr>
          </w:pPr>
          <w:r>
            <w:fldChar w:fldCharType="begin"/>
          </w:r>
          <w:r>
            <w:instrText xml:space="preserve"> HYPERLINK \l "_Toc225022127" </w:instrText>
          </w:r>
          <w:r>
            <w:fldChar w:fldCharType="separate"/>
          </w:r>
          <w:r>
            <w:rPr>
              <w:rStyle w:val="23"/>
              <w:rFonts w:hint="eastAsia"/>
            </w:rPr>
            <w:t>7.3 可靠性与可用性需求</w:t>
          </w:r>
          <w:r>
            <w:rPr>
              <w:rFonts w:hint="eastAsia"/>
            </w:rPr>
            <w:tab/>
          </w:r>
          <w:r>
            <w:rPr>
              <w:rFonts w:hint="eastAsia"/>
            </w:rPr>
            <w:fldChar w:fldCharType="begin"/>
          </w:r>
          <w:r>
            <w:rPr>
              <w:rFonts w:hint="eastAsia"/>
            </w:rPr>
            <w:instrText xml:space="preserve"> </w:instrText>
          </w:r>
          <w:r>
            <w:instrText xml:space="preserve">PAGEREF _Toc225022127 \h</w:instrText>
          </w:r>
          <w:r>
            <w:rPr>
              <w:rFonts w:hint="eastAsia"/>
            </w:rPr>
            <w:instrText xml:space="preserve"> </w:instrText>
          </w:r>
          <w:r>
            <w:rPr>
              <w:rFonts w:hint="eastAsia"/>
            </w:rPr>
            <w:fldChar w:fldCharType="separate"/>
          </w:r>
          <w:r>
            <w:rPr>
              <w:rFonts w:hint="eastAsia"/>
            </w:rPr>
            <w:t>61</w:t>
          </w:r>
          <w:r>
            <w:rPr>
              <w:rFonts w:hint="eastAsia"/>
            </w:rPr>
            <w:fldChar w:fldCharType="end"/>
          </w:r>
          <w:r>
            <w:rPr>
              <w:rFonts w:hint="eastAsia"/>
            </w:rPr>
            <w:fldChar w:fldCharType="end"/>
          </w:r>
        </w:p>
        <w:p w14:paraId="0226C328">
          <w:pPr>
            <w:rPr>
              <w:rFonts w:hint="eastAsia"/>
            </w:rPr>
          </w:pPr>
          <w:r>
            <w:rPr>
              <w:b/>
              <w:bCs/>
              <w:lang w:val="zh-CN"/>
            </w:rPr>
            <w:fldChar w:fldCharType="end"/>
          </w:r>
        </w:p>
      </w:sdtContent>
    </w:sdt>
    <w:p w14:paraId="765CC311">
      <w:pPr>
        <w:widowControl/>
        <w:spacing w:line="360" w:lineRule="auto"/>
        <w:ind w:firstLine="200"/>
        <w:jc w:val="left"/>
        <w:rPr>
          <w:rFonts w:hint="eastAsia"/>
        </w:rPr>
      </w:pPr>
      <w:r>
        <w:rPr>
          <w:rFonts w:hint="eastAsia"/>
        </w:rPr>
        <w:br w:type="page"/>
      </w:r>
    </w:p>
    <w:p w14:paraId="51669E0F">
      <w:pPr>
        <w:pStyle w:val="2"/>
        <w:rPr>
          <w:rFonts w:hint="eastAsia"/>
        </w:rPr>
      </w:pPr>
      <w:bookmarkStart w:id="0" w:name="_Toc225022080"/>
      <w:r>
        <w:rPr>
          <w:rFonts w:hint="eastAsia"/>
        </w:rPr>
        <w:t xml:space="preserve">1. </w:t>
      </w:r>
      <w:r>
        <w:t>引言</w:t>
      </w:r>
      <w:bookmarkEnd w:id="0"/>
      <w:r>
        <w:t xml:space="preserve"> </w:t>
      </w:r>
    </w:p>
    <w:p w14:paraId="4C2B5A24">
      <w:pPr>
        <w:pStyle w:val="3"/>
        <w:spacing w:line="360" w:lineRule="auto"/>
        <w:ind w:firstLine="200"/>
        <w:rPr>
          <w:rFonts w:hint="eastAsia"/>
        </w:rPr>
      </w:pPr>
      <w:bookmarkStart w:id="1" w:name="_Toc225022081"/>
      <w:r>
        <w:t>1.1 编写目的</w:t>
      </w:r>
      <w:bookmarkEnd w:id="1"/>
    </w:p>
    <w:p w14:paraId="362DE54E">
      <w:pPr>
        <w:widowControl/>
        <w:spacing w:before="100" w:beforeAutospacing="1" w:after="100" w:afterAutospacing="1" w:line="360" w:lineRule="auto"/>
        <w:ind w:firstLine="200"/>
        <w:jc w:val="left"/>
        <w:rPr>
          <w:rFonts w:hint="eastAsia" w:ascii="宋体" w:hAnsi="宋体" w:eastAsia="宋体" w:cs="宋体"/>
          <w:kern w:val="0"/>
          <w:sz w:val="24"/>
          <w:szCs w:val="24"/>
        </w:rPr>
      </w:pPr>
      <w:r>
        <w:rPr>
          <w:rFonts w:ascii="宋体" w:hAnsi="宋体" w:eastAsia="宋体" w:cs="宋体"/>
          <w:kern w:val="0"/>
          <w:sz w:val="24"/>
          <w:szCs w:val="24"/>
        </w:rPr>
        <w:t>本文档为《云南省企业就业失业数据采集系统》的软件需求规格说明书（SRS）。其编写目的在于：</w:t>
      </w:r>
    </w:p>
    <w:p w14:paraId="19C2AD17">
      <w:pPr>
        <w:widowControl/>
        <w:spacing w:before="100" w:beforeAutospacing="1" w:after="100" w:afterAutospacing="1" w:line="360" w:lineRule="auto"/>
        <w:ind w:firstLine="200"/>
        <w:jc w:val="left"/>
        <w:rPr>
          <w:rFonts w:hint="eastAsia" w:ascii="宋体" w:hAnsi="宋体" w:eastAsia="宋体" w:cs="宋体"/>
          <w:kern w:val="0"/>
          <w:sz w:val="24"/>
          <w:szCs w:val="24"/>
        </w:rPr>
      </w:pPr>
      <w:r>
        <w:rPr>
          <w:rFonts w:hint="eastAsia" w:ascii="宋体" w:hAnsi="宋体" w:eastAsia="宋体" w:cs="宋体"/>
          <w:b/>
          <w:bCs/>
          <w:kern w:val="0"/>
          <w:sz w:val="24"/>
          <w:szCs w:val="24"/>
        </w:rPr>
        <w:t>1、</w:t>
      </w:r>
      <w:r>
        <w:rPr>
          <w:rFonts w:ascii="宋体" w:hAnsi="宋体" w:eastAsia="宋体" w:cs="宋体"/>
          <w:b/>
          <w:bCs/>
          <w:kern w:val="0"/>
          <w:sz w:val="24"/>
          <w:szCs w:val="24"/>
        </w:rPr>
        <w:t>明确系统边界与业务目标</w:t>
      </w:r>
      <w:r>
        <w:rPr>
          <w:rFonts w:ascii="宋体" w:hAnsi="宋体" w:eastAsia="宋体" w:cs="宋体"/>
          <w:kern w:val="0"/>
          <w:sz w:val="24"/>
          <w:szCs w:val="24"/>
        </w:rPr>
        <w:t>：准确界定系统在云南省范围内执行企业信息备案、月度数据定报、市/省两级审核流转以及宏观数据多维分析的具体功能范围。</w:t>
      </w:r>
    </w:p>
    <w:p w14:paraId="5C771755">
      <w:pPr>
        <w:widowControl/>
        <w:spacing w:before="100" w:beforeAutospacing="1" w:after="100" w:afterAutospacing="1" w:line="360" w:lineRule="auto"/>
        <w:ind w:firstLine="200"/>
        <w:jc w:val="left"/>
        <w:rPr>
          <w:rFonts w:hint="eastAsia" w:ascii="宋体" w:hAnsi="宋体" w:eastAsia="宋体" w:cs="宋体"/>
          <w:kern w:val="0"/>
          <w:sz w:val="24"/>
          <w:szCs w:val="24"/>
        </w:rPr>
      </w:pPr>
      <w:r>
        <w:rPr>
          <w:rFonts w:hint="eastAsia" w:ascii="宋体" w:hAnsi="宋体" w:eastAsia="宋体" w:cs="宋体"/>
          <w:b/>
          <w:bCs/>
          <w:kern w:val="0"/>
          <w:sz w:val="24"/>
          <w:szCs w:val="24"/>
        </w:rPr>
        <w:t>2、</w:t>
      </w:r>
      <w:r>
        <w:rPr>
          <w:rFonts w:ascii="宋体" w:hAnsi="宋体" w:eastAsia="宋体" w:cs="宋体"/>
          <w:b/>
          <w:bCs/>
          <w:kern w:val="0"/>
          <w:sz w:val="24"/>
          <w:szCs w:val="24"/>
        </w:rPr>
        <w:t>确立工程化开发基准</w:t>
      </w:r>
      <w:r>
        <w:rPr>
          <w:rFonts w:ascii="宋体" w:hAnsi="宋体" w:eastAsia="宋体" w:cs="宋体"/>
          <w:kern w:val="0"/>
          <w:sz w:val="24"/>
          <w:szCs w:val="24"/>
        </w:rPr>
        <w:t>：将前期粗颗粒度的业务需求转化为标准化的软件工程规约，为开发团队的架构搭建、数据库建模（E-R模型与数据字典）、API接口开发（包含国家部委对接）及UI交互设计提供唯一且明确的物理执行依据。</w:t>
      </w:r>
    </w:p>
    <w:p w14:paraId="3EFA4398">
      <w:pPr>
        <w:widowControl/>
        <w:spacing w:before="100" w:beforeAutospacing="1" w:after="100" w:afterAutospacing="1" w:line="360" w:lineRule="auto"/>
        <w:ind w:firstLine="200"/>
        <w:jc w:val="left"/>
        <w:rPr>
          <w:rFonts w:hint="eastAsia" w:ascii="宋体" w:hAnsi="宋体" w:eastAsia="宋体" w:cs="宋体"/>
          <w:kern w:val="0"/>
          <w:sz w:val="24"/>
          <w:szCs w:val="24"/>
        </w:rPr>
      </w:pPr>
      <w:r>
        <w:rPr>
          <w:rFonts w:hint="eastAsia" w:ascii="宋体" w:hAnsi="宋体" w:eastAsia="宋体" w:cs="宋体"/>
          <w:b/>
          <w:bCs/>
          <w:kern w:val="0"/>
          <w:sz w:val="24"/>
          <w:szCs w:val="24"/>
        </w:rPr>
        <w:t>3、</w:t>
      </w:r>
      <w:r>
        <w:rPr>
          <w:rFonts w:ascii="宋体" w:hAnsi="宋体" w:eastAsia="宋体" w:cs="宋体"/>
          <w:b/>
          <w:bCs/>
          <w:kern w:val="0"/>
          <w:sz w:val="24"/>
          <w:szCs w:val="24"/>
        </w:rPr>
        <w:t>固化底层约束与验收标准</w:t>
      </w:r>
      <w:r>
        <w:rPr>
          <w:rFonts w:ascii="宋体" w:hAnsi="宋体" w:eastAsia="宋体" w:cs="宋体"/>
          <w:kern w:val="0"/>
          <w:sz w:val="24"/>
          <w:szCs w:val="24"/>
        </w:rPr>
        <w:t>：明确定义贯穿全系统的状态机流转逻辑、红线规则（BR）、RBAC权限隔离机制及底层操作审计要求，以此作为后续系统编码、功能测试、安全审计及最终交付验收的根本遵循标准。</w:t>
      </w:r>
    </w:p>
    <w:p w14:paraId="7F55627D">
      <w:pPr>
        <w:pStyle w:val="3"/>
        <w:spacing w:line="360" w:lineRule="auto"/>
        <w:ind w:firstLine="200"/>
        <w:rPr>
          <w:rFonts w:hint="eastAsia"/>
        </w:rPr>
      </w:pPr>
      <w:bookmarkStart w:id="2" w:name="_Toc225022082"/>
      <w:r>
        <w:t>1.2 系统范围</w:t>
      </w:r>
      <w:bookmarkEnd w:id="2"/>
    </w:p>
    <w:p w14:paraId="09B04460">
      <w:pPr>
        <w:widowControl/>
        <w:spacing w:line="360" w:lineRule="auto"/>
        <w:ind w:firstLine="200"/>
        <w:jc w:val="left"/>
        <w:rPr>
          <w:rFonts w:hint="eastAsia" w:ascii="宋体" w:hAnsi="宋体" w:eastAsia="宋体" w:cs="宋体"/>
          <w:kern w:val="0"/>
          <w:sz w:val="24"/>
          <w:szCs w:val="24"/>
        </w:rPr>
      </w:pPr>
      <w:r>
        <w:rPr>
          <w:rFonts w:ascii="宋体" w:hAnsi="宋体" w:eastAsia="宋体" w:cs="宋体"/>
          <w:kern w:val="0"/>
          <w:sz w:val="24"/>
          <w:szCs w:val="24"/>
        </w:rPr>
        <w:t>《云南省企业就业失业数据采集系统》旨在为云南省人社厅及各级政府部门建立一个自下而上的就业数据上报与监测网络。系统覆盖全省范围内的备案企业、市级审核单位及省级管理部门。核心业务范围包含企业基础信息备案、每月企业就业/失业数据定报、市级/省级逐级审核汇总，以及提供面向省级管理部门的多维数据透视与可视化分析大屏，并支持与国家失业监测系统的数据对接交换。</w:t>
      </w:r>
    </w:p>
    <w:p w14:paraId="519D40A8">
      <w:pPr>
        <w:pStyle w:val="3"/>
        <w:spacing w:line="360" w:lineRule="auto"/>
        <w:ind w:firstLine="200"/>
        <w:rPr>
          <w:rFonts w:hint="eastAsia"/>
        </w:rPr>
      </w:pPr>
      <w:bookmarkStart w:id="3" w:name="_Toc225022083"/>
      <w:r>
        <w:t>1.</w:t>
      </w:r>
      <w:r>
        <w:rPr>
          <w:rFonts w:hint="eastAsia"/>
        </w:rPr>
        <w:t>3</w:t>
      </w:r>
      <w:r>
        <w:t xml:space="preserve"> 术语与缩写定义</w:t>
      </w:r>
      <w:bookmarkEnd w:id="3"/>
    </w:p>
    <w:p w14:paraId="35CE76B8">
      <w:pPr>
        <w:widowControl/>
        <w:spacing w:line="360" w:lineRule="auto"/>
        <w:ind w:firstLine="200"/>
        <w:jc w:val="left"/>
        <w:rPr>
          <w:rFonts w:hint="eastAsia" w:ascii="宋体" w:hAnsi="宋体" w:eastAsia="宋体" w:cs="宋体"/>
          <w:kern w:val="0"/>
          <w:sz w:val="24"/>
          <w:szCs w:val="24"/>
        </w:rPr>
      </w:pPr>
      <w:r>
        <w:rPr>
          <w:rFonts w:ascii="宋体" w:hAnsi="宋体" w:eastAsia="宋体" w:cs="宋体"/>
          <w:kern w:val="0"/>
          <w:sz w:val="24"/>
          <w:szCs w:val="24"/>
        </w:rPr>
        <w:t>为避免系统设计、开发与测试各环节的理解歧义，全系统涉及的核心业务术语与技术缩写统一定义如下：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5891"/>
      </w:tblGrid>
      <w:tr w14:paraId="1EDC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50B9E3BF">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建档期就业人数</w:t>
            </w:r>
          </w:p>
        </w:tc>
        <w:tc>
          <w:tcPr>
            <w:tcW w:w="5891" w:type="dxa"/>
          </w:tcPr>
          <w:p w14:paraId="0662FEFE">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指企业在系统中初次完成备案建档时，或后续经省级管理部门依规核准修正后的固定基准在岗就业人数</w:t>
            </w:r>
          </w:p>
        </w:tc>
      </w:tr>
      <w:tr w14:paraId="53C77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1E5378E0">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调查期/上报期</w:t>
            </w:r>
          </w:p>
        </w:tc>
        <w:tc>
          <w:tcPr>
            <w:tcW w:w="5891" w:type="dxa"/>
          </w:tcPr>
          <w:p w14:paraId="0350F4AF">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由省级系统管理员统一下发并控制的特定时间窗口（如“2026年3月度调查”）。处于该时间窗口内，企业端方可解锁填报入口进行月度数据上报</w:t>
            </w:r>
          </w:p>
        </w:tc>
      </w:tr>
      <w:tr w14:paraId="15B25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277C6F46">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调查期就业人数</w:t>
            </w:r>
          </w:p>
        </w:tc>
        <w:tc>
          <w:tcPr>
            <w:tcW w:w="5891" w:type="dxa"/>
          </w:tcPr>
          <w:p w14:paraId="6BC59357">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指企业在指定的“调查期”内，实际填报的当期月末在岗就业总人数</w:t>
            </w:r>
          </w:p>
        </w:tc>
      </w:tr>
      <w:tr w14:paraId="1B14A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50C9B81">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报表状态（状态码）</w:t>
            </w:r>
          </w:p>
        </w:tc>
        <w:tc>
          <w:tcPr>
            <w:tcW w:w="5891" w:type="dxa"/>
          </w:tcPr>
          <w:p w14:paraId="4A1234A1">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月度报表在系统流转生命周期中的唯一机器标识，开发严禁使用自然语言判断。标准编码集为：</w:t>
            </w:r>
          </w:p>
          <w:p w14:paraId="3779E2D3">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0 - 草稿</w:t>
            </w:r>
          </w:p>
          <w:p w14:paraId="59FF866D">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1 - 待市审核</w:t>
            </w:r>
          </w:p>
          <w:p w14:paraId="3AD4F244">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2 - 市审核通过（待省审）</w:t>
            </w:r>
          </w:p>
          <w:p w14:paraId="165EFF69">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3 - 市审核退回</w:t>
            </w:r>
          </w:p>
          <w:p w14:paraId="5579176A">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4 - 省审核通过</w:t>
            </w:r>
          </w:p>
          <w:p w14:paraId="21842729">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5 - 省审核退回</w:t>
            </w:r>
          </w:p>
          <w:p w14:paraId="7FB698E6">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6 - 已上报部委</w:t>
            </w:r>
          </w:p>
        </w:tc>
      </w:tr>
      <w:tr w14:paraId="1C54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02150955">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备案状态</w:t>
            </w:r>
          </w:p>
        </w:tc>
        <w:tc>
          <w:tcPr>
            <w:tcW w:w="5891" w:type="dxa"/>
          </w:tcPr>
          <w:p w14:paraId="3EB0D237">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企业实体基础账号的生命周期标识。标准编码集为：0-</w:t>
            </w:r>
            <w:r>
              <w:rPr>
                <w:rFonts w:hint="eastAsia" w:ascii="宋体" w:hAnsi="宋体" w:eastAsia="宋体" w:cs="宋体"/>
                <w:kern w:val="0"/>
                <w:szCs w:val="21"/>
              </w:rPr>
              <w:t xml:space="preserve"> </w:t>
            </w:r>
            <w:r>
              <w:rPr>
                <w:rFonts w:ascii="宋体" w:hAnsi="宋体" w:eastAsia="宋体" w:cs="宋体"/>
                <w:kern w:val="0"/>
                <w:szCs w:val="21"/>
              </w:rPr>
              <w:t>待备案</w:t>
            </w:r>
          </w:p>
          <w:p w14:paraId="039A786D">
            <w:pPr>
              <w:pStyle w:val="38"/>
              <w:widowControl/>
              <w:numPr>
                <w:ilvl w:val="0"/>
                <w:numId w:val="1"/>
              </w:numPr>
              <w:spacing w:line="360" w:lineRule="auto"/>
              <w:ind w:firstLine="200"/>
              <w:jc w:val="left"/>
              <w:rPr>
                <w:rFonts w:hint="eastAsia" w:ascii="宋体" w:hAnsi="宋体" w:eastAsia="宋体" w:cs="宋体"/>
                <w:kern w:val="0"/>
                <w:szCs w:val="21"/>
              </w:rPr>
            </w:pPr>
            <w:r>
              <w:rPr>
                <w:rFonts w:ascii="宋体" w:hAnsi="宋体" w:eastAsia="宋体" w:cs="宋体"/>
                <w:kern w:val="0"/>
                <w:szCs w:val="21"/>
              </w:rPr>
              <w:t>已备案</w:t>
            </w:r>
          </w:p>
          <w:p w14:paraId="64988DC8">
            <w:pPr>
              <w:pStyle w:val="38"/>
              <w:widowControl/>
              <w:numPr>
                <w:ilvl w:val="0"/>
                <w:numId w:val="1"/>
              </w:numPr>
              <w:spacing w:line="360" w:lineRule="auto"/>
              <w:ind w:firstLine="200"/>
              <w:jc w:val="left"/>
              <w:rPr>
                <w:rFonts w:hint="eastAsia" w:ascii="宋体" w:hAnsi="宋体" w:eastAsia="宋体" w:cs="宋体"/>
                <w:kern w:val="0"/>
                <w:szCs w:val="21"/>
              </w:rPr>
            </w:pPr>
            <w:r>
              <w:rPr>
                <w:rFonts w:ascii="宋体" w:hAnsi="宋体" w:eastAsia="宋体" w:cs="宋体"/>
                <w:kern w:val="0"/>
                <w:szCs w:val="21"/>
              </w:rPr>
              <w:t>备案退回</w:t>
            </w:r>
          </w:p>
          <w:p w14:paraId="7C13BD5E">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系统红线逻辑设定：仅备案状态为 1 的企业允许进行月度数据填报</w:t>
            </w:r>
          </w:p>
        </w:tc>
      </w:tr>
      <w:tr w14:paraId="3EEDF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7B8579A0">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动态减员校验拦截</w:t>
            </w:r>
          </w:p>
        </w:tc>
        <w:tc>
          <w:tcPr>
            <w:tcW w:w="5891" w:type="dxa"/>
          </w:tcPr>
          <w:p w14:paraId="4A97DC5F">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系统在月度数据提交前强制执行的逻辑判定。当 调查期就业人数 &lt; 建档期就业人数 时，系统底层自动计算出减少绝对值，并物理阻断直接提交，强制要求用户必须选择减员类型并填写具体说明。满足此逻辑闭环后方可放行。</w:t>
            </w:r>
          </w:p>
        </w:tc>
      </w:tr>
      <w:tr w14:paraId="57CFF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44DAE56E">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审计日志（Operation Log）</w:t>
            </w:r>
          </w:p>
        </w:tc>
        <w:tc>
          <w:tcPr>
            <w:tcW w:w="5891" w:type="dxa"/>
          </w:tcPr>
          <w:p w14:paraId="1CA09710">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指记录于底层 t_operation_log 表中的高危操作快照。任何涉及数据修改、退回、状态流转的操作，均需强制记录操作人、操作时间、变更前后JSON数据及原因，该日志严禁被物理删除</w:t>
            </w:r>
          </w:p>
        </w:tc>
      </w:tr>
      <w:tr w14:paraId="1E1EA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2C156622">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BR（Business Rule）</w:t>
            </w:r>
          </w:p>
        </w:tc>
        <w:tc>
          <w:tcPr>
            <w:tcW w:w="5891" w:type="dxa"/>
          </w:tcPr>
          <w:p w14:paraId="4BFC037D">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业务规则/红线逻辑。指系统中不可通过前端交互绕过、必须在后端代码层面硬性执行的业务约束条件（如数据行级权限隔离、省级修改留痕等）</w:t>
            </w:r>
          </w:p>
        </w:tc>
      </w:tr>
      <w:tr w14:paraId="249CE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676931EF">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RBAC（Role-Based Access Control）</w:t>
            </w:r>
          </w:p>
        </w:tc>
        <w:tc>
          <w:tcPr>
            <w:tcW w:w="5891" w:type="dxa"/>
          </w:tcPr>
          <w:p w14:paraId="49AD9E40">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基于角色的访问控制。本系统采用的底层权限架构模型，通过“用户—角色—权限”的三层解耦关系，实现省、市、企业三级数据严格的越权隔离与动态分配</w:t>
            </w:r>
          </w:p>
        </w:tc>
      </w:tr>
    </w:tbl>
    <w:p w14:paraId="6FF6373D">
      <w:pPr>
        <w:widowControl/>
        <w:spacing w:line="360" w:lineRule="auto"/>
        <w:ind w:firstLine="200"/>
        <w:jc w:val="left"/>
        <w:rPr>
          <w:rFonts w:hint="eastAsia" w:ascii="宋体" w:hAnsi="宋体" w:eastAsia="宋体" w:cs="宋体"/>
          <w:kern w:val="0"/>
          <w:sz w:val="24"/>
          <w:szCs w:val="24"/>
        </w:rPr>
      </w:pPr>
    </w:p>
    <w:p w14:paraId="49A0E963">
      <w:pPr>
        <w:widowControl/>
        <w:spacing w:line="360" w:lineRule="auto"/>
        <w:ind w:firstLine="200"/>
        <w:jc w:val="left"/>
        <w:rPr>
          <w:rFonts w:hint="eastAsia"/>
        </w:rPr>
      </w:pPr>
      <w:r>
        <w:rPr>
          <w:rFonts w:hint="eastAsia"/>
        </w:rPr>
        <w:br w:type="page"/>
      </w:r>
    </w:p>
    <w:p w14:paraId="01B913DF">
      <w:pPr>
        <w:pStyle w:val="2"/>
        <w:rPr>
          <w:rFonts w:hint="eastAsia"/>
        </w:rPr>
      </w:pPr>
      <w:bookmarkStart w:id="4" w:name="_Toc225022084"/>
      <w:r>
        <w:t>2. 总体描述</w:t>
      </w:r>
      <w:bookmarkEnd w:id="4"/>
      <w:r>
        <w:t xml:space="preserve"> </w:t>
      </w:r>
    </w:p>
    <w:p w14:paraId="5C647FB4">
      <w:pPr>
        <w:pStyle w:val="3"/>
        <w:spacing w:line="360" w:lineRule="auto"/>
        <w:ind w:firstLine="200"/>
        <w:rPr>
          <w:rFonts w:hint="eastAsia"/>
        </w:rPr>
      </w:pPr>
      <w:bookmarkStart w:id="5" w:name="_Toc225022085"/>
      <w:r>
        <w:t>2.1 系统用户特征分析</w:t>
      </w:r>
      <w:bookmarkEnd w:id="5"/>
    </w:p>
    <w:p w14:paraId="168402AC">
      <w:pPr>
        <w:spacing w:line="360" w:lineRule="auto"/>
        <w:ind w:firstLine="200"/>
        <w:rPr>
          <w:rFonts w:hint="eastAsia" w:ascii="宋体" w:hAnsi="宋体" w:eastAsia="宋体"/>
          <w:sz w:val="24"/>
          <w:szCs w:val="28"/>
        </w:rPr>
      </w:pPr>
      <w:r>
        <w:rPr>
          <w:rFonts w:ascii="宋体" w:hAnsi="宋体" w:eastAsia="宋体"/>
          <w:sz w:val="24"/>
          <w:szCs w:val="28"/>
        </w:rPr>
        <w:t>本系统包含三类核心交互角色：</w:t>
      </w:r>
    </w:p>
    <w:p w14:paraId="616731A3">
      <w:pPr>
        <w:spacing w:line="360" w:lineRule="auto"/>
        <w:ind w:firstLine="420"/>
        <w:rPr>
          <w:rFonts w:hint="eastAsia" w:ascii="宋体" w:hAnsi="宋体" w:eastAsia="宋体"/>
          <w:sz w:val="24"/>
          <w:szCs w:val="28"/>
        </w:rPr>
      </w:pPr>
      <w:r>
        <w:rPr>
          <w:rFonts w:ascii="宋体" w:hAnsi="宋体" w:eastAsia="宋体"/>
          <w:b/>
          <w:bCs/>
          <w:sz w:val="24"/>
          <w:szCs w:val="28"/>
        </w:rPr>
        <w:t>企业用户</w:t>
      </w:r>
      <w:r>
        <w:rPr>
          <w:rFonts w:ascii="宋体" w:hAnsi="宋体" w:eastAsia="宋体"/>
          <w:sz w:val="24"/>
          <w:szCs w:val="28"/>
        </w:rPr>
        <w:t>：分布在全省各地的基层操作员，IT技能水平参差不齐。主要诉求是操作界面简明直观，填报过程具备明确的校验引导，防止数据漏报和错报。</w:t>
      </w:r>
    </w:p>
    <w:p w14:paraId="4EE81A0C">
      <w:pPr>
        <w:spacing w:line="360" w:lineRule="auto"/>
        <w:ind w:firstLine="420"/>
        <w:rPr>
          <w:rFonts w:hint="eastAsia" w:ascii="宋体" w:hAnsi="宋体" w:eastAsia="宋体"/>
          <w:sz w:val="24"/>
          <w:szCs w:val="28"/>
        </w:rPr>
      </w:pPr>
      <w:r>
        <w:rPr>
          <w:rFonts w:ascii="宋体" w:hAnsi="宋体" w:eastAsia="宋体"/>
          <w:b/>
          <w:bCs/>
          <w:sz w:val="24"/>
          <w:szCs w:val="28"/>
        </w:rPr>
        <w:t>市用户</w:t>
      </w:r>
      <w:r>
        <w:rPr>
          <w:rFonts w:ascii="宋体" w:hAnsi="宋体" w:eastAsia="宋体"/>
          <w:sz w:val="24"/>
          <w:szCs w:val="28"/>
        </w:rPr>
        <w:t>：各市级就业管理部门的工作人员。主要负责辖区内企业上报数据的初审，工作内容具有周期性和批量性，诉求是快速筛查异常数据。</w:t>
      </w:r>
    </w:p>
    <w:p w14:paraId="393C246A">
      <w:pPr>
        <w:spacing w:line="360" w:lineRule="auto"/>
        <w:ind w:firstLine="420"/>
        <w:rPr>
          <w:rFonts w:hint="eastAsia" w:ascii="宋体" w:hAnsi="宋体" w:eastAsia="宋体"/>
          <w:sz w:val="24"/>
          <w:szCs w:val="28"/>
        </w:rPr>
      </w:pPr>
      <w:r>
        <w:rPr>
          <w:rFonts w:ascii="宋体" w:hAnsi="宋体" w:eastAsia="宋体"/>
          <w:b/>
          <w:bCs/>
          <w:sz w:val="24"/>
          <w:szCs w:val="28"/>
        </w:rPr>
        <w:t>省用户</w:t>
      </w:r>
      <w:r>
        <w:rPr>
          <w:rFonts w:ascii="宋体" w:hAnsi="宋体" w:eastAsia="宋体"/>
          <w:sz w:val="24"/>
          <w:szCs w:val="28"/>
        </w:rPr>
        <w:t>：省级行政与数据分析人员。拥有系统最高管理权限，主要关注宏观数据的汇总、多维趋势分析、报表导出以及对下级节点和异常上报记录的全局监控。</w:t>
      </w:r>
    </w:p>
    <w:p w14:paraId="534DB91E">
      <w:pPr>
        <w:pStyle w:val="3"/>
        <w:spacing w:line="360" w:lineRule="auto"/>
        <w:ind w:firstLine="200"/>
        <w:rPr>
          <w:rFonts w:hint="eastAsia"/>
        </w:rPr>
      </w:pPr>
      <w:bookmarkStart w:id="6" w:name="_Toc225022086"/>
      <w:r>
        <w:t>2.2 系统运行环境</w:t>
      </w:r>
      <w:bookmarkEnd w:id="6"/>
    </w:p>
    <w:p w14:paraId="67C3A018">
      <w:pPr>
        <w:spacing w:line="360" w:lineRule="auto"/>
        <w:ind w:firstLine="200"/>
        <w:rPr>
          <w:rFonts w:hint="eastAsia" w:ascii="宋体" w:hAnsi="宋体" w:eastAsia="宋体"/>
          <w:sz w:val="24"/>
          <w:szCs w:val="28"/>
        </w:rPr>
      </w:pPr>
      <w:r>
        <w:rPr>
          <w:rFonts w:ascii="宋体" w:hAnsi="宋体" w:eastAsia="宋体"/>
          <w:b/>
          <w:bCs/>
          <w:sz w:val="24"/>
          <w:szCs w:val="28"/>
        </w:rPr>
        <w:t>硬件环境（服务器）</w:t>
      </w:r>
      <w:r>
        <w:rPr>
          <w:rFonts w:ascii="宋体" w:hAnsi="宋体" w:eastAsia="宋体"/>
          <w:sz w:val="24"/>
          <w:szCs w:val="28"/>
        </w:rPr>
        <w:t>：省级政务云环境，需配备独立的应用服务器与高可用数据库集群，支持数据异地容灾备份。</w:t>
      </w:r>
    </w:p>
    <w:p w14:paraId="56E19DA5">
      <w:pPr>
        <w:spacing w:line="360" w:lineRule="auto"/>
        <w:ind w:firstLine="200"/>
        <w:rPr>
          <w:rFonts w:hint="eastAsia" w:ascii="宋体" w:hAnsi="宋体" w:eastAsia="宋体"/>
          <w:sz w:val="24"/>
          <w:szCs w:val="28"/>
        </w:rPr>
      </w:pPr>
      <w:r>
        <w:rPr>
          <w:rFonts w:ascii="宋体" w:hAnsi="宋体" w:eastAsia="宋体"/>
          <w:b/>
          <w:bCs/>
          <w:sz w:val="24"/>
          <w:szCs w:val="28"/>
        </w:rPr>
        <w:t>软件环境（服务器）</w:t>
      </w:r>
      <w:r>
        <w:rPr>
          <w:rFonts w:ascii="宋体" w:hAnsi="宋体" w:eastAsia="宋体"/>
          <w:sz w:val="24"/>
          <w:szCs w:val="28"/>
        </w:rPr>
        <w:t>：操作系统建议采用 Linux（CentOS 或 Ubuntu Server），数据库建议采用关系型数据库（MySQL 8.0 或 Oracle 19c）以满足政务海量数据持久化存储要求。</w:t>
      </w:r>
    </w:p>
    <w:p w14:paraId="2869B67C">
      <w:pPr>
        <w:spacing w:line="360" w:lineRule="auto"/>
        <w:ind w:firstLine="200"/>
        <w:rPr>
          <w:rFonts w:hint="eastAsia" w:ascii="宋体" w:hAnsi="宋体" w:eastAsia="宋体"/>
          <w:sz w:val="24"/>
          <w:szCs w:val="28"/>
        </w:rPr>
      </w:pPr>
      <w:r>
        <w:rPr>
          <w:rFonts w:ascii="宋体" w:hAnsi="宋体" w:eastAsia="宋体"/>
          <w:b/>
          <w:bCs/>
          <w:sz w:val="24"/>
          <w:szCs w:val="28"/>
        </w:rPr>
        <w:t>客户端环境</w:t>
      </w:r>
      <w:r>
        <w:rPr>
          <w:rFonts w:ascii="宋体" w:hAnsi="宋体" w:eastAsia="宋体"/>
          <w:sz w:val="24"/>
          <w:szCs w:val="28"/>
        </w:rPr>
        <w:t>：无需安装独立客户端，采用 B/S 架构。全面支持主流现代浏览器（如 Chrome、Edge、Firefox）。分辨率最低支持 1920×1080，以确保数据分析大屏的完整展示。</w:t>
      </w:r>
    </w:p>
    <w:p w14:paraId="5057792A">
      <w:pPr>
        <w:widowControl/>
        <w:spacing w:line="360" w:lineRule="auto"/>
        <w:ind w:firstLine="200"/>
        <w:jc w:val="left"/>
        <w:rPr>
          <w:rFonts w:hint="eastAsia"/>
        </w:rPr>
      </w:pPr>
      <w:r>
        <w:rPr>
          <w:rFonts w:hint="eastAsia"/>
        </w:rPr>
        <w:br w:type="page"/>
      </w:r>
    </w:p>
    <w:p w14:paraId="795B080B">
      <w:pPr>
        <w:pStyle w:val="2"/>
        <w:rPr>
          <w:rFonts w:hint="eastAsia"/>
        </w:rPr>
      </w:pPr>
      <w:bookmarkStart w:id="7" w:name="_Toc225022087"/>
      <w:r>
        <w:rPr>
          <w:rFonts w:hint="eastAsia"/>
        </w:rPr>
        <w:t>3. 全局业务建模</w:t>
      </w:r>
      <w:bookmarkEnd w:id="7"/>
    </w:p>
    <w:p w14:paraId="5C59EDC7">
      <w:pPr>
        <w:pStyle w:val="3"/>
        <w:spacing w:line="360" w:lineRule="auto"/>
        <w:ind w:firstLine="200"/>
        <w:rPr>
          <w:rFonts w:hint="eastAsia"/>
        </w:rPr>
      </w:pPr>
      <w:bookmarkStart w:id="8" w:name="_Toc225022088"/>
      <w:r>
        <w:rPr>
          <w:rFonts w:hint="eastAsia"/>
        </w:rPr>
        <w:t>3.1 核心业务实体关系图（E-R图）</w:t>
      </w:r>
      <w:bookmarkEnd w:id="8"/>
    </w:p>
    <w:p w14:paraId="6B5F833D">
      <w:pPr>
        <w:spacing w:line="360" w:lineRule="auto"/>
        <w:ind w:firstLine="200"/>
        <w:rPr>
          <w:rFonts w:hint="eastAsia"/>
        </w:rPr>
      </w:pPr>
      <w:r>
        <w:drawing>
          <wp:inline distT="0" distB="0" distL="0" distR="0">
            <wp:extent cx="5274310" cy="4871085"/>
            <wp:effectExtent l="0" t="0" r="2540" b="5715"/>
            <wp:docPr id="331590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90988"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4871085"/>
                    </a:xfrm>
                    <a:prstGeom prst="rect">
                      <a:avLst/>
                    </a:prstGeom>
                    <a:noFill/>
                    <a:ln>
                      <a:noFill/>
                    </a:ln>
                  </pic:spPr>
                </pic:pic>
              </a:graphicData>
            </a:graphic>
          </wp:inline>
        </w:drawing>
      </w:r>
    </w:p>
    <w:p w14:paraId="279B5CE3">
      <w:pPr>
        <w:pStyle w:val="3"/>
        <w:spacing w:line="360" w:lineRule="auto"/>
        <w:ind w:firstLine="200"/>
        <w:rPr>
          <w:rFonts w:hint="eastAsia"/>
        </w:rPr>
      </w:pPr>
      <w:bookmarkStart w:id="9" w:name="_Toc225022089"/>
      <w:r>
        <w:rPr>
          <w:rFonts w:hint="eastAsia"/>
        </w:rPr>
        <w:t>3.2 报表流转状态机图</w:t>
      </w:r>
      <w:bookmarkEnd w:id="9"/>
    </w:p>
    <w:p w14:paraId="130439EA">
      <w:pPr>
        <w:widowControl/>
        <w:spacing w:line="360" w:lineRule="auto"/>
        <w:ind w:firstLine="200"/>
        <w:jc w:val="left"/>
        <w:rPr>
          <w:rFonts w:hint="eastAsia"/>
        </w:rPr>
      </w:pPr>
      <w:r>
        <w:drawing>
          <wp:inline distT="0" distB="0" distL="0" distR="0">
            <wp:extent cx="5274310" cy="4906645"/>
            <wp:effectExtent l="0" t="0" r="2540" b="8255"/>
            <wp:docPr id="21444696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69643"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4310" cy="4906645"/>
                    </a:xfrm>
                    <a:prstGeom prst="rect">
                      <a:avLst/>
                    </a:prstGeom>
                    <a:noFill/>
                    <a:ln>
                      <a:noFill/>
                    </a:ln>
                  </pic:spPr>
                </pic:pic>
              </a:graphicData>
            </a:graphic>
          </wp:inline>
        </w:drawing>
      </w:r>
    </w:p>
    <w:p w14:paraId="0F6587EE">
      <w:pPr>
        <w:pStyle w:val="3"/>
        <w:spacing w:line="360" w:lineRule="auto"/>
        <w:ind w:firstLine="200"/>
        <w:rPr>
          <w:rFonts w:hint="eastAsia"/>
        </w:rPr>
      </w:pPr>
      <w:bookmarkStart w:id="10" w:name="_Toc225022090"/>
      <w:r>
        <w:rPr>
          <w:rFonts w:hint="eastAsia"/>
        </w:rPr>
        <w:t>3.3 企业备案状态机图</w:t>
      </w:r>
      <w:bookmarkEnd w:id="10"/>
    </w:p>
    <w:p w14:paraId="7DD5D551">
      <w:pPr>
        <w:widowControl/>
        <w:spacing w:line="360" w:lineRule="auto"/>
        <w:ind w:firstLine="200"/>
        <w:jc w:val="left"/>
        <w:rPr>
          <w:rFonts w:hint="eastAsia"/>
        </w:rPr>
      </w:pPr>
      <w:r>
        <w:drawing>
          <wp:inline distT="0" distB="0" distL="0" distR="0">
            <wp:extent cx="5274310" cy="3042920"/>
            <wp:effectExtent l="0" t="0" r="2540" b="5080"/>
            <wp:docPr id="15081153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1536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4310" cy="3042920"/>
                    </a:xfrm>
                    <a:prstGeom prst="rect">
                      <a:avLst/>
                    </a:prstGeom>
                    <a:noFill/>
                    <a:ln>
                      <a:noFill/>
                    </a:ln>
                  </pic:spPr>
                </pic:pic>
              </a:graphicData>
            </a:graphic>
          </wp:inline>
        </w:drawing>
      </w:r>
    </w:p>
    <w:p w14:paraId="3F4A74CB">
      <w:pPr>
        <w:widowControl/>
        <w:spacing w:line="360" w:lineRule="auto"/>
        <w:ind w:firstLine="200"/>
        <w:jc w:val="left"/>
        <w:rPr>
          <w:rFonts w:hint="eastAsia"/>
        </w:rPr>
      </w:pPr>
      <w:r>
        <w:rPr>
          <w:rFonts w:hint="eastAsia"/>
        </w:rPr>
        <w:br w:type="page"/>
      </w:r>
    </w:p>
    <w:p w14:paraId="1D6B978F">
      <w:pPr>
        <w:pStyle w:val="2"/>
        <w:rPr>
          <w:rFonts w:hint="eastAsia"/>
        </w:rPr>
      </w:pPr>
      <w:bookmarkStart w:id="11" w:name="_Toc225022091"/>
      <w:r>
        <w:rPr>
          <w:rFonts w:hint="eastAsia"/>
        </w:rPr>
        <w:t>4. 功能需求说明 / 用例规约</w:t>
      </w:r>
      <w:bookmarkEnd w:id="11"/>
    </w:p>
    <w:p w14:paraId="1FAF4B9E">
      <w:pPr>
        <w:pStyle w:val="3"/>
        <w:spacing w:line="360" w:lineRule="auto"/>
        <w:ind w:firstLine="200"/>
        <w:rPr>
          <w:rFonts w:hint="eastAsia"/>
        </w:rPr>
      </w:pPr>
      <w:bookmarkStart w:id="12" w:name="_Toc225022092"/>
      <w:r>
        <w:rPr>
          <w:rFonts w:hint="eastAsia"/>
        </w:rPr>
        <w:t>4.1 审批流转整体用例概览</w:t>
      </w:r>
      <w:bookmarkEnd w:id="12"/>
    </w:p>
    <w:p w14:paraId="010E1223">
      <w:pPr>
        <w:rPr>
          <w:rFonts w:hint="eastAsia"/>
        </w:rPr>
      </w:pPr>
      <w:r>
        <w:rPr>
          <w:rFonts w:ascii="仿宋" w:hAnsi="仿宋" w:eastAsia="仿宋"/>
          <w:sz w:val="24"/>
        </w:rPr>
        <w:drawing>
          <wp:inline distT="0" distB="0" distL="0" distR="0">
            <wp:extent cx="5274310" cy="2573655"/>
            <wp:effectExtent l="0" t="0" r="2540" b="0"/>
            <wp:docPr id="1626117345"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17345" name="图片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2573718"/>
                    </a:xfrm>
                    <a:prstGeom prst="rect">
                      <a:avLst/>
                    </a:prstGeom>
                    <a:noFill/>
                    <a:ln>
                      <a:noFill/>
                    </a:ln>
                  </pic:spPr>
                </pic:pic>
              </a:graphicData>
            </a:graphic>
          </wp:inline>
        </w:drawing>
      </w:r>
    </w:p>
    <w:p w14:paraId="3F5F9532">
      <w:pPr>
        <w:rPr>
          <w:rFonts w:hint="eastAsia"/>
        </w:rPr>
      </w:pPr>
      <w:r>
        <w:drawing>
          <wp:inline distT="0" distB="0" distL="0" distR="0">
            <wp:extent cx="5273675" cy="1819910"/>
            <wp:effectExtent l="0" t="0" r="0" b="0"/>
            <wp:docPr id="8687785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78572"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3675" cy="1819910"/>
                    </a:xfrm>
                    <a:prstGeom prst="rect">
                      <a:avLst/>
                    </a:prstGeom>
                    <a:noFill/>
                    <a:ln>
                      <a:noFill/>
                    </a:ln>
                  </pic:spPr>
                </pic:pic>
              </a:graphicData>
            </a:graphic>
          </wp:inline>
        </w:drawing>
      </w:r>
    </w:p>
    <w:p w14:paraId="6373BBAB">
      <w:pPr>
        <w:pStyle w:val="3"/>
        <w:spacing w:line="360" w:lineRule="auto"/>
        <w:ind w:firstLine="200"/>
        <w:rPr>
          <w:rFonts w:hint="eastAsia"/>
        </w:rPr>
      </w:pPr>
      <w:bookmarkStart w:id="13" w:name="_Toc225022093"/>
      <w:r>
        <w:rPr>
          <w:rFonts w:hint="eastAsia"/>
        </w:rPr>
        <w:t>4.2 企业端业务需求</w:t>
      </w:r>
      <w:bookmarkEnd w:id="13"/>
    </w:p>
    <w:tbl>
      <w:tblPr>
        <w:tblStyle w:val="20"/>
        <w:tblW w:w="0" w:type="auto"/>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0"/>
        <w:gridCol w:w="6675"/>
      </w:tblGrid>
      <w:tr w14:paraId="66368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14:paraId="527E8681">
            <w:pPr>
              <w:spacing w:line="360" w:lineRule="auto"/>
              <w:ind w:firstLine="200"/>
              <w:jc w:val="center"/>
              <w:rPr>
                <w:rFonts w:hint="eastAsia" w:ascii="宋体" w:hAnsi="宋体" w:eastAsia="宋体"/>
                <w:b/>
                <w:bCs/>
              </w:rPr>
            </w:pPr>
            <w:r>
              <w:rPr>
                <w:rFonts w:hint="eastAsia" w:ascii="宋体" w:hAnsi="宋体" w:eastAsia="宋体"/>
                <w:b/>
                <w:bCs/>
              </w:rPr>
              <w:t>属性</w:t>
            </w:r>
          </w:p>
        </w:tc>
        <w:tc>
          <w:tcPr>
            <w:tcW w:w="6675" w:type="dxa"/>
          </w:tcPr>
          <w:p w14:paraId="5AFAE52B">
            <w:pPr>
              <w:spacing w:line="360" w:lineRule="auto"/>
              <w:ind w:firstLine="200"/>
              <w:rPr>
                <w:rFonts w:ascii="Times New Roman" w:hAnsi="Times New Roman" w:eastAsia="宋体" w:cs="Times New Roman"/>
                <w:b/>
                <w:bCs/>
              </w:rPr>
            </w:pPr>
            <w:r>
              <w:rPr>
                <w:rFonts w:hint="eastAsia" w:ascii="Times New Roman" w:hAnsi="Times New Roman" w:eastAsia="宋体" w:cs="Times New Roman"/>
                <w:b/>
                <w:bCs/>
              </w:rPr>
              <w:t>说明</w:t>
            </w:r>
          </w:p>
        </w:tc>
      </w:tr>
      <w:tr w14:paraId="00734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14:paraId="15065625">
            <w:pPr>
              <w:spacing w:line="360" w:lineRule="auto"/>
              <w:ind w:firstLine="200"/>
              <w:jc w:val="center"/>
              <w:rPr>
                <w:rFonts w:hint="eastAsia" w:ascii="宋体" w:hAnsi="宋体" w:eastAsia="宋体"/>
                <w:b/>
                <w:bCs/>
              </w:rPr>
            </w:pPr>
            <w:r>
              <w:rPr>
                <w:rFonts w:hint="eastAsia" w:ascii="宋体" w:hAnsi="宋体" w:eastAsia="宋体"/>
                <w:b/>
                <w:bCs/>
              </w:rPr>
              <w:t>用例编号</w:t>
            </w:r>
          </w:p>
        </w:tc>
        <w:tc>
          <w:tcPr>
            <w:tcW w:w="6675" w:type="dxa"/>
          </w:tcPr>
          <w:p w14:paraId="2F23835D">
            <w:pPr>
              <w:spacing w:line="360" w:lineRule="auto"/>
              <w:ind w:firstLine="200"/>
              <w:rPr>
                <w:rFonts w:ascii="Times New Roman" w:hAnsi="Times New Roman" w:eastAsia="宋体" w:cs="Times New Roman"/>
              </w:rPr>
            </w:pPr>
            <w:r>
              <w:rPr>
                <w:rFonts w:ascii="Times New Roman" w:hAnsi="Times New Roman" w:eastAsia="宋体" w:cs="Times New Roman"/>
              </w:rPr>
              <w:t>UC-ENT-REQ-01</w:t>
            </w:r>
          </w:p>
        </w:tc>
      </w:tr>
      <w:tr w14:paraId="797E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14:paraId="3CFCB549">
            <w:pPr>
              <w:spacing w:line="360" w:lineRule="auto"/>
              <w:ind w:firstLine="200"/>
              <w:jc w:val="center"/>
              <w:rPr>
                <w:rFonts w:hint="eastAsia" w:ascii="宋体" w:hAnsi="宋体" w:eastAsia="宋体"/>
                <w:b/>
                <w:bCs/>
              </w:rPr>
            </w:pPr>
            <w:r>
              <w:rPr>
                <w:rFonts w:hint="eastAsia" w:ascii="宋体" w:hAnsi="宋体" w:eastAsia="宋体"/>
                <w:b/>
                <w:bCs/>
              </w:rPr>
              <w:t>用例名称</w:t>
            </w:r>
          </w:p>
        </w:tc>
        <w:tc>
          <w:tcPr>
            <w:tcW w:w="6675" w:type="dxa"/>
          </w:tcPr>
          <w:p w14:paraId="45C3897C">
            <w:pPr>
              <w:spacing w:line="360" w:lineRule="auto"/>
              <w:ind w:firstLine="200"/>
              <w:rPr>
                <w:rFonts w:hint="eastAsia" w:ascii="宋体" w:hAnsi="宋体" w:eastAsia="宋体"/>
              </w:rPr>
            </w:pPr>
            <w:r>
              <w:rPr>
                <w:rFonts w:hint="eastAsia" w:ascii="宋体" w:hAnsi="宋体" w:eastAsia="宋体"/>
              </w:rPr>
              <w:t>企业信息修改</w:t>
            </w:r>
          </w:p>
        </w:tc>
      </w:tr>
      <w:tr w14:paraId="1049E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14:paraId="523EFF54">
            <w:pPr>
              <w:spacing w:line="360" w:lineRule="auto"/>
              <w:ind w:firstLine="200"/>
              <w:jc w:val="center"/>
              <w:rPr>
                <w:rFonts w:hint="eastAsia" w:ascii="宋体" w:hAnsi="宋体" w:eastAsia="宋体"/>
              </w:rPr>
            </w:pPr>
            <w:r>
              <w:rPr>
                <w:rFonts w:hint="eastAsia" w:ascii="宋体" w:hAnsi="宋体" w:eastAsia="宋体"/>
              </w:rPr>
              <w:t>参与者</w:t>
            </w:r>
          </w:p>
        </w:tc>
        <w:tc>
          <w:tcPr>
            <w:tcW w:w="6675" w:type="dxa"/>
          </w:tcPr>
          <w:p w14:paraId="55D610A8">
            <w:pPr>
              <w:spacing w:line="360" w:lineRule="auto"/>
              <w:ind w:firstLine="200"/>
              <w:rPr>
                <w:rFonts w:hint="eastAsia" w:ascii="宋体" w:hAnsi="宋体" w:eastAsia="宋体"/>
              </w:rPr>
            </w:pPr>
            <w:r>
              <w:rPr>
                <w:rFonts w:hint="eastAsia" w:ascii="宋体" w:hAnsi="宋体" w:eastAsia="宋体"/>
              </w:rPr>
              <w:t>企业用户</w:t>
            </w:r>
          </w:p>
        </w:tc>
      </w:tr>
      <w:tr w14:paraId="08256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14:paraId="7D320A41">
            <w:pPr>
              <w:spacing w:line="360" w:lineRule="auto"/>
              <w:ind w:firstLine="200"/>
              <w:jc w:val="center"/>
              <w:rPr>
                <w:rFonts w:hint="eastAsia" w:ascii="宋体" w:hAnsi="宋体" w:eastAsia="宋体"/>
              </w:rPr>
            </w:pPr>
            <w:r>
              <w:rPr>
                <w:rFonts w:hint="eastAsia" w:ascii="宋体" w:hAnsi="宋体" w:eastAsia="宋体"/>
              </w:rPr>
              <w:t>前置条件</w:t>
            </w:r>
          </w:p>
        </w:tc>
        <w:tc>
          <w:tcPr>
            <w:tcW w:w="6675" w:type="dxa"/>
          </w:tcPr>
          <w:p w14:paraId="03C06D15">
            <w:pPr>
              <w:spacing w:line="360" w:lineRule="auto"/>
              <w:ind w:firstLine="200"/>
              <w:rPr>
                <w:rFonts w:hint="eastAsia" w:ascii="宋体" w:hAnsi="宋体" w:eastAsia="宋体"/>
              </w:rPr>
            </w:pPr>
            <w:r>
              <w:rPr>
                <w:rFonts w:hint="eastAsia" w:ascii="宋体" w:hAnsi="宋体" w:eastAsia="宋体"/>
              </w:rPr>
              <w:t>企业用户已登录系统</w:t>
            </w:r>
          </w:p>
        </w:tc>
      </w:tr>
      <w:tr w14:paraId="26C48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14:paraId="1F3B4B9F">
            <w:pPr>
              <w:spacing w:line="360" w:lineRule="auto"/>
              <w:ind w:firstLine="200"/>
              <w:jc w:val="center"/>
              <w:rPr>
                <w:rFonts w:hint="eastAsia" w:ascii="宋体" w:hAnsi="宋体" w:eastAsia="宋体"/>
              </w:rPr>
            </w:pPr>
            <w:r>
              <w:rPr>
                <w:rFonts w:hint="eastAsia" w:ascii="宋体" w:hAnsi="宋体" w:eastAsia="宋体"/>
              </w:rPr>
              <w:t>后置条件</w:t>
            </w:r>
          </w:p>
        </w:tc>
        <w:tc>
          <w:tcPr>
            <w:tcW w:w="6675" w:type="dxa"/>
          </w:tcPr>
          <w:p w14:paraId="40D0D692">
            <w:pPr>
              <w:spacing w:line="360" w:lineRule="auto"/>
              <w:ind w:firstLine="200"/>
              <w:rPr>
                <w:rFonts w:hint="eastAsia" w:ascii="宋体" w:hAnsi="宋体" w:eastAsia="宋体"/>
              </w:rPr>
            </w:pPr>
            <w:r>
              <w:rPr>
                <w:rFonts w:hint="eastAsia" w:ascii="宋体" w:hAnsi="宋体" w:eastAsia="宋体"/>
              </w:rPr>
              <w:t>系统保存修改后的企业基本信息至 t_enterprise_info 表。</w:t>
            </w:r>
          </w:p>
        </w:tc>
      </w:tr>
      <w:tr w14:paraId="3046C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14:paraId="5C9467EE">
            <w:pPr>
              <w:spacing w:line="360" w:lineRule="auto"/>
              <w:ind w:firstLine="200"/>
              <w:jc w:val="center"/>
              <w:rPr>
                <w:rFonts w:hint="eastAsia" w:ascii="宋体" w:hAnsi="宋体" w:eastAsia="宋体"/>
              </w:rPr>
            </w:pPr>
            <w:r>
              <w:rPr>
                <w:rFonts w:hint="eastAsia" w:ascii="宋体" w:hAnsi="宋体" w:eastAsia="宋体"/>
              </w:rPr>
              <w:t>基本流</w:t>
            </w:r>
          </w:p>
        </w:tc>
        <w:tc>
          <w:tcPr>
            <w:tcW w:w="6675" w:type="dxa"/>
          </w:tcPr>
          <w:p w14:paraId="44640EFF">
            <w:pPr>
              <w:tabs>
                <w:tab w:val="left" w:pos="1350"/>
              </w:tabs>
              <w:spacing w:line="360" w:lineRule="auto"/>
              <w:ind w:firstLine="200"/>
              <w:rPr>
                <w:rFonts w:hint="eastAsia" w:ascii="宋体" w:hAnsi="宋体" w:eastAsia="宋体"/>
              </w:rPr>
            </w:pPr>
            <w:r>
              <w:rPr>
                <w:rFonts w:hint="eastAsia" w:ascii="宋体" w:hAnsi="宋体" w:eastAsia="宋体"/>
              </w:rPr>
              <w:t xml:space="preserve">1. 企业用户进入“企业信息修改”页面。 </w:t>
            </w:r>
          </w:p>
          <w:p w14:paraId="4DA017F0">
            <w:pPr>
              <w:tabs>
                <w:tab w:val="left" w:pos="1350"/>
              </w:tabs>
              <w:spacing w:line="360" w:lineRule="auto"/>
              <w:ind w:firstLine="200"/>
              <w:rPr>
                <w:rFonts w:hint="eastAsia" w:ascii="宋体" w:hAnsi="宋体" w:eastAsia="宋体"/>
              </w:rPr>
            </w:pPr>
            <w:r>
              <w:rPr>
                <w:rFonts w:hint="eastAsia" w:ascii="宋体" w:hAnsi="宋体" w:eastAsia="宋体"/>
              </w:rPr>
              <w:t xml:space="preserve">2. 系统从数据库读取当前企业信息并显示，包括：组织机构代码、企业名称、企业性质、所属行业、主要经营业务、联系人、联系地址、邮政编码、联系电话、传真、EMAIL 等。 </w:t>
            </w:r>
          </w:p>
          <w:p w14:paraId="11C34116">
            <w:pPr>
              <w:tabs>
                <w:tab w:val="left" w:pos="1350"/>
              </w:tabs>
              <w:spacing w:line="360" w:lineRule="auto"/>
              <w:ind w:firstLine="200"/>
              <w:rPr>
                <w:rFonts w:hint="eastAsia" w:ascii="宋体" w:hAnsi="宋体" w:eastAsia="宋体"/>
              </w:rPr>
            </w:pPr>
            <w:r>
              <w:rPr>
                <w:rFonts w:hint="eastAsia" w:ascii="宋体" w:hAnsi="宋体" w:eastAsia="宋体"/>
              </w:rPr>
              <w:t xml:space="preserve">3. 用户修改需要更新的字段。 </w:t>
            </w:r>
          </w:p>
          <w:p w14:paraId="0AA495E1">
            <w:pPr>
              <w:tabs>
                <w:tab w:val="left" w:pos="1350"/>
              </w:tabs>
              <w:spacing w:line="360" w:lineRule="auto"/>
              <w:ind w:firstLine="200"/>
              <w:rPr>
                <w:rFonts w:hint="eastAsia" w:ascii="宋体" w:hAnsi="宋体" w:eastAsia="宋体"/>
              </w:rPr>
            </w:pPr>
            <w:r>
              <w:rPr>
                <w:rFonts w:hint="eastAsia" w:ascii="宋体" w:hAnsi="宋体" w:eastAsia="宋体"/>
              </w:rPr>
              <w:t xml:space="preserve">4. 用户点击“保存”按钮。 </w:t>
            </w:r>
          </w:p>
          <w:p w14:paraId="671684A5">
            <w:pPr>
              <w:tabs>
                <w:tab w:val="left" w:pos="1350"/>
              </w:tabs>
              <w:spacing w:line="360" w:lineRule="auto"/>
              <w:ind w:firstLine="200"/>
              <w:rPr>
                <w:rFonts w:hint="eastAsia" w:ascii="宋体" w:hAnsi="宋体" w:eastAsia="宋体"/>
              </w:rPr>
            </w:pPr>
            <w:r>
              <w:rPr>
                <w:rFonts w:hint="eastAsia" w:ascii="宋体" w:hAnsi="宋体" w:eastAsia="宋体"/>
              </w:rPr>
              <w:t xml:space="preserve">5. 系统对输入数据进行格式校验：    </w:t>
            </w:r>
          </w:p>
          <w:p w14:paraId="65EB98B6">
            <w:pPr>
              <w:tabs>
                <w:tab w:val="left" w:pos="1350"/>
              </w:tabs>
              <w:spacing w:line="360" w:lineRule="auto"/>
              <w:ind w:firstLine="200"/>
              <w:rPr>
                <w:rFonts w:hint="eastAsia" w:ascii="宋体" w:hAnsi="宋体" w:eastAsia="宋体"/>
              </w:rPr>
            </w:pPr>
            <w:r>
              <w:rPr>
                <w:rFonts w:hint="eastAsia" w:ascii="宋体" w:hAnsi="宋体" w:eastAsia="宋体"/>
              </w:rPr>
              <w:t xml:space="preserve">- 邮政编码：必须为 6 位数字。    </w:t>
            </w:r>
          </w:p>
          <w:p w14:paraId="4F624C32">
            <w:pPr>
              <w:tabs>
                <w:tab w:val="left" w:pos="1350"/>
              </w:tabs>
              <w:spacing w:line="360" w:lineRule="auto"/>
              <w:ind w:firstLine="200"/>
              <w:rPr>
                <w:rFonts w:hint="eastAsia" w:ascii="宋体" w:hAnsi="宋体" w:eastAsia="宋体"/>
              </w:rPr>
            </w:pPr>
            <w:r>
              <w:rPr>
                <w:rFonts w:hint="eastAsia" w:ascii="宋体" w:hAnsi="宋体" w:eastAsia="宋体"/>
              </w:rPr>
              <w:t xml:space="preserve">- 联系电话：符合（区号）+ 电话号码 或 手机号码格式。    </w:t>
            </w:r>
          </w:p>
          <w:p w14:paraId="103DC260">
            <w:pPr>
              <w:tabs>
                <w:tab w:val="left" w:pos="1350"/>
              </w:tabs>
              <w:spacing w:line="360" w:lineRule="auto"/>
              <w:ind w:firstLine="200"/>
              <w:rPr>
                <w:rFonts w:hint="eastAsia" w:ascii="宋体" w:hAnsi="宋体" w:eastAsia="宋体"/>
              </w:rPr>
            </w:pPr>
            <w:r>
              <w:rPr>
                <w:rFonts w:hint="eastAsia" w:ascii="宋体" w:hAnsi="宋体" w:eastAsia="宋体"/>
              </w:rPr>
              <w:t xml:space="preserve">- 传真：符合（区号）+ 电话格式。    </w:t>
            </w:r>
          </w:p>
          <w:p w14:paraId="2C569A05">
            <w:pPr>
              <w:tabs>
                <w:tab w:val="left" w:pos="1350"/>
              </w:tabs>
              <w:spacing w:line="360" w:lineRule="auto"/>
              <w:ind w:firstLine="200"/>
              <w:rPr>
                <w:rFonts w:hint="eastAsia" w:ascii="宋体" w:hAnsi="宋体" w:eastAsia="宋体"/>
              </w:rPr>
            </w:pPr>
            <w:r>
              <w:rPr>
                <w:rFonts w:hint="eastAsia" w:ascii="宋体" w:hAnsi="宋体" w:eastAsia="宋体"/>
              </w:rPr>
              <w:t xml:space="preserve">- EMAIL：若填写，必须符合邮箱地址格式。 </w:t>
            </w:r>
          </w:p>
          <w:p w14:paraId="115F6DB0">
            <w:pPr>
              <w:tabs>
                <w:tab w:val="left" w:pos="1350"/>
              </w:tabs>
              <w:spacing w:line="360" w:lineRule="auto"/>
              <w:ind w:firstLine="200"/>
              <w:rPr>
                <w:rFonts w:hint="eastAsia" w:ascii="宋体" w:hAnsi="宋体" w:eastAsia="宋体"/>
              </w:rPr>
            </w:pPr>
            <w:r>
              <w:rPr>
                <w:rFonts w:hint="eastAsia" w:ascii="宋体" w:hAnsi="宋体" w:eastAsia="宋体"/>
              </w:rPr>
              <w:t xml:space="preserve">6. 校验通过后，系统将修改后的数据更新到 t_enterprise_info 表。 </w:t>
            </w:r>
          </w:p>
          <w:p w14:paraId="14FFB170">
            <w:pPr>
              <w:tabs>
                <w:tab w:val="left" w:pos="1350"/>
              </w:tabs>
              <w:spacing w:line="360" w:lineRule="auto"/>
              <w:ind w:firstLine="200"/>
              <w:rPr>
                <w:rFonts w:hint="eastAsia" w:ascii="宋体" w:hAnsi="宋体" w:eastAsia="宋体"/>
              </w:rPr>
            </w:pPr>
            <w:r>
              <w:rPr>
                <w:rFonts w:hint="eastAsia" w:ascii="宋体" w:hAnsi="宋体" w:eastAsia="宋体"/>
              </w:rPr>
              <w:t>7. 系统提示“修改成功”。</w:t>
            </w:r>
          </w:p>
        </w:tc>
      </w:tr>
      <w:tr w14:paraId="11C71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14:paraId="2660E4C7">
            <w:pPr>
              <w:tabs>
                <w:tab w:val="left" w:pos="670"/>
              </w:tabs>
              <w:spacing w:line="360" w:lineRule="auto"/>
              <w:ind w:firstLine="200"/>
              <w:jc w:val="center"/>
              <w:rPr>
                <w:rFonts w:hint="eastAsia" w:ascii="宋体" w:hAnsi="宋体" w:eastAsia="宋体"/>
              </w:rPr>
            </w:pPr>
            <w:r>
              <w:rPr>
                <w:rFonts w:ascii="宋体" w:hAnsi="宋体" w:eastAsia="宋体"/>
              </w:rPr>
              <w:t>异常事件流</w:t>
            </w:r>
          </w:p>
        </w:tc>
        <w:tc>
          <w:tcPr>
            <w:tcW w:w="6675" w:type="dxa"/>
          </w:tcPr>
          <w:p w14:paraId="6E356741">
            <w:pPr>
              <w:spacing w:line="360" w:lineRule="auto"/>
              <w:ind w:firstLine="200"/>
              <w:rPr>
                <w:rFonts w:hint="eastAsia" w:ascii="宋体" w:hAnsi="宋体" w:eastAsia="宋体"/>
              </w:rPr>
            </w:pPr>
            <w:r>
              <w:rPr>
                <w:rFonts w:hint="eastAsia" w:ascii="宋体" w:hAnsi="宋体" w:eastAsia="宋体"/>
              </w:rPr>
              <w:t>5a. 若输入数据格式不正确，系统提示具体错误信息，返回步骤2，并保留用户已填写内容。</w:t>
            </w:r>
          </w:p>
        </w:tc>
      </w:tr>
      <w:tr w14:paraId="4A30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14:paraId="268A9ADD">
            <w:pPr>
              <w:tabs>
                <w:tab w:val="left" w:pos="670"/>
              </w:tabs>
              <w:spacing w:line="360" w:lineRule="auto"/>
              <w:ind w:firstLine="200"/>
              <w:jc w:val="center"/>
              <w:rPr>
                <w:rFonts w:hint="eastAsia" w:ascii="宋体" w:hAnsi="宋体" w:eastAsia="宋体"/>
              </w:rPr>
            </w:pPr>
            <w:r>
              <w:rPr>
                <w:rFonts w:ascii="宋体" w:hAnsi="宋体" w:eastAsia="宋体"/>
              </w:rPr>
              <w:t>业务规则与约束</w:t>
            </w:r>
          </w:p>
        </w:tc>
        <w:tc>
          <w:tcPr>
            <w:tcW w:w="6675" w:type="dxa"/>
          </w:tcPr>
          <w:p w14:paraId="2E63EABA">
            <w:pPr>
              <w:spacing w:line="360" w:lineRule="auto"/>
              <w:ind w:firstLine="200"/>
              <w:rPr>
                <w:rFonts w:hint="eastAsia" w:ascii="宋体" w:hAnsi="宋体" w:eastAsia="宋体"/>
              </w:rPr>
            </w:pPr>
            <w:r>
              <w:rPr>
                <w:rFonts w:ascii="宋体" w:hAnsi="宋体" w:eastAsia="宋体"/>
              </w:rPr>
              <w:t>企业的基础归属地（所属省、市、区县）字段在前端表单必须全局置为只读（Read-Only）状态，系统严格禁止企业端越权跨区修改所属地区。若需变更，只能走省级管理员后台调整。</w:t>
            </w:r>
          </w:p>
        </w:tc>
      </w:tr>
      <w:tr w14:paraId="0A2C8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0" w:type="dxa"/>
          </w:tcPr>
          <w:p w14:paraId="4947C1A4">
            <w:pPr>
              <w:tabs>
                <w:tab w:val="left" w:pos="670"/>
              </w:tabs>
              <w:spacing w:line="360" w:lineRule="auto"/>
              <w:ind w:firstLine="200"/>
              <w:jc w:val="center"/>
              <w:rPr>
                <w:rFonts w:hint="eastAsia" w:ascii="宋体" w:hAnsi="宋体" w:eastAsia="宋体"/>
              </w:rPr>
            </w:pPr>
            <w:r>
              <w:rPr>
                <w:rFonts w:ascii="宋体" w:hAnsi="宋体" w:eastAsia="宋体"/>
              </w:rPr>
              <w:t>关联数据字典</w:t>
            </w:r>
          </w:p>
        </w:tc>
        <w:tc>
          <w:tcPr>
            <w:tcW w:w="6675" w:type="dxa"/>
          </w:tcPr>
          <w:p w14:paraId="60DC9AD3">
            <w:pPr>
              <w:spacing w:line="360" w:lineRule="auto"/>
              <w:ind w:firstLine="200"/>
              <w:rPr>
                <w:rFonts w:hint="eastAsia" w:ascii="宋体" w:hAnsi="宋体" w:eastAsia="宋体"/>
              </w:rPr>
            </w:pPr>
            <w:r>
              <w:rPr>
                <w:rFonts w:ascii="宋体" w:hAnsi="宋体" w:eastAsia="宋体"/>
              </w:rPr>
              <w:t>t_enterprise_info</w:t>
            </w:r>
          </w:p>
        </w:tc>
      </w:tr>
    </w:tbl>
    <w:p w14:paraId="2256718A">
      <w:pPr>
        <w:spacing w:line="360" w:lineRule="auto"/>
        <w:rPr>
          <w:rFonts w:hint="eastAsia"/>
        </w:rPr>
      </w:pPr>
    </w:p>
    <w:p w14:paraId="17164E6A">
      <w:pPr>
        <w:spacing w:line="360" w:lineRule="auto"/>
        <w:ind w:firstLine="200"/>
        <w:rPr>
          <w:rFonts w:hint="eastAsia"/>
        </w:rPr>
      </w:pPr>
    </w:p>
    <w:tbl>
      <w:tblPr>
        <w:tblStyle w:val="20"/>
        <w:tblW w:w="8789"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7087"/>
      </w:tblGrid>
      <w:tr w14:paraId="4089F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4DCB0815">
            <w:pPr>
              <w:spacing w:line="360" w:lineRule="auto"/>
              <w:ind w:firstLine="200"/>
              <w:jc w:val="center"/>
              <w:rPr>
                <w:rFonts w:hint="eastAsia" w:ascii="宋体" w:hAnsi="宋体" w:eastAsia="宋体"/>
                <w:b/>
                <w:bCs/>
              </w:rPr>
            </w:pPr>
            <w:r>
              <w:rPr>
                <w:rFonts w:hint="eastAsia" w:ascii="宋体" w:hAnsi="宋体" w:eastAsia="宋体"/>
                <w:b/>
                <w:bCs/>
              </w:rPr>
              <w:t xml:space="preserve">属性 </w:t>
            </w:r>
          </w:p>
        </w:tc>
        <w:tc>
          <w:tcPr>
            <w:tcW w:w="7087" w:type="dxa"/>
          </w:tcPr>
          <w:p w14:paraId="0101E3BA">
            <w:pPr>
              <w:spacing w:line="360" w:lineRule="auto"/>
              <w:ind w:firstLine="200"/>
              <w:rPr>
                <w:rFonts w:hint="eastAsia" w:ascii="宋体" w:hAnsi="宋体" w:eastAsia="宋体"/>
                <w:b/>
                <w:bCs/>
              </w:rPr>
            </w:pPr>
            <w:r>
              <w:rPr>
                <w:rFonts w:hint="eastAsia" w:ascii="宋体" w:hAnsi="宋体" w:eastAsia="宋体"/>
                <w:b/>
                <w:bCs/>
              </w:rPr>
              <w:t>说明</w:t>
            </w:r>
          </w:p>
        </w:tc>
      </w:tr>
      <w:tr w14:paraId="5851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08FE3390">
            <w:pPr>
              <w:spacing w:line="360" w:lineRule="auto"/>
              <w:ind w:firstLine="200"/>
              <w:jc w:val="center"/>
              <w:rPr>
                <w:rFonts w:hint="eastAsia" w:ascii="宋体" w:hAnsi="宋体" w:eastAsia="宋体"/>
              </w:rPr>
            </w:pPr>
            <w:r>
              <w:rPr>
                <w:rFonts w:hint="eastAsia" w:ascii="宋体" w:hAnsi="宋体" w:eastAsia="宋体"/>
              </w:rPr>
              <w:t xml:space="preserve">用例编号 </w:t>
            </w:r>
          </w:p>
        </w:tc>
        <w:tc>
          <w:tcPr>
            <w:tcW w:w="7087" w:type="dxa"/>
          </w:tcPr>
          <w:p w14:paraId="1B0CE246">
            <w:pPr>
              <w:spacing w:line="360" w:lineRule="auto"/>
              <w:ind w:firstLine="200"/>
              <w:rPr>
                <w:rFonts w:hint="eastAsia" w:ascii="宋体" w:hAnsi="宋体" w:eastAsia="宋体"/>
              </w:rPr>
            </w:pPr>
            <w:r>
              <w:rPr>
                <w:rFonts w:hint="eastAsia" w:ascii="宋体" w:hAnsi="宋体" w:eastAsia="宋体"/>
              </w:rPr>
              <w:t>UC-ENT-REQ-02</w:t>
            </w:r>
          </w:p>
        </w:tc>
      </w:tr>
      <w:tr w14:paraId="4697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41C7970C">
            <w:pPr>
              <w:spacing w:line="360" w:lineRule="auto"/>
              <w:ind w:firstLine="200"/>
              <w:jc w:val="center"/>
              <w:rPr>
                <w:rFonts w:hint="eastAsia" w:ascii="宋体" w:hAnsi="宋体" w:eastAsia="宋体"/>
              </w:rPr>
            </w:pPr>
            <w:r>
              <w:rPr>
                <w:rFonts w:hint="eastAsia" w:ascii="宋体" w:hAnsi="宋体" w:eastAsia="宋体"/>
              </w:rPr>
              <w:t xml:space="preserve">用例名称 </w:t>
            </w:r>
          </w:p>
        </w:tc>
        <w:tc>
          <w:tcPr>
            <w:tcW w:w="7087" w:type="dxa"/>
          </w:tcPr>
          <w:p w14:paraId="20FA8A44">
            <w:pPr>
              <w:spacing w:line="360" w:lineRule="auto"/>
              <w:ind w:firstLine="200"/>
              <w:rPr>
                <w:rFonts w:hint="eastAsia" w:ascii="宋体" w:hAnsi="宋体" w:eastAsia="宋体"/>
              </w:rPr>
            </w:pPr>
            <w:r>
              <w:rPr>
                <w:rFonts w:hint="eastAsia" w:ascii="宋体" w:hAnsi="宋体" w:eastAsia="宋体"/>
              </w:rPr>
              <w:t>备案上报</w:t>
            </w:r>
          </w:p>
        </w:tc>
      </w:tr>
      <w:tr w14:paraId="00B91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2F3BB1B0">
            <w:pPr>
              <w:spacing w:line="360" w:lineRule="auto"/>
              <w:ind w:firstLine="200"/>
              <w:jc w:val="center"/>
              <w:rPr>
                <w:rFonts w:hint="eastAsia" w:ascii="宋体" w:hAnsi="宋体" w:eastAsia="宋体"/>
              </w:rPr>
            </w:pPr>
            <w:r>
              <w:rPr>
                <w:rFonts w:hint="eastAsia" w:ascii="宋体" w:hAnsi="宋体" w:eastAsia="宋体"/>
              </w:rPr>
              <w:t xml:space="preserve">参与者 </w:t>
            </w:r>
          </w:p>
        </w:tc>
        <w:tc>
          <w:tcPr>
            <w:tcW w:w="7087" w:type="dxa"/>
          </w:tcPr>
          <w:p w14:paraId="201C8222">
            <w:pPr>
              <w:spacing w:line="360" w:lineRule="auto"/>
              <w:ind w:firstLine="200"/>
              <w:rPr>
                <w:rFonts w:hint="eastAsia" w:ascii="宋体" w:hAnsi="宋体" w:eastAsia="宋体"/>
              </w:rPr>
            </w:pPr>
            <w:r>
              <w:rPr>
                <w:rFonts w:hint="eastAsia" w:ascii="宋体" w:hAnsi="宋体" w:eastAsia="宋体"/>
              </w:rPr>
              <w:t>企业用户</w:t>
            </w:r>
          </w:p>
        </w:tc>
      </w:tr>
      <w:tr w14:paraId="25F4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5826A4E6">
            <w:pPr>
              <w:spacing w:line="360" w:lineRule="auto"/>
              <w:ind w:firstLine="200"/>
              <w:jc w:val="center"/>
              <w:rPr>
                <w:rFonts w:hint="eastAsia" w:ascii="宋体" w:hAnsi="宋体" w:eastAsia="宋体"/>
              </w:rPr>
            </w:pPr>
            <w:r>
              <w:rPr>
                <w:rFonts w:hint="eastAsia" w:ascii="宋体" w:hAnsi="宋体" w:eastAsia="宋体"/>
              </w:rPr>
              <w:t xml:space="preserve">前置条件 </w:t>
            </w:r>
          </w:p>
        </w:tc>
        <w:tc>
          <w:tcPr>
            <w:tcW w:w="7087" w:type="dxa"/>
          </w:tcPr>
          <w:p w14:paraId="5D90E8EA">
            <w:pPr>
              <w:spacing w:line="360" w:lineRule="auto"/>
              <w:ind w:firstLine="200"/>
              <w:rPr>
                <w:rFonts w:hint="eastAsia" w:ascii="宋体" w:hAnsi="宋体" w:eastAsia="宋体"/>
              </w:rPr>
            </w:pPr>
            <w:r>
              <w:rPr>
                <w:rFonts w:hint="eastAsia" w:ascii="宋体" w:hAnsi="宋体" w:eastAsia="宋体"/>
              </w:rPr>
              <w:t xml:space="preserve">1. 企业用户已登录系统。 </w:t>
            </w:r>
          </w:p>
          <w:p w14:paraId="1B444AC0">
            <w:pPr>
              <w:spacing w:line="360" w:lineRule="auto"/>
              <w:ind w:firstLine="200"/>
              <w:rPr>
                <w:rFonts w:hint="eastAsia" w:ascii="宋体" w:hAnsi="宋体" w:eastAsia="宋体"/>
              </w:rPr>
            </w:pPr>
            <w:r>
              <w:rPr>
                <w:rFonts w:hint="eastAsia" w:ascii="宋体" w:hAnsi="宋体" w:eastAsia="宋体"/>
              </w:rPr>
              <w:t>2. 企业尚未备案，或备案状态为“备案退回”（编码 2）。</w:t>
            </w:r>
          </w:p>
        </w:tc>
      </w:tr>
      <w:tr w14:paraId="3583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2E8FA160">
            <w:pPr>
              <w:spacing w:line="360" w:lineRule="auto"/>
              <w:ind w:firstLine="200"/>
              <w:jc w:val="center"/>
              <w:rPr>
                <w:rFonts w:hint="eastAsia" w:ascii="宋体" w:hAnsi="宋体" w:eastAsia="宋体"/>
              </w:rPr>
            </w:pPr>
            <w:r>
              <w:rPr>
                <w:rFonts w:hint="eastAsia" w:ascii="宋体" w:hAnsi="宋体" w:eastAsia="宋体"/>
              </w:rPr>
              <w:t>后置条件</w:t>
            </w:r>
          </w:p>
        </w:tc>
        <w:tc>
          <w:tcPr>
            <w:tcW w:w="7087" w:type="dxa"/>
          </w:tcPr>
          <w:p w14:paraId="572EB285">
            <w:pPr>
              <w:spacing w:line="360" w:lineRule="auto"/>
              <w:ind w:firstLine="200"/>
              <w:rPr>
                <w:rFonts w:hint="eastAsia" w:ascii="宋体" w:hAnsi="宋体" w:eastAsia="宋体"/>
              </w:rPr>
            </w:pPr>
            <w:r>
              <w:rPr>
                <w:rFonts w:hint="eastAsia" w:ascii="宋体" w:hAnsi="宋体" w:eastAsia="宋体"/>
              </w:rPr>
              <w:t>系统保存备案信息，并将企业备案状态更新为“待备案”（编码 0）。</w:t>
            </w:r>
          </w:p>
        </w:tc>
      </w:tr>
      <w:tr w14:paraId="65E6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10C1C30F">
            <w:pPr>
              <w:spacing w:line="360" w:lineRule="auto"/>
              <w:ind w:firstLine="200"/>
              <w:jc w:val="center"/>
              <w:rPr>
                <w:rFonts w:hint="eastAsia" w:ascii="宋体" w:hAnsi="宋体" w:eastAsia="宋体"/>
              </w:rPr>
            </w:pPr>
            <w:r>
              <w:rPr>
                <w:rFonts w:hint="eastAsia" w:ascii="宋体" w:hAnsi="宋体" w:eastAsia="宋体"/>
              </w:rPr>
              <w:t xml:space="preserve">基本流 </w:t>
            </w:r>
          </w:p>
          <w:p w14:paraId="7464C0B5">
            <w:pPr>
              <w:spacing w:line="360" w:lineRule="auto"/>
              <w:ind w:firstLine="200"/>
              <w:jc w:val="center"/>
              <w:rPr>
                <w:rFonts w:hint="eastAsia" w:ascii="宋体" w:hAnsi="宋体" w:eastAsia="宋体"/>
              </w:rPr>
            </w:pPr>
          </w:p>
        </w:tc>
        <w:tc>
          <w:tcPr>
            <w:tcW w:w="7087" w:type="dxa"/>
          </w:tcPr>
          <w:p w14:paraId="5841CAAD">
            <w:pPr>
              <w:spacing w:line="360" w:lineRule="auto"/>
              <w:ind w:firstLine="200"/>
              <w:rPr>
                <w:rFonts w:hint="eastAsia" w:ascii="宋体" w:hAnsi="宋体" w:eastAsia="宋体"/>
              </w:rPr>
            </w:pPr>
            <w:r>
              <w:rPr>
                <w:rFonts w:hint="eastAsia" w:ascii="宋体" w:hAnsi="宋体" w:eastAsia="宋体"/>
              </w:rPr>
              <w:t xml:space="preserve">1. 企业用户进入“企业备案”页面。 </w:t>
            </w:r>
          </w:p>
          <w:p w14:paraId="6F09307A">
            <w:pPr>
              <w:spacing w:line="360" w:lineRule="auto"/>
              <w:ind w:firstLine="200"/>
              <w:rPr>
                <w:rFonts w:hint="eastAsia" w:ascii="宋体" w:hAnsi="宋体" w:eastAsia="宋体"/>
              </w:rPr>
            </w:pPr>
            <w:r>
              <w:rPr>
                <w:rFonts w:hint="eastAsia" w:ascii="宋体" w:hAnsi="宋体" w:eastAsia="宋体"/>
              </w:rPr>
              <w:t xml:space="preserve">2. 系统从 t_enterprise_info 表读取当前企业信息（若已有草稿则加载已有数据，否则为空表单）。 </w:t>
            </w:r>
          </w:p>
          <w:p w14:paraId="4E95AC29">
            <w:pPr>
              <w:spacing w:line="360" w:lineRule="auto"/>
              <w:ind w:firstLine="200"/>
              <w:rPr>
                <w:rFonts w:hint="eastAsia" w:ascii="宋体" w:hAnsi="宋体" w:eastAsia="宋体"/>
              </w:rPr>
            </w:pPr>
            <w:r>
              <w:rPr>
                <w:rFonts w:hint="eastAsia" w:ascii="宋体" w:hAnsi="宋体" w:eastAsia="宋体"/>
              </w:rPr>
              <w:t xml:space="preserve">3. 用户填写或修改以下信息：组织机构代码、企业名称、企业性质（二级）、所属行业（二级）、主要经营业务、联系人、联系地址、邮政编码、联系电话、传真、EMAIL。 </w:t>
            </w:r>
          </w:p>
          <w:p w14:paraId="5EFA73D7">
            <w:pPr>
              <w:spacing w:line="360" w:lineRule="auto"/>
              <w:ind w:firstLine="200"/>
              <w:rPr>
                <w:rFonts w:hint="eastAsia" w:ascii="宋体" w:hAnsi="宋体" w:eastAsia="宋体"/>
              </w:rPr>
            </w:pPr>
            <w:r>
              <w:rPr>
                <w:rFonts w:hint="eastAsia" w:ascii="宋体" w:hAnsi="宋体" w:eastAsia="宋体"/>
              </w:rPr>
              <w:t xml:space="preserve">4. 用户点击“上报备案”按钮。 </w:t>
            </w:r>
          </w:p>
          <w:p w14:paraId="493ADBDE">
            <w:pPr>
              <w:spacing w:line="360" w:lineRule="auto"/>
              <w:ind w:firstLine="200"/>
              <w:rPr>
                <w:rFonts w:hint="eastAsia" w:ascii="宋体" w:hAnsi="宋体" w:eastAsia="宋体"/>
              </w:rPr>
            </w:pPr>
            <w:r>
              <w:rPr>
                <w:rFonts w:hint="eastAsia" w:ascii="宋体" w:hAnsi="宋体" w:eastAsia="宋体"/>
              </w:rPr>
              <w:t xml:space="preserve">5. 系统进行格式校验（同企业信息修改的校验规则）。 </w:t>
            </w:r>
          </w:p>
          <w:p w14:paraId="7211A88A">
            <w:pPr>
              <w:spacing w:line="360" w:lineRule="auto"/>
              <w:ind w:firstLine="200"/>
              <w:rPr>
                <w:rFonts w:hint="eastAsia" w:ascii="宋体" w:hAnsi="宋体" w:eastAsia="宋体"/>
              </w:rPr>
            </w:pPr>
            <w:r>
              <w:rPr>
                <w:rFonts w:hint="eastAsia" w:ascii="宋体" w:hAnsi="宋体" w:eastAsia="宋体"/>
              </w:rPr>
              <w:t xml:space="preserve">6. 校验通过后，系统保存数据至 t_enterprise_info 表，将备案状态置为“待备案”（编码 0）。 </w:t>
            </w:r>
          </w:p>
          <w:p w14:paraId="2A7BAE9F">
            <w:pPr>
              <w:spacing w:line="360" w:lineRule="auto"/>
              <w:ind w:firstLine="200"/>
              <w:rPr>
                <w:rFonts w:hint="eastAsia" w:ascii="宋体" w:hAnsi="宋体" w:eastAsia="宋体"/>
              </w:rPr>
            </w:pPr>
            <w:r>
              <w:rPr>
                <w:rFonts w:hint="eastAsia" w:ascii="宋体" w:hAnsi="宋体" w:eastAsia="宋体"/>
              </w:rPr>
              <w:t>7. 系统提示“备案信息已上报，请等待省级审核”。</w:t>
            </w:r>
          </w:p>
        </w:tc>
      </w:tr>
      <w:tr w14:paraId="2F19F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606999A8">
            <w:pPr>
              <w:spacing w:line="360" w:lineRule="auto"/>
              <w:ind w:firstLine="200"/>
              <w:jc w:val="center"/>
              <w:rPr>
                <w:rFonts w:hint="eastAsia" w:ascii="宋体" w:hAnsi="宋体" w:eastAsia="宋体"/>
              </w:rPr>
            </w:pPr>
            <w:r>
              <w:rPr>
                <w:rFonts w:hint="eastAsia" w:ascii="宋体" w:hAnsi="宋体" w:eastAsia="宋体"/>
              </w:rPr>
              <w:t xml:space="preserve">异常事件流 </w:t>
            </w:r>
          </w:p>
        </w:tc>
        <w:tc>
          <w:tcPr>
            <w:tcW w:w="7087" w:type="dxa"/>
          </w:tcPr>
          <w:p w14:paraId="4E38B665">
            <w:pPr>
              <w:spacing w:line="360" w:lineRule="auto"/>
              <w:ind w:firstLine="200"/>
              <w:rPr>
                <w:rFonts w:hint="eastAsia" w:ascii="宋体" w:hAnsi="宋体" w:eastAsia="宋体"/>
              </w:rPr>
            </w:pPr>
            <w:r>
              <w:rPr>
                <w:rFonts w:hint="eastAsia" w:ascii="宋体" w:hAnsi="宋体" w:eastAsia="宋体"/>
              </w:rPr>
              <w:t xml:space="preserve">5a. 校验失败：系统提示具体错误信息，返回步骤3，保留用户已填内容。 </w:t>
            </w:r>
          </w:p>
          <w:p w14:paraId="70BA1DE6">
            <w:pPr>
              <w:spacing w:line="360" w:lineRule="auto"/>
              <w:ind w:firstLine="200"/>
              <w:rPr>
                <w:rFonts w:hint="eastAsia" w:ascii="宋体" w:hAnsi="宋体" w:eastAsia="宋体"/>
              </w:rPr>
            </w:pPr>
            <w:r>
              <w:rPr>
                <w:rFonts w:hint="eastAsia" w:ascii="宋体" w:hAnsi="宋体" w:eastAsia="宋体"/>
              </w:rPr>
              <w:t>6a. 若组织机构代码已存在且非本企业，系统提示“组织机构代码已被其他企业使用”，阻止上报。</w:t>
            </w:r>
          </w:p>
        </w:tc>
      </w:tr>
      <w:tr w14:paraId="357CB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136266D0">
            <w:pPr>
              <w:spacing w:line="360" w:lineRule="auto"/>
              <w:ind w:firstLine="200"/>
              <w:jc w:val="center"/>
              <w:rPr>
                <w:rFonts w:hint="eastAsia" w:ascii="宋体" w:hAnsi="宋体" w:eastAsia="宋体"/>
              </w:rPr>
            </w:pPr>
            <w:r>
              <w:rPr>
                <w:rFonts w:hint="eastAsia" w:ascii="宋体" w:hAnsi="宋体" w:eastAsia="宋体"/>
              </w:rPr>
              <w:t xml:space="preserve">业务规则与约束 </w:t>
            </w:r>
          </w:p>
        </w:tc>
        <w:tc>
          <w:tcPr>
            <w:tcW w:w="7087" w:type="dxa"/>
          </w:tcPr>
          <w:p w14:paraId="410EF940">
            <w:pPr>
              <w:spacing w:line="360" w:lineRule="auto"/>
              <w:ind w:firstLine="200"/>
              <w:rPr>
                <w:rFonts w:hint="eastAsia" w:ascii="宋体" w:hAnsi="宋体" w:eastAsia="宋体"/>
              </w:rPr>
            </w:pPr>
            <w:r>
              <w:rPr>
                <w:rFonts w:ascii="宋体" w:hAnsi="宋体" w:eastAsia="宋体"/>
              </w:rPr>
              <w:t>企业的基础归属地（所属省、市、区县）字段在前端表单必须全局置为只读（Read-Only）状态，系统严格禁止企业端越权跨区修改所属地区。若需变更，只能走省级管理员后台调整。</w:t>
            </w:r>
            <w:r>
              <w:rPr>
                <w:rFonts w:hint="eastAsia" w:ascii="宋体" w:hAnsi="宋体" w:eastAsia="宋体"/>
              </w:rPr>
              <w:t xml:space="preserve"> </w:t>
            </w:r>
          </w:p>
          <w:p w14:paraId="767CF539">
            <w:pPr>
              <w:spacing w:line="360" w:lineRule="auto"/>
              <w:ind w:firstLine="200"/>
              <w:rPr>
                <w:rFonts w:hint="eastAsia" w:ascii="宋体" w:hAnsi="宋体" w:eastAsia="宋体"/>
              </w:rPr>
            </w:pPr>
            <w:r>
              <w:rPr>
                <w:rFonts w:hint="eastAsia" w:ascii="宋体" w:hAnsi="宋体" w:eastAsia="宋体"/>
              </w:rPr>
              <w:t xml:space="preserve">- 企业备案状态为“已备案”时，此入口应禁用或提示“已完成备案，不可重复上报”。 </w:t>
            </w:r>
          </w:p>
          <w:p w14:paraId="32D877E8">
            <w:pPr>
              <w:spacing w:line="360" w:lineRule="auto"/>
              <w:ind w:firstLine="200"/>
              <w:rPr>
                <w:rFonts w:hint="eastAsia" w:ascii="宋体" w:hAnsi="宋体" w:eastAsia="宋体"/>
              </w:rPr>
            </w:pPr>
            <w:r>
              <w:rPr>
                <w:rFonts w:hint="eastAsia" w:ascii="宋体" w:hAnsi="宋体" w:eastAsia="宋体"/>
              </w:rPr>
              <w:t>- 备案状态流转遵循企业备案状态机图（3.3节）。</w:t>
            </w:r>
          </w:p>
        </w:tc>
      </w:tr>
      <w:tr w14:paraId="2348A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0D8BFB03">
            <w:pPr>
              <w:spacing w:line="360" w:lineRule="auto"/>
              <w:ind w:firstLine="200"/>
              <w:jc w:val="center"/>
              <w:rPr>
                <w:rFonts w:hint="eastAsia" w:ascii="宋体" w:hAnsi="宋体" w:eastAsia="宋体"/>
              </w:rPr>
            </w:pPr>
            <w:r>
              <w:rPr>
                <w:rFonts w:hint="eastAsia" w:ascii="宋体" w:hAnsi="宋体" w:eastAsia="宋体"/>
              </w:rPr>
              <w:t xml:space="preserve">关联数据字典 </w:t>
            </w:r>
          </w:p>
        </w:tc>
        <w:tc>
          <w:tcPr>
            <w:tcW w:w="7087" w:type="dxa"/>
          </w:tcPr>
          <w:p w14:paraId="4E295903">
            <w:pPr>
              <w:spacing w:line="360" w:lineRule="auto"/>
              <w:ind w:firstLine="200"/>
              <w:rPr>
                <w:rFonts w:hint="eastAsia" w:ascii="宋体" w:hAnsi="宋体" w:eastAsia="宋体"/>
              </w:rPr>
            </w:pPr>
            <w:r>
              <w:rPr>
                <w:rFonts w:hint="eastAsia" w:ascii="宋体" w:hAnsi="宋体" w:eastAsia="宋体"/>
              </w:rPr>
              <w:t>t_enterprise_info</w:t>
            </w:r>
          </w:p>
        </w:tc>
      </w:tr>
    </w:tbl>
    <w:p w14:paraId="244C1D8C">
      <w:pPr>
        <w:spacing w:line="360" w:lineRule="auto"/>
        <w:rPr>
          <w:rFonts w:hint="eastAsia"/>
        </w:rPr>
      </w:pPr>
    </w:p>
    <w:p w14:paraId="694E8562">
      <w:pPr>
        <w:spacing w:line="360" w:lineRule="auto"/>
        <w:ind w:firstLine="200"/>
        <w:rPr>
          <w:rFonts w:hint="eastAsia" w:ascii="宋体" w:hAnsi="宋体" w:eastAsia="宋体"/>
          <w:b/>
          <w:bCs/>
          <w:sz w:val="24"/>
          <w:szCs w:val="28"/>
        </w:rPr>
      </w:pPr>
    </w:p>
    <w:tbl>
      <w:tblPr>
        <w:tblStyle w:val="20"/>
        <w:tblW w:w="8789"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gridCol w:w="6945"/>
      </w:tblGrid>
      <w:tr w14:paraId="27A7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3BD79E91">
            <w:pPr>
              <w:spacing w:line="360" w:lineRule="auto"/>
              <w:ind w:firstLine="200"/>
              <w:jc w:val="center"/>
              <w:rPr>
                <w:rFonts w:hint="eastAsia" w:ascii="宋体" w:hAnsi="宋体" w:eastAsia="宋体"/>
                <w:b/>
                <w:bCs/>
              </w:rPr>
            </w:pPr>
            <w:r>
              <w:rPr>
                <w:rFonts w:hint="eastAsia" w:ascii="宋体" w:hAnsi="宋体" w:eastAsia="宋体"/>
                <w:b/>
                <w:bCs/>
              </w:rPr>
              <w:t>属性</w:t>
            </w:r>
          </w:p>
        </w:tc>
        <w:tc>
          <w:tcPr>
            <w:tcW w:w="6945" w:type="dxa"/>
          </w:tcPr>
          <w:p w14:paraId="59EB018F">
            <w:pPr>
              <w:spacing w:line="360" w:lineRule="auto"/>
              <w:ind w:firstLine="200"/>
              <w:rPr>
                <w:rFonts w:ascii="Times New Roman" w:hAnsi="Times New Roman" w:eastAsia="宋体" w:cs="Times New Roman"/>
                <w:b/>
                <w:bCs/>
              </w:rPr>
            </w:pPr>
            <w:r>
              <w:rPr>
                <w:rFonts w:hint="eastAsia" w:ascii="Times New Roman" w:hAnsi="Times New Roman" w:eastAsia="宋体" w:cs="Times New Roman"/>
                <w:b/>
                <w:bCs/>
              </w:rPr>
              <w:t>说明</w:t>
            </w:r>
          </w:p>
        </w:tc>
      </w:tr>
      <w:tr w14:paraId="51A28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13E8DBF7">
            <w:pPr>
              <w:spacing w:line="360" w:lineRule="auto"/>
              <w:ind w:firstLine="200"/>
              <w:jc w:val="center"/>
              <w:rPr>
                <w:rFonts w:hint="eastAsia" w:ascii="宋体" w:hAnsi="宋体" w:eastAsia="宋体"/>
              </w:rPr>
            </w:pPr>
            <w:r>
              <w:rPr>
                <w:rFonts w:hint="eastAsia" w:ascii="宋体" w:hAnsi="宋体" w:eastAsia="宋体"/>
              </w:rPr>
              <w:t>用例编号</w:t>
            </w:r>
          </w:p>
        </w:tc>
        <w:tc>
          <w:tcPr>
            <w:tcW w:w="6945" w:type="dxa"/>
          </w:tcPr>
          <w:p w14:paraId="674B5FAE">
            <w:pPr>
              <w:spacing w:line="360" w:lineRule="auto"/>
              <w:ind w:firstLine="200"/>
              <w:rPr>
                <w:rFonts w:hint="eastAsia" w:ascii="宋体" w:hAnsi="宋体" w:eastAsia="宋体" w:cs="Times New Roman"/>
              </w:rPr>
            </w:pPr>
            <w:r>
              <w:rPr>
                <w:rFonts w:ascii="宋体" w:hAnsi="宋体" w:eastAsia="宋体" w:cs="Times New Roman"/>
              </w:rPr>
              <w:t>UC-ENT-REQ-0</w:t>
            </w:r>
            <w:r>
              <w:rPr>
                <w:rFonts w:hint="eastAsia" w:ascii="宋体" w:hAnsi="宋体" w:eastAsia="宋体" w:cs="Times New Roman"/>
              </w:rPr>
              <w:t>3</w:t>
            </w:r>
          </w:p>
        </w:tc>
      </w:tr>
      <w:tr w14:paraId="485D2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214501E">
            <w:pPr>
              <w:spacing w:line="360" w:lineRule="auto"/>
              <w:ind w:firstLine="200"/>
              <w:jc w:val="center"/>
              <w:rPr>
                <w:rFonts w:hint="eastAsia" w:ascii="宋体" w:hAnsi="宋体" w:eastAsia="宋体"/>
              </w:rPr>
            </w:pPr>
            <w:r>
              <w:rPr>
                <w:rFonts w:hint="eastAsia" w:ascii="宋体" w:hAnsi="宋体" w:eastAsia="宋体"/>
              </w:rPr>
              <w:t>用例名称</w:t>
            </w:r>
          </w:p>
        </w:tc>
        <w:tc>
          <w:tcPr>
            <w:tcW w:w="6945" w:type="dxa"/>
          </w:tcPr>
          <w:p w14:paraId="1052824B">
            <w:pPr>
              <w:spacing w:line="360" w:lineRule="auto"/>
              <w:ind w:firstLine="200"/>
              <w:rPr>
                <w:rFonts w:hint="eastAsia" w:ascii="宋体" w:hAnsi="宋体" w:eastAsia="宋体"/>
              </w:rPr>
            </w:pPr>
            <w:r>
              <w:rPr>
                <w:rFonts w:hint="eastAsia" w:ascii="宋体" w:hAnsi="宋体" w:eastAsia="宋体"/>
              </w:rPr>
              <w:t>数据填报</w:t>
            </w:r>
          </w:p>
        </w:tc>
      </w:tr>
      <w:tr w14:paraId="1C3E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1E0AC470">
            <w:pPr>
              <w:spacing w:line="360" w:lineRule="auto"/>
              <w:ind w:firstLine="200"/>
              <w:jc w:val="center"/>
              <w:rPr>
                <w:rFonts w:hint="eastAsia" w:ascii="宋体" w:hAnsi="宋体" w:eastAsia="宋体"/>
              </w:rPr>
            </w:pPr>
            <w:r>
              <w:rPr>
                <w:rFonts w:hint="eastAsia" w:ascii="宋体" w:hAnsi="宋体" w:eastAsia="宋体"/>
              </w:rPr>
              <w:t>参与者</w:t>
            </w:r>
          </w:p>
        </w:tc>
        <w:tc>
          <w:tcPr>
            <w:tcW w:w="6945" w:type="dxa"/>
          </w:tcPr>
          <w:p w14:paraId="1E1EBCD4">
            <w:pPr>
              <w:spacing w:line="360" w:lineRule="auto"/>
              <w:ind w:firstLine="200"/>
              <w:rPr>
                <w:rFonts w:hint="eastAsia" w:ascii="宋体" w:hAnsi="宋体" w:eastAsia="宋体"/>
              </w:rPr>
            </w:pPr>
            <w:r>
              <w:rPr>
                <w:rFonts w:hint="eastAsia" w:ascii="宋体" w:hAnsi="宋体" w:eastAsia="宋体"/>
              </w:rPr>
              <w:t>企业用户</w:t>
            </w:r>
          </w:p>
        </w:tc>
      </w:tr>
      <w:tr w14:paraId="6234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31CDC760">
            <w:pPr>
              <w:spacing w:line="360" w:lineRule="auto"/>
              <w:ind w:firstLine="200"/>
              <w:jc w:val="center"/>
              <w:rPr>
                <w:rFonts w:hint="eastAsia" w:ascii="宋体" w:hAnsi="宋体" w:eastAsia="宋体"/>
              </w:rPr>
            </w:pPr>
            <w:r>
              <w:rPr>
                <w:rFonts w:hint="eastAsia" w:ascii="宋体" w:hAnsi="宋体" w:eastAsia="宋体"/>
              </w:rPr>
              <w:t>前置条件</w:t>
            </w:r>
          </w:p>
        </w:tc>
        <w:tc>
          <w:tcPr>
            <w:tcW w:w="6945" w:type="dxa"/>
          </w:tcPr>
          <w:p w14:paraId="3E666EB0">
            <w:pPr>
              <w:spacing w:line="360" w:lineRule="auto"/>
              <w:ind w:firstLine="200"/>
              <w:rPr>
                <w:rFonts w:hint="eastAsia" w:ascii="宋体" w:hAnsi="宋体" w:eastAsia="宋体"/>
              </w:rPr>
            </w:pPr>
            <w:r>
              <w:rPr>
                <w:rFonts w:hint="eastAsia" w:ascii="宋体" w:hAnsi="宋体" w:eastAsia="宋体"/>
              </w:rPr>
              <w:t xml:space="preserve">1. 企业用户已登录系统。 </w:t>
            </w:r>
          </w:p>
          <w:p w14:paraId="7AB13458">
            <w:pPr>
              <w:spacing w:line="360" w:lineRule="auto"/>
              <w:ind w:firstLine="200"/>
              <w:rPr>
                <w:rFonts w:hint="eastAsia" w:ascii="宋体" w:hAnsi="宋体" w:eastAsia="宋体"/>
              </w:rPr>
            </w:pPr>
            <w:r>
              <w:rPr>
                <w:rFonts w:hint="eastAsia" w:ascii="宋体" w:hAnsi="宋体" w:eastAsia="宋体"/>
              </w:rPr>
              <w:t xml:space="preserve">2. 企业备案状态为“已备案”（编码 1）。 </w:t>
            </w:r>
          </w:p>
          <w:p w14:paraId="7B320F13">
            <w:pPr>
              <w:spacing w:line="360" w:lineRule="auto"/>
              <w:ind w:firstLine="200"/>
              <w:rPr>
                <w:rFonts w:hint="eastAsia" w:ascii="宋体" w:hAnsi="宋体" w:eastAsia="宋体"/>
              </w:rPr>
            </w:pPr>
            <w:r>
              <w:rPr>
                <w:rFonts w:hint="eastAsia" w:ascii="宋体" w:hAnsi="宋体" w:eastAsia="宋体"/>
              </w:rPr>
              <w:t xml:space="preserve">3. 当前日期处于省局设置的调查期（上报期）内。 </w:t>
            </w:r>
          </w:p>
          <w:p w14:paraId="4A793686">
            <w:pPr>
              <w:spacing w:line="360" w:lineRule="auto"/>
              <w:ind w:firstLine="200"/>
              <w:rPr>
                <w:rFonts w:hint="eastAsia" w:ascii="宋体" w:hAnsi="宋体" w:eastAsia="宋体"/>
              </w:rPr>
            </w:pPr>
            <w:r>
              <w:rPr>
                <w:rFonts w:hint="eastAsia" w:ascii="宋体" w:hAnsi="宋体" w:eastAsia="宋体"/>
              </w:rPr>
              <w:t xml:space="preserve">4. 对于所选调查期，企业尚未填报过报表（无记录），或已有报表且状态为以下之一：    </w:t>
            </w:r>
          </w:p>
          <w:p w14:paraId="272D9ECE">
            <w:pPr>
              <w:spacing w:line="360" w:lineRule="auto"/>
              <w:ind w:firstLine="200"/>
              <w:rPr>
                <w:rFonts w:hint="eastAsia" w:ascii="宋体" w:hAnsi="宋体" w:eastAsia="宋体"/>
              </w:rPr>
            </w:pPr>
            <w:r>
              <w:rPr>
                <w:rFonts w:hint="eastAsia" w:ascii="宋体" w:hAnsi="宋体" w:eastAsia="宋体"/>
              </w:rPr>
              <w:t xml:space="preserve">- 草稿（编码 0）    </w:t>
            </w:r>
          </w:p>
          <w:p w14:paraId="1C31FC6F">
            <w:pPr>
              <w:spacing w:line="360" w:lineRule="auto"/>
              <w:ind w:firstLine="200"/>
              <w:rPr>
                <w:rFonts w:hint="eastAsia" w:ascii="宋体" w:hAnsi="宋体" w:eastAsia="宋体"/>
              </w:rPr>
            </w:pPr>
            <w:r>
              <w:rPr>
                <w:rFonts w:hint="eastAsia" w:ascii="宋体" w:hAnsi="宋体" w:eastAsia="宋体"/>
              </w:rPr>
              <w:t xml:space="preserve">- 市审核退回（编码 3）    </w:t>
            </w:r>
          </w:p>
          <w:p w14:paraId="44ADFF9F">
            <w:pPr>
              <w:spacing w:line="360" w:lineRule="auto"/>
              <w:ind w:firstLine="200"/>
              <w:rPr>
                <w:rFonts w:hint="eastAsia" w:ascii="宋体" w:hAnsi="宋体" w:eastAsia="宋体"/>
              </w:rPr>
            </w:pPr>
            <w:r>
              <w:rPr>
                <w:rFonts w:hint="eastAsia" w:ascii="宋体" w:hAnsi="宋体" w:eastAsia="宋体"/>
              </w:rPr>
              <w:t>- 省审核退回（编码 5） （即允许修改的状态）</w:t>
            </w:r>
          </w:p>
        </w:tc>
      </w:tr>
      <w:tr w14:paraId="2E08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C7AD051">
            <w:pPr>
              <w:spacing w:line="360" w:lineRule="auto"/>
              <w:ind w:firstLine="200"/>
              <w:jc w:val="center"/>
              <w:rPr>
                <w:rFonts w:hint="eastAsia" w:ascii="宋体" w:hAnsi="宋体" w:eastAsia="宋体"/>
              </w:rPr>
            </w:pPr>
            <w:r>
              <w:rPr>
                <w:rFonts w:hint="eastAsia" w:ascii="宋体" w:hAnsi="宋体" w:eastAsia="宋体"/>
              </w:rPr>
              <w:t>后置条件</w:t>
            </w:r>
          </w:p>
        </w:tc>
        <w:tc>
          <w:tcPr>
            <w:tcW w:w="6945" w:type="dxa"/>
          </w:tcPr>
          <w:p w14:paraId="5E967D4E">
            <w:pPr>
              <w:spacing w:line="360" w:lineRule="auto"/>
              <w:ind w:firstLine="200"/>
              <w:rPr>
                <w:rFonts w:hint="eastAsia" w:ascii="宋体" w:hAnsi="宋体" w:eastAsia="宋体"/>
              </w:rPr>
            </w:pPr>
            <w:r>
              <w:rPr>
                <w:rFonts w:hint="eastAsia" w:ascii="宋体" w:hAnsi="宋体" w:eastAsia="宋体"/>
              </w:rPr>
              <w:t xml:space="preserve">根据用户操作，系统保存报表数据至 t_monthly_report 表，并更新报表状态：  </w:t>
            </w:r>
          </w:p>
          <w:p w14:paraId="4E51F6EC">
            <w:pPr>
              <w:spacing w:line="360" w:lineRule="auto"/>
              <w:ind w:firstLine="200"/>
              <w:rPr>
                <w:rFonts w:hint="eastAsia" w:ascii="宋体" w:hAnsi="宋体" w:eastAsia="宋体"/>
              </w:rPr>
            </w:pPr>
            <w:r>
              <w:rPr>
                <w:rFonts w:hint="eastAsia" w:ascii="宋体" w:hAnsi="宋体" w:eastAsia="宋体"/>
              </w:rPr>
              <w:t xml:space="preserve">- 若操作为“暂存”，报表状态保持不变。  </w:t>
            </w:r>
          </w:p>
          <w:p w14:paraId="397A908E">
            <w:pPr>
              <w:spacing w:line="360" w:lineRule="auto"/>
              <w:ind w:firstLine="200"/>
              <w:rPr>
                <w:rFonts w:hint="eastAsia" w:ascii="宋体" w:hAnsi="宋体" w:eastAsia="宋体"/>
              </w:rPr>
            </w:pPr>
            <w:r>
              <w:rPr>
                <w:rFonts w:hint="eastAsia" w:ascii="宋体" w:hAnsi="宋体" w:eastAsia="宋体"/>
              </w:rPr>
              <w:t>- 若操作为“上报”，报表状态置为“待市审核”（编码 1）。</w:t>
            </w:r>
          </w:p>
        </w:tc>
      </w:tr>
      <w:tr w14:paraId="19B7E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12C0CD9F">
            <w:pPr>
              <w:spacing w:line="360" w:lineRule="auto"/>
              <w:ind w:firstLine="200"/>
              <w:jc w:val="center"/>
              <w:rPr>
                <w:rFonts w:hint="eastAsia" w:ascii="宋体" w:hAnsi="宋体" w:eastAsia="宋体"/>
              </w:rPr>
            </w:pPr>
            <w:r>
              <w:rPr>
                <w:rFonts w:hint="eastAsia" w:ascii="宋体" w:hAnsi="宋体" w:eastAsia="宋体"/>
              </w:rPr>
              <w:t>基本流</w:t>
            </w:r>
          </w:p>
        </w:tc>
        <w:tc>
          <w:tcPr>
            <w:tcW w:w="6945" w:type="dxa"/>
          </w:tcPr>
          <w:p w14:paraId="31FAC5C8">
            <w:pPr>
              <w:tabs>
                <w:tab w:val="left" w:pos="1350"/>
              </w:tabs>
              <w:spacing w:line="360" w:lineRule="auto"/>
              <w:ind w:firstLine="200"/>
              <w:rPr>
                <w:rFonts w:hint="eastAsia" w:ascii="宋体" w:hAnsi="宋体" w:eastAsia="宋体"/>
              </w:rPr>
            </w:pPr>
            <w:r>
              <w:rPr>
                <w:rFonts w:hint="eastAsia" w:ascii="宋体" w:hAnsi="宋体" w:eastAsia="宋体"/>
              </w:rPr>
              <w:t xml:space="preserve">1. 企业用户进入“数据填报”页面，系统显示当前可填报的调查期列表（默认选中最新调查期）。 </w:t>
            </w:r>
          </w:p>
          <w:p w14:paraId="099D01E4">
            <w:pPr>
              <w:tabs>
                <w:tab w:val="left" w:pos="1350"/>
              </w:tabs>
              <w:spacing w:line="360" w:lineRule="auto"/>
              <w:ind w:firstLine="200"/>
              <w:rPr>
                <w:rFonts w:hint="eastAsia" w:ascii="宋体" w:hAnsi="宋体" w:eastAsia="宋体"/>
              </w:rPr>
            </w:pPr>
            <w:r>
              <w:rPr>
                <w:rFonts w:hint="eastAsia" w:ascii="宋体" w:hAnsi="宋体" w:eastAsia="宋体"/>
              </w:rPr>
              <w:t xml:space="preserve">2. 用户选择一个调查期，系统加载该调查期的填报表单。若已有草稿或退回记录，则加载已有数据；否则加载空表单，建档期就业人数预填企业档案中的初始值（可手动修改）。 </w:t>
            </w:r>
          </w:p>
          <w:p w14:paraId="675E32FC">
            <w:pPr>
              <w:tabs>
                <w:tab w:val="left" w:pos="1350"/>
              </w:tabs>
              <w:spacing w:line="360" w:lineRule="auto"/>
              <w:ind w:firstLine="200"/>
              <w:rPr>
                <w:rFonts w:hint="eastAsia" w:ascii="宋体" w:hAnsi="宋体" w:eastAsia="宋体"/>
              </w:rPr>
            </w:pPr>
            <w:r>
              <w:rPr>
                <w:rFonts w:hint="eastAsia" w:ascii="宋体" w:hAnsi="宋体" w:eastAsia="宋体"/>
              </w:rPr>
              <w:t xml:space="preserve">3. 用户填写以下字段：    </w:t>
            </w:r>
          </w:p>
          <w:p w14:paraId="23D6DF5D">
            <w:pPr>
              <w:tabs>
                <w:tab w:val="left" w:pos="1350"/>
              </w:tabs>
              <w:spacing w:line="360" w:lineRule="auto"/>
              <w:ind w:firstLine="200"/>
              <w:rPr>
                <w:rFonts w:hint="eastAsia" w:ascii="宋体" w:hAnsi="宋体" w:eastAsia="宋体"/>
              </w:rPr>
            </w:pPr>
            <w:r>
              <w:rPr>
                <w:rFonts w:hint="eastAsia" w:ascii="宋体" w:hAnsi="宋体" w:eastAsia="宋体"/>
              </w:rPr>
              <w:t xml:space="preserve">- 建档期就业人数（必填，非负整数）    </w:t>
            </w:r>
          </w:p>
          <w:p w14:paraId="0543C942">
            <w:pPr>
              <w:tabs>
                <w:tab w:val="left" w:pos="1350"/>
              </w:tabs>
              <w:spacing w:line="360" w:lineRule="auto"/>
              <w:ind w:firstLine="200"/>
              <w:rPr>
                <w:rFonts w:hint="eastAsia" w:ascii="宋体" w:hAnsi="宋体" w:eastAsia="宋体"/>
              </w:rPr>
            </w:pPr>
            <w:r>
              <w:rPr>
                <w:rFonts w:hint="eastAsia" w:ascii="宋体" w:hAnsi="宋体" w:eastAsia="宋体"/>
              </w:rPr>
              <w:t xml:space="preserve">- 调查期就业人数（必填，非负整数）    </w:t>
            </w:r>
          </w:p>
          <w:p w14:paraId="148C8D9F">
            <w:pPr>
              <w:tabs>
                <w:tab w:val="left" w:pos="1350"/>
              </w:tabs>
              <w:spacing w:line="360" w:lineRule="auto"/>
              <w:ind w:firstLine="200"/>
              <w:rPr>
                <w:rFonts w:hint="eastAsia" w:ascii="宋体" w:hAnsi="宋体" w:eastAsia="宋体"/>
              </w:rPr>
            </w:pPr>
            <w:r>
              <w:rPr>
                <w:rFonts w:hint="eastAsia" w:ascii="宋体" w:hAnsi="宋体" w:eastAsia="宋体"/>
              </w:rPr>
              <w:t xml:space="preserve">- 就业人数减少类型（下拉选择，来源于 t_dict_reason_type 枚举）    </w:t>
            </w:r>
          </w:p>
          <w:p w14:paraId="6F21B96B">
            <w:pPr>
              <w:tabs>
                <w:tab w:val="left" w:pos="1350"/>
              </w:tabs>
              <w:spacing w:line="360" w:lineRule="auto"/>
              <w:ind w:firstLine="200"/>
              <w:rPr>
                <w:rFonts w:hint="eastAsia" w:ascii="宋体" w:hAnsi="宋体" w:eastAsia="宋体"/>
              </w:rPr>
            </w:pPr>
            <w:r>
              <w:rPr>
                <w:rFonts w:hint="eastAsia" w:ascii="宋体" w:hAnsi="宋体" w:eastAsia="宋体"/>
              </w:rPr>
              <w:t xml:space="preserve">- 主要原因（下拉选择，来源于 t_dict_reason_detail 枚举）    </w:t>
            </w:r>
          </w:p>
          <w:p w14:paraId="7BD32199">
            <w:pPr>
              <w:tabs>
                <w:tab w:val="left" w:pos="1350"/>
              </w:tabs>
              <w:spacing w:line="360" w:lineRule="auto"/>
              <w:ind w:firstLine="200"/>
              <w:rPr>
                <w:rFonts w:hint="eastAsia" w:ascii="宋体" w:hAnsi="宋体" w:eastAsia="宋体"/>
              </w:rPr>
            </w:pPr>
            <w:r>
              <w:rPr>
                <w:rFonts w:hint="eastAsia" w:ascii="宋体" w:hAnsi="宋体" w:eastAsia="宋体"/>
              </w:rPr>
              <w:t xml:space="preserve">- 主要原因说明（文本，当主要原因选择“其他”时必填）    </w:t>
            </w:r>
          </w:p>
          <w:p w14:paraId="6DBCE1CA">
            <w:pPr>
              <w:tabs>
                <w:tab w:val="left" w:pos="1350"/>
              </w:tabs>
              <w:spacing w:line="360" w:lineRule="auto"/>
              <w:ind w:firstLine="200"/>
              <w:rPr>
                <w:rFonts w:hint="eastAsia" w:ascii="宋体" w:hAnsi="宋体" w:eastAsia="宋体"/>
              </w:rPr>
            </w:pPr>
            <w:r>
              <w:rPr>
                <w:rFonts w:hint="eastAsia" w:ascii="宋体" w:hAnsi="宋体" w:eastAsia="宋体"/>
              </w:rPr>
              <w:t xml:space="preserve">- 次要原因（下拉选择）    </w:t>
            </w:r>
          </w:p>
          <w:p w14:paraId="022F024A">
            <w:pPr>
              <w:tabs>
                <w:tab w:val="left" w:pos="1350"/>
              </w:tabs>
              <w:spacing w:line="360" w:lineRule="auto"/>
              <w:ind w:firstLine="200"/>
              <w:rPr>
                <w:rFonts w:hint="eastAsia" w:ascii="宋体" w:hAnsi="宋体" w:eastAsia="宋体"/>
              </w:rPr>
            </w:pPr>
            <w:r>
              <w:rPr>
                <w:rFonts w:hint="eastAsia" w:ascii="宋体" w:hAnsi="宋体" w:eastAsia="宋体"/>
              </w:rPr>
              <w:t xml:space="preserve">- 次要原因说明（文本，当次要原因选择“其他”时必填）    </w:t>
            </w:r>
          </w:p>
          <w:p w14:paraId="607786C1">
            <w:pPr>
              <w:tabs>
                <w:tab w:val="left" w:pos="1350"/>
              </w:tabs>
              <w:spacing w:line="360" w:lineRule="auto"/>
              <w:ind w:firstLine="200"/>
              <w:rPr>
                <w:rFonts w:hint="eastAsia" w:ascii="宋体" w:hAnsi="宋体" w:eastAsia="宋体"/>
              </w:rPr>
            </w:pPr>
            <w:r>
              <w:rPr>
                <w:rFonts w:hint="eastAsia" w:ascii="宋体" w:hAnsi="宋体" w:eastAsia="宋体"/>
              </w:rPr>
              <w:t xml:space="preserve">- 第三原因（下拉选择）    </w:t>
            </w:r>
          </w:p>
          <w:p w14:paraId="64798AF5">
            <w:pPr>
              <w:tabs>
                <w:tab w:val="left" w:pos="1350"/>
              </w:tabs>
              <w:spacing w:line="360" w:lineRule="auto"/>
              <w:ind w:firstLine="200"/>
              <w:rPr>
                <w:rFonts w:hint="eastAsia" w:ascii="宋体" w:hAnsi="宋体" w:eastAsia="宋体"/>
              </w:rPr>
            </w:pPr>
            <w:r>
              <w:rPr>
                <w:rFonts w:hint="eastAsia" w:ascii="宋体" w:hAnsi="宋体" w:eastAsia="宋体"/>
              </w:rPr>
              <w:t xml:space="preserve">- 第三原因说明（文本，当第三原因选择“其他”时必填）    </w:t>
            </w:r>
          </w:p>
          <w:p w14:paraId="25D4B89D">
            <w:pPr>
              <w:tabs>
                <w:tab w:val="left" w:pos="1350"/>
              </w:tabs>
              <w:spacing w:line="360" w:lineRule="auto"/>
              <w:ind w:firstLine="200"/>
              <w:rPr>
                <w:rFonts w:hint="eastAsia" w:ascii="宋体" w:hAnsi="宋体" w:eastAsia="宋体"/>
              </w:rPr>
            </w:pPr>
            <w:r>
              <w:rPr>
                <w:rFonts w:hint="eastAsia" w:ascii="宋体" w:hAnsi="宋体" w:eastAsia="宋体"/>
              </w:rPr>
              <w:t xml:space="preserve">- 其他原因（文本，用于填写不在枚举中的原因，当减少类型选择“其他”时必填） </w:t>
            </w:r>
          </w:p>
          <w:p w14:paraId="6CBB302E">
            <w:pPr>
              <w:tabs>
                <w:tab w:val="left" w:pos="1350"/>
              </w:tabs>
              <w:spacing w:line="360" w:lineRule="auto"/>
              <w:ind w:firstLine="200"/>
              <w:rPr>
                <w:rFonts w:hint="eastAsia" w:ascii="宋体" w:hAnsi="宋体" w:eastAsia="宋体"/>
              </w:rPr>
            </w:pPr>
            <w:r>
              <w:rPr>
                <w:rFonts w:hint="eastAsia" w:ascii="宋体" w:hAnsi="宋体" w:eastAsia="宋体"/>
              </w:rPr>
              <w:t xml:space="preserve">4. 用户可选择“暂存”或“上报”。 </w:t>
            </w:r>
          </w:p>
          <w:p w14:paraId="64344A0C">
            <w:pPr>
              <w:tabs>
                <w:tab w:val="left" w:pos="1350"/>
              </w:tabs>
              <w:spacing w:line="360" w:lineRule="auto"/>
              <w:ind w:firstLine="200"/>
              <w:rPr>
                <w:rFonts w:hint="eastAsia" w:ascii="宋体" w:hAnsi="宋体" w:eastAsia="宋体"/>
              </w:rPr>
            </w:pPr>
            <w:r>
              <w:rPr>
                <w:rFonts w:hint="eastAsia" w:ascii="宋体" w:hAnsi="宋体" w:eastAsia="宋体"/>
              </w:rPr>
              <w:t xml:space="preserve">5. 暂存：系统直接保存当前数据，报表状态保持不变（若原无记录则新增并置为“草稿”），提示“暂存成功”。 </w:t>
            </w:r>
          </w:p>
          <w:p w14:paraId="45099995">
            <w:pPr>
              <w:tabs>
                <w:tab w:val="left" w:pos="1350"/>
              </w:tabs>
              <w:spacing w:line="360" w:lineRule="auto"/>
              <w:ind w:firstLine="200"/>
              <w:rPr>
                <w:rFonts w:hint="eastAsia" w:ascii="宋体" w:hAnsi="宋体" w:eastAsia="宋体"/>
              </w:rPr>
            </w:pPr>
            <w:r>
              <w:rPr>
                <w:rFonts w:hint="eastAsia" w:ascii="宋体" w:hAnsi="宋体" w:eastAsia="宋体"/>
              </w:rPr>
              <w:t xml:space="preserve">6. 上报：系统执行综合校验：    </w:t>
            </w:r>
          </w:p>
          <w:p w14:paraId="1C55C033">
            <w:pPr>
              <w:tabs>
                <w:tab w:val="left" w:pos="1350"/>
              </w:tabs>
              <w:spacing w:line="360" w:lineRule="auto"/>
              <w:ind w:firstLine="200"/>
              <w:rPr>
                <w:rFonts w:hint="eastAsia" w:ascii="宋体" w:hAnsi="宋体" w:eastAsia="宋体"/>
              </w:rPr>
            </w:pPr>
            <w:r>
              <w:rPr>
                <w:rFonts w:hint="eastAsia" w:ascii="宋体" w:hAnsi="宋体" w:eastAsia="宋体"/>
              </w:rPr>
              <w:t xml:space="preserve">a. 检查建档期就业人数、调查期就业人数是否已填写。    </w:t>
            </w:r>
          </w:p>
          <w:p w14:paraId="20BB1A8E">
            <w:pPr>
              <w:tabs>
                <w:tab w:val="left" w:pos="1350"/>
              </w:tabs>
              <w:spacing w:line="360" w:lineRule="auto"/>
              <w:ind w:firstLine="200"/>
              <w:rPr>
                <w:rFonts w:hint="eastAsia" w:ascii="宋体" w:hAnsi="宋体" w:eastAsia="宋体"/>
              </w:rPr>
            </w:pPr>
            <w:r>
              <w:rPr>
                <w:rFonts w:hint="eastAsia" w:ascii="宋体" w:hAnsi="宋体" w:eastAsia="宋体"/>
              </w:rPr>
              <w:t xml:space="preserve">b. 若调查期就业人数 &lt; 建档期就业人数，则强制检查“就业人数减少类型”、“主要原因”、“主要原因说明”是否已填写；若缺失则校验失败。    c. 若“就业人数减少类型”选择“其他”，则检查“其他原因”字段是否已填写。    </w:t>
            </w:r>
          </w:p>
          <w:p w14:paraId="44F66BA3">
            <w:pPr>
              <w:tabs>
                <w:tab w:val="left" w:pos="1350"/>
              </w:tabs>
              <w:spacing w:line="360" w:lineRule="auto"/>
              <w:ind w:firstLine="200"/>
              <w:rPr>
                <w:rFonts w:hint="eastAsia" w:ascii="宋体" w:hAnsi="宋体" w:eastAsia="宋体"/>
              </w:rPr>
            </w:pPr>
            <w:r>
              <w:rPr>
                <w:rFonts w:hint="eastAsia" w:ascii="宋体" w:hAnsi="宋体" w:eastAsia="宋体"/>
              </w:rPr>
              <w:t xml:space="preserve">d. 若主要原因、次要原因或第三原因选择了“其他”，则检查对应的说明字段是否已填写。    </w:t>
            </w:r>
          </w:p>
          <w:p w14:paraId="3C8C32F1">
            <w:pPr>
              <w:tabs>
                <w:tab w:val="left" w:pos="1350"/>
              </w:tabs>
              <w:spacing w:line="360" w:lineRule="auto"/>
              <w:ind w:firstLine="200"/>
              <w:rPr>
                <w:rFonts w:hint="eastAsia" w:ascii="宋体" w:hAnsi="宋体" w:eastAsia="宋体"/>
              </w:rPr>
            </w:pPr>
            <w:r>
              <w:rPr>
                <w:rFonts w:hint="eastAsia" w:ascii="宋体" w:hAnsi="宋体" w:eastAsia="宋体"/>
              </w:rPr>
              <w:t xml:space="preserve">e. 检查所有数字字段是否为非负整数。 </w:t>
            </w:r>
          </w:p>
          <w:p w14:paraId="698B2283">
            <w:pPr>
              <w:tabs>
                <w:tab w:val="left" w:pos="1350"/>
              </w:tabs>
              <w:spacing w:line="360" w:lineRule="auto"/>
              <w:ind w:firstLine="200"/>
              <w:rPr>
                <w:rFonts w:hint="eastAsia" w:ascii="宋体" w:hAnsi="宋体" w:eastAsia="宋体"/>
              </w:rPr>
            </w:pPr>
            <w:r>
              <w:rPr>
                <w:rFonts w:hint="eastAsia" w:ascii="宋体" w:hAnsi="宋体" w:eastAsia="宋体"/>
              </w:rPr>
              <w:t>7. 校验通过后，系统保存报表数据，将报表状态更新为“待市审核”，并记录提交时间。系统提示“上报成功”。</w:t>
            </w:r>
          </w:p>
        </w:tc>
      </w:tr>
      <w:tr w14:paraId="44BB8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3F74CCC0">
            <w:pPr>
              <w:spacing w:line="360" w:lineRule="auto"/>
              <w:ind w:firstLine="200"/>
              <w:rPr>
                <w:rFonts w:hint="eastAsia" w:ascii="宋体" w:hAnsi="宋体" w:eastAsia="宋体"/>
              </w:rPr>
            </w:pPr>
            <w:r>
              <w:rPr>
                <w:rFonts w:ascii="宋体" w:hAnsi="宋体" w:eastAsia="宋体"/>
              </w:rPr>
              <w:t>异常事件流</w:t>
            </w:r>
          </w:p>
        </w:tc>
        <w:tc>
          <w:tcPr>
            <w:tcW w:w="6945" w:type="dxa"/>
          </w:tcPr>
          <w:p w14:paraId="7EDFB597">
            <w:pPr>
              <w:tabs>
                <w:tab w:val="left" w:pos="1350"/>
              </w:tabs>
              <w:spacing w:line="360" w:lineRule="auto"/>
              <w:ind w:firstLine="200"/>
              <w:rPr>
                <w:rFonts w:hint="eastAsia" w:ascii="宋体" w:hAnsi="宋体" w:eastAsia="宋体"/>
              </w:rPr>
            </w:pPr>
            <w:r>
              <w:rPr>
                <w:rFonts w:hint="eastAsia" w:ascii="宋体" w:hAnsi="宋体" w:eastAsia="宋体"/>
              </w:rPr>
              <w:t xml:space="preserve">6a. 校验失败：系统弹出提示信息，列出所有未通过的项目，返回步骤3，用户可继续修改。 </w:t>
            </w:r>
          </w:p>
          <w:p w14:paraId="67466BDF">
            <w:pPr>
              <w:tabs>
                <w:tab w:val="left" w:pos="1350"/>
              </w:tabs>
              <w:spacing w:line="360" w:lineRule="auto"/>
              <w:ind w:firstLine="200"/>
              <w:rPr>
                <w:rFonts w:hint="eastAsia" w:ascii="宋体" w:hAnsi="宋体" w:eastAsia="宋体"/>
              </w:rPr>
            </w:pPr>
            <w:r>
              <w:rPr>
                <w:rFonts w:hint="eastAsia" w:ascii="宋体" w:hAnsi="宋体" w:eastAsia="宋体"/>
              </w:rPr>
              <w:t xml:space="preserve">6b. 若上报时发现当前时间不在调查期内，系统提示“不在填报期内”，拒绝上报。 </w:t>
            </w:r>
          </w:p>
          <w:p w14:paraId="13A53A55">
            <w:pPr>
              <w:tabs>
                <w:tab w:val="left" w:pos="1350"/>
              </w:tabs>
              <w:spacing w:line="360" w:lineRule="auto"/>
              <w:ind w:firstLine="200"/>
              <w:rPr>
                <w:rFonts w:hint="eastAsia" w:ascii="宋体" w:hAnsi="宋体" w:eastAsia="宋体"/>
              </w:rPr>
            </w:pPr>
            <w:r>
              <w:rPr>
                <w:rFonts w:hint="eastAsia" w:ascii="宋体" w:hAnsi="宋体" w:eastAsia="宋体"/>
              </w:rPr>
              <w:t>6c. 若企业尚未备案或备案状态不是“已备案”，系统提示“请先完成企业备案”，并引导至备案页面。</w:t>
            </w:r>
          </w:p>
        </w:tc>
      </w:tr>
      <w:tr w14:paraId="58A7D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6A1FBC3C">
            <w:pPr>
              <w:tabs>
                <w:tab w:val="left" w:pos="670"/>
              </w:tabs>
              <w:spacing w:line="360" w:lineRule="auto"/>
              <w:rPr>
                <w:rFonts w:hint="eastAsia" w:ascii="宋体" w:hAnsi="宋体" w:eastAsia="宋体"/>
              </w:rPr>
            </w:pPr>
            <w:r>
              <w:rPr>
                <w:rFonts w:ascii="宋体" w:hAnsi="宋体" w:eastAsia="宋体"/>
              </w:rPr>
              <w:t>业务规则与约束</w:t>
            </w:r>
          </w:p>
        </w:tc>
        <w:tc>
          <w:tcPr>
            <w:tcW w:w="6945" w:type="dxa"/>
          </w:tcPr>
          <w:p w14:paraId="2EA90DE9">
            <w:pPr>
              <w:spacing w:line="360" w:lineRule="auto"/>
              <w:ind w:firstLine="200"/>
              <w:rPr>
                <w:rFonts w:hint="eastAsia" w:ascii="宋体" w:hAnsi="宋体" w:eastAsia="宋体"/>
              </w:rPr>
            </w:pPr>
            <w:r>
              <w:rPr>
                <w:rFonts w:hint="eastAsia" w:ascii="宋体" w:hAnsi="宋体" w:eastAsia="宋体"/>
              </w:rPr>
              <w:t xml:space="preserve">- 建档期就业人数通常为企业初次建档时的固定值，允许企业按实际调整，但需遵循业务逻辑。 </w:t>
            </w:r>
          </w:p>
          <w:p w14:paraId="5E853BB0">
            <w:pPr>
              <w:spacing w:line="360" w:lineRule="auto"/>
              <w:ind w:firstLine="200"/>
              <w:rPr>
                <w:rFonts w:hint="eastAsia" w:ascii="宋体" w:hAnsi="宋体" w:eastAsia="宋体"/>
              </w:rPr>
            </w:pPr>
            <w:r>
              <w:rPr>
                <w:rFonts w:hint="eastAsia" w:ascii="宋体" w:hAnsi="宋体" w:eastAsia="宋体"/>
              </w:rPr>
              <w:t xml:space="preserve">- 就业人数减少类型及原因枚举值详见数据字典（5.1节）。 </w:t>
            </w:r>
          </w:p>
          <w:p w14:paraId="384FAC60">
            <w:pPr>
              <w:spacing w:line="360" w:lineRule="auto"/>
              <w:ind w:firstLine="200"/>
              <w:rPr>
                <w:rFonts w:hint="eastAsia" w:ascii="宋体" w:hAnsi="宋体" w:eastAsia="宋体"/>
              </w:rPr>
            </w:pPr>
            <w:r>
              <w:rPr>
                <w:rFonts w:hint="eastAsia" w:ascii="宋体" w:hAnsi="宋体" w:eastAsia="宋体"/>
              </w:rPr>
              <w:t xml:space="preserve">- 报表状态流转遵循状态机图，企业只能在“草稿”、“市审核退回”、“省审核退回”状态下修改报表数据。 </w:t>
            </w:r>
          </w:p>
          <w:p w14:paraId="6394A5C1">
            <w:pPr>
              <w:spacing w:line="360" w:lineRule="auto"/>
              <w:ind w:firstLine="200"/>
              <w:rPr>
                <w:rFonts w:hint="eastAsia" w:ascii="宋体" w:hAnsi="宋体" w:eastAsia="宋体"/>
              </w:rPr>
            </w:pPr>
            <w:r>
              <w:rPr>
                <w:rFonts w:hint="eastAsia" w:ascii="宋体" w:hAnsi="宋体" w:eastAsia="宋体"/>
              </w:rPr>
              <w:t>- 发生退回修改时，系统底层自动在 t_operation_log 中记录操作人、时间、原值、新值及退回原因（红线规则）。</w:t>
            </w:r>
          </w:p>
        </w:tc>
      </w:tr>
      <w:tr w14:paraId="730E9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5CDCD49B">
            <w:pPr>
              <w:tabs>
                <w:tab w:val="left" w:pos="670"/>
              </w:tabs>
              <w:spacing w:line="360" w:lineRule="auto"/>
              <w:rPr>
                <w:rFonts w:hint="eastAsia" w:ascii="宋体" w:hAnsi="宋体" w:eastAsia="宋体"/>
              </w:rPr>
            </w:pPr>
            <w:r>
              <w:rPr>
                <w:rFonts w:ascii="宋体" w:hAnsi="宋体" w:eastAsia="宋体"/>
              </w:rPr>
              <w:t>关联数据字典</w:t>
            </w:r>
          </w:p>
        </w:tc>
        <w:tc>
          <w:tcPr>
            <w:tcW w:w="6945" w:type="dxa"/>
          </w:tcPr>
          <w:p w14:paraId="1ED52C3B">
            <w:pPr>
              <w:spacing w:line="360" w:lineRule="auto"/>
              <w:ind w:firstLine="200"/>
              <w:jc w:val="center"/>
              <w:rPr>
                <w:rFonts w:hint="eastAsia" w:ascii="宋体" w:hAnsi="宋体" w:eastAsia="宋体"/>
              </w:rPr>
            </w:pPr>
            <w:r>
              <w:rPr>
                <w:rFonts w:ascii="宋体" w:hAnsi="宋体" w:eastAsia="宋体"/>
              </w:rPr>
              <w:t>t_monthly_report, t_dict_reason_type, t_dict_reason_detail</w:t>
            </w:r>
            <w:r>
              <w:rPr>
                <w:rFonts w:hint="eastAsia" w:ascii="宋体" w:hAnsi="宋体" w:eastAsia="宋体"/>
              </w:rPr>
              <w:t xml:space="preserve"> t_operation_log</w:t>
            </w:r>
          </w:p>
        </w:tc>
      </w:tr>
    </w:tbl>
    <w:p w14:paraId="0B124415">
      <w:pPr>
        <w:rPr>
          <w:rFonts w:hint="eastAsia"/>
        </w:rPr>
      </w:pPr>
    </w:p>
    <w:tbl>
      <w:tblPr>
        <w:tblStyle w:val="20"/>
        <w:tblW w:w="8789"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7087"/>
      </w:tblGrid>
      <w:tr w14:paraId="5ACA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56CA97E5">
            <w:pPr>
              <w:spacing w:line="360" w:lineRule="auto"/>
              <w:ind w:firstLine="200"/>
              <w:jc w:val="center"/>
              <w:rPr>
                <w:rFonts w:hint="eastAsia" w:ascii="宋体" w:hAnsi="宋体" w:eastAsia="宋体"/>
                <w:b/>
                <w:bCs/>
              </w:rPr>
            </w:pPr>
            <w:r>
              <w:rPr>
                <w:rFonts w:hint="eastAsia" w:ascii="宋体" w:hAnsi="宋体" w:eastAsia="宋体"/>
                <w:b/>
                <w:bCs/>
              </w:rPr>
              <w:t xml:space="preserve">属性 </w:t>
            </w:r>
          </w:p>
        </w:tc>
        <w:tc>
          <w:tcPr>
            <w:tcW w:w="7087" w:type="dxa"/>
          </w:tcPr>
          <w:p w14:paraId="353203DC">
            <w:pPr>
              <w:spacing w:line="360" w:lineRule="auto"/>
              <w:ind w:firstLine="200"/>
              <w:rPr>
                <w:rFonts w:hint="eastAsia" w:ascii="宋体" w:hAnsi="宋体" w:eastAsia="宋体"/>
                <w:b/>
                <w:bCs/>
              </w:rPr>
            </w:pPr>
            <w:r>
              <w:rPr>
                <w:rFonts w:hint="eastAsia" w:ascii="宋体" w:hAnsi="宋体" w:eastAsia="宋体"/>
                <w:b/>
                <w:bCs/>
              </w:rPr>
              <w:t>说明</w:t>
            </w:r>
          </w:p>
        </w:tc>
      </w:tr>
      <w:tr w14:paraId="73600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328D3254">
            <w:pPr>
              <w:spacing w:line="360" w:lineRule="auto"/>
              <w:ind w:firstLine="200"/>
              <w:jc w:val="center"/>
              <w:rPr>
                <w:rFonts w:hint="eastAsia" w:ascii="宋体" w:hAnsi="宋体" w:eastAsia="宋体"/>
              </w:rPr>
            </w:pPr>
            <w:r>
              <w:rPr>
                <w:rFonts w:hint="eastAsia" w:ascii="宋体" w:hAnsi="宋体" w:eastAsia="宋体"/>
              </w:rPr>
              <w:t xml:space="preserve">用例编号 </w:t>
            </w:r>
          </w:p>
        </w:tc>
        <w:tc>
          <w:tcPr>
            <w:tcW w:w="7087" w:type="dxa"/>
          </w:tcPr>
          <w:p w14:paraId="6DD083E0">
            <w:pPr>
              <w:spacing w:line="360" w:lineRule="auto"/>
              <w:ind w:firstLine="200"/>
              <w:rPr>
                <w:rFonts w:hint="eastAsia" w:ascii="宋体" w:hAnsi="宋体" w:eastAsia="宋体"/>
              </w:rPr>
            </w:pPr>
            <w:r>
              <w:rPr>
                <w:rFonts w:hint="eastAsia" w:ascii="宋体" w:hAnsi="宋体" w:eastAsia="宋体"/>
              </w:rPr>
              <w:t>UC-ENT-REQ-04</w:t>
            </w:r>
          </w:p>
        </w:tc>
      </w:tr>
      <w:tr w14:paraId="4EB0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46F3D646">
            <w:pPr>
              <w:spacing w:line="360" w:lineRule="auto"/>
              <w:ind w:firstLine="200"/>
              <w:jc w:val="center"/>
              <w:rPr>
                <w:rFonts w:hint="eastAsia" w:ascii="宋体" w:hAnsi="宋体" w:eastAsia="宋体"/>
              </w:rPr>
            </w:pPr>
            <w:r>
              <w:rPr>
                <w:rFonts w:hint="eastAsia" w:ascii="宋体" w:hAnsi="宋体" w:eastAsia="宋体"/>
              </w:rPr>
              <w:t xml:space="preserve">用例名称 </w:t>
            </w:r>
          </w:p>
        </w:tc>
        <w:tc>
          <w:tcPr>
            <w:tcW w:w="7087" w:type="dxa"/>
          </w:tcPr>
          <w:p w14:paraId="13701A5E">
            <w:pPr>
              <w:spacing w:line="360" w:lineRule="auto"/>
              <w:ind w:firstLine="200"/>
              <w:rPr>
                <w:rFonts w:hint="eastAsia" w:ascii="宋体" w:hAnsi="宋体" w:eastAsia="宋体"/>
              </w:rPr>
            </w:pPr>
            <w:r>
              <w:rPr>
                <w:rFonts w:hint="eastAsia" w:ascii="宋体" w:hAnsi="宋体" w:eastAsia="宋体"/>
              </w:rPr>
              <w:t>数据查询</w:t>
            </w:r>
          </w:p>
        </w:tc>
      </w:tr>
      <w:tr w14:paraId="1D3DA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5AB8519D">
            <w:pPr>
              <w:spacing w:line="360" w:lineRule="auto"/>
              <w:ind w:firstLine="200"/>
              <w:jc w:val="center"/>
              <w:rPr>
                <w:rFonts w:hint="eastAsia" w:ascii="宋体" w:hAnsi="宋体" w:eastAsia="宋体"/>
              </w:rPr>
            </w:pPr>
            <w:r>
              <w:rPr>
                <w:rFonts w:hint="eastAsia" w:ascii="宋体" w:hAnsi="宋体" w:eastAsia="宋体"/>
              </w:rPr>
              <w:t xml:space="preserve">参与者 </w:t>
            </w:r>
          </w:p>
        </w:tc>
        <w:tc>
          <w:tcPr>
            <w:tcW w:w="7087" w:type="dxa"/>
          </w:tcPr>
          <w:p w14:paraId="6C1FDBBC">
            <w:pPr>
              <w:spacing w:line="360" w:lineRule="auto"/>
              <w:ind w:firstLine="200"/>
              <w:rPr>
                <w:rFonts w:hint="eastAsia" w:ascii="宋体" w:hAnsi="宋体" w:eastAsia="宋体"/>
              </w:rPr>
            </w:pPr>
            <w:r>
              <w:rPr>
                <w:rFonts w:hint="eastAsia" w:ascii="宋体" w:hAnsi="宋体" w:eastAsia="宋体"/>
              </w:rPr>
              <w:t>企业用户</w:t>
            </w:r>
          </w:p>
        </w:tc>
      </w:tr>
      <w:tr w14:paraId="16A28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60CE1798">
            <w:pPr>
              <w:spacing w:line="360" w:lineRule="auto"/>
              <w:ind w:firstLine="200"/>
              <w:jc w:val="center"/>
              <w:rPr>
                <w:rFonts w:hint="eastAsia" w:ascii="宋体" w:hAnsi="宋体" w:eastAsia="宋体"/>
              </w:rPr>
            </w:pPr>
            <w:r>
              <w:rPr>
                <w:rFonts w:hint="eastAsia" w:ascii="宋体" w:hAnsi="宋体" w:eastAsia="宋体"/>
              </w:rPr>
              <w:t xml:space="preserve">前置条件 </w:t>
            </w:r>
          </w:p>
        </w:tc>
        <w:tc>
          <w:tcPr>
            <w:tcW w:w="7087" w:type="dxa"/>
          </w:tcPr>
          <w:p w14:paraId="5D6C165B">
            <w:pPr>
              <w:spacing w:line="360" w:lineRule="auto"/>
              <w:ind w:firstLine="200"/>
              <w:rPr>
                <w:rFonts w:hint="eastAsia" w:ascii="宋体" w:hAnsi="宋体" w:eastAsia="宋体"/>
              </w:rPr>
            </w:pPr>
            <w:r>
              <w:rPr>
                <w:rFonts w:hint="eastAsia" w:ascii="宋体" w:hAnsi="宋体" w:eastAsia="宋体"/>
              </w:rPr>
              <w:t>企业用户已登录系统，且至少存在一个已上报的月度报表。</w:t>
            </w:r>
          </w:p>
        </w:tc>
      </w:tr>
      <w:tr w14:paraId="5FCE6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7570B745">
            <w:pPr>
              <w:spacing w:line="360" w:lineRule="auto"/>
              <w:ind w:firstLine="200"/>
              <w:jc w:val="center"/>
              <w:rPr>
                <w:rFonts w:hint="eastAsia" w:ascii="宋体" w:hAnsi="宋体" w:eastAsia="宋体"/>
              </w:rPr>
            </w:pPr>
            <w:r>
              <w:rPr>
                <w:rFonts w:hint="eastAsia" w:ascii="宋体" w:hAnsi="宋体" w:eastAsia="宋体"/>
              </w:rPr>
              <w:t xml:space="preserve">后置条件 </w:t>
            </w:r>
          </w:p>
        </w:tc>
        <w:tc>
          <w:tcPr>
            <w:tcW w:w="7087" w:type="dxa"/>
          </w:tcPr>
          <w:p w14:paraId="0033D711">
            <w:pPr>
              <w:spacing w:line="360" w:lineRule="auto"/>
              <w:ind w:firstLine="200"/>
              <w:rPr>
                <w:rFonts w:hint="eastAsia" w:ascii="宋体" w:hAnsi="宋体" w:eastAsia="宋体"/>
              </w:rPr>
            </w:pPr>
            <w:r>
              <w:rPr>
                <w:rFonts w:hint="eastAsia" w:ascii="宋体" w:hAnsi="宋体" w:eastAsia="宋体"/>
              </w:rPr>
              <w:t>系统显示查询结果，不允许导出。</w:t>
            </w:r>
          </w:p>
        </w:tc>
      </w:tr>
      <w:tr w14:paraId="0AE7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0CD9EEED">
            <w:pPr>
              <w:spacing w:line="360" w:lineRule="auto"/>
              <w:ind w:firstLine="200"/>
              <w:jc w:val="center"/>
              <w:rPr>
                <w:rFonts w:hint="eastAsia" w:ascii="宋体" w:hAnsi="宋体" w:eastAsia="宋体"/>
              </w:rPr>
            </w:pPr>
            <w:r>
              <w:rPr>
                <w:rFonts w:hint="eastAsia" w:ascii="宋体" w:hAnsi="宋体" w:eastAsia="宋体"/>
              </w:rPr>
              <w:t xml:space="preserve">基本流 </w:t>
            </w:r>
          </w:p>
        </w:tc>
        <w:tc>
          <w:tcPr>
            <w:tcW w:w="7087" w:type="dxa"/>
          </w:tcPr>
          <w:p w14:paraId="1FAFC434">
            <w:pPr>
              <w:spacing w:line="360" w:lineRule="auto"/>
              <w:ind w:firstLine="200"/>
              <w:rPr>
                <w:rFonts w:hint="eastAsia" w:ascii="宋体" w:hAnsi="宋体" w:eastAsia="宋体"/>
              </w:rPr>
            </w:pPr>
            <w:r>
              <w:rPr>
                <w:rFonts w:hint="eastAsia" w:ascii="宋体" w:hAnsi="宋体" w:eastAsia="宋体"/>
              </w:rPr>
              <w:t xml:space="preserve">1. 企业用户进入“数据查询”页面。 </w:t>
            </w:r>
          </w:p>
          <w:p w14:paraId="3506CB05">
            <w:pPr>
              <w:spacing w:line="360" w:lineRule="auto"/>
              <w:ind w:firstLine="200"/>
              <w:rPr>
                <w:rFonts w:hint="eastAsia" w:ascii="宋体" w:hAnsi="宋体" w:eastAsia="宋体"/>
              </w:rPr>
            </w:pPr>
            <w:r>
              <w:rPr>
                <w:rFonts w:hint="eastAsia" w:ascii="宋体" w:hAnsi="宋体" w:eastAsia="宋体"/>
              </w:rPr>
              <w:t xml:space="preserve">2. 系统提供查询条件：调查期（可选择）、报表状态（可多选，如草稿、待市审核、市审核通过等）。 </w:t>
            </w:r>
          </w:p>
          <w:p w14:paraId="60A74745">
            <w:pPr>
              <w:spacing w:line="360" w:lineRule="auto"/>
              <w:ind w:firstLine="200"/>
              <w:rPr>
                <w:rFonts w:hint="eastAsia" w:ascii="宋体" w:hAnsi="宋体" w:eastAsia="宋体"/>
              </w:rPr>
            </w:pPr>
            <w:r>
              <w:rPr>
                <w:rFonts w:hint="eastAsia" w:ascii="宋体" w:hAnsi="宋体" w:eastAsia="宋体"/>
              </w:rPr>
              <w:t xml:space="preserve">3. 用户设置查询条件后点击“查询”。 </w:t>
            </w:r>
          </w:p>
          <w:p w14:paraId="0C6614B6">
            <w:pPr>
              <w:spacing w:line="360" w:lineRule="auto"/>
              <w:ind w:firstLine="200"/>
              <w:rPr>
                <w:rFonts w:hint="eastAsia" w:ascii="宋体" w:hAnsi="宋体" w:eastAsia="宋体"/>
              </w:rPr>
            </w:pPr>
            <w:r>
              <w:rPr>
                <w:rFonts w:hint="eastAsia" w:ascii="宋体" w:hAnsi="宋体" w:eastAsia="宋体"/>
              </w:rPr>
              <w:t xml:space="preserve">4. 系统根据查询条件，从 t_monthly_report 表中检索该企业的历史报表记录，按调查期降序排列。 </w:t>
            </w:r>
          </w:p>
          <w:p w14:paraId="43353A25">
            <w:pPr>
              <w:spacing w:line="360" w:lineRule="auto"/>
              <w:ind w:firstLine="200"/>
              <w:rPr>
                <w:rFonts w:hint="eastAsia" w:ascii="宋体" w:hAnsi="宋体" w:eastAsia="宋体"/>
              </w:rPr>
            </w:pPr>
            <w:r>
              <w:rPr>
                <w:rFonts w:hint="eastAsia" w:ascii="宋体" w:hAnsi="宋体" w:eastAsia="宋体"/>
              </w:rPr>
              <w:t xml:space="preserve">5. 系统以列表形式展示查询结果，列包括：调查期、报表状态、建档期就业人数、调查期就业人数、提交时间、审核状态等。 </w:t>
            </w:r>
          </w:p>
          <w:p w14:paraId="6C0487D6">
            <w:pPr>
              <w:spacing w:line="360" w:lineRule="auto"/>
              <w:ind w:firstLine="200"/>
              <w:rPr>
                <w:rFonts w:hint="eastAsia" w:ascii="宋体" w:hAnsi="宋体" w:eastAsia="宋体"/>
              </w:rPr>
            </w:pPr>
            <w:r>
              <w:rPr>
                <w:rFonts w:hint="eastAsia" w:ascii="宋体" w:hAnsi="宋体" w:eastAsia="宋体"/>
              </w:rPr>
              <w:t xml:space="preserve">6. 用户点击某条记录的“查看详情”按钮，系统展示该报表的完整填报数据（包括所有原因字段）。 </w:t>
            </w:r>
          </w:p>
          <w:p w14:paraId="04DC1A40">
            <w:pPr>
              <w:spacing w:line="360" w:lineRule="auto"/>
              <w:ind w:firstLine="200"/>
              <w:rPr>
                <w:rFonts w:hint="eastAsia" w:ascii="宋体" w:hAnsi="宋体" w:eastAsia="宋体"/>
              </w:rPr>
            </w:pPr>
            <w:r>
              <w:rPr>
                <w:rFonts w:hint="eastAsia" w:ascii="宋体" w:hAnsi="宋体" w:eastAsia="宋体"/>
              </w:rPr>
              <w:t>7. 用户浏览数据，操作结束。</w:t>
            </w:r>
          </w:p>
        </w:tc>
      </w:tr>
      <w:tr w14:paraId="039B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78AFECAF">
            <w:pPr>
              <w:spacing w:line="360" w:lineRule="auto"/>
              <w:ind w:firstLine="200"/>
              <w:jc w:val="center"/>
              <w:rPr>
                <w:rFonts w:hint="eastAsia" w:ascii="宋体" w:hAnsi="宋体" w:eastAsia="宋体"/>
              </w:rPr>
            </w:pPr>
            <w:r>
              <w:rPr>
                <w:rFonts w:hint="eastAsia" w:ascii="宋体" w:hAnsi="宋体" w:eastAsia="宋体"/>
              </w:rPr>
              <w:t xml:space="preserve">异常事件流 </w:t>
            </w:r>
          </w:p>
        </w:tc>
        <w:tc>
          <w:tcPr>
            <w:tcW w:w="7087" w:type="dxa"/>
          </w:tcPr>
          <w:p w14:paraId="1017FEEC">
            <w:pPr>
              <w:spacing w:line="360" w:lineRule="auto"/>
              <w:ind w:firstLine="200"/>
              <w:rPr>
                <w:rFonts w:hint="eastAsia" w:ascii="宋体" w:hAnsi="宋体" w:eastAsia="宋体"/>
              </w:rPr>
            </w:pPr>
            <w:r>
              <w:rPr>
                <w:rFonts w:hint="eastAsia" w:ascii="宋体" w:hAnsi="宋体" w:eastAsia="宋体"/>
              </w:rPr>
              <w:t>4a. 若未查询到符合条件的数据，系统提示“未找到相关数据，请调整查询条件”。</w:t>
            </w:r>
          </w:p>
        </w:tc>
      </w:tr>
      <w:tr w14:paraId="1719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7922C7A6">
            <w:pPr>
              <w:spacing w:line="360" w:lineRule="auto"/>
              <w:ind w:firstLine="200"/>
              <w:jc w:val="center"/>
              <w:rPr>
                <w:rFonts w:hint="eastAsia" w:ascii="宋体" w:hAnsi="宋体" w:eastAsia="宋体"/>
              </w:rPr>
            </w:pPr>
            <w:r>
              <w:rPr>
                <w:rFonts w:hint="eastAsia" w:ascii="宋体" w:hAnsi="宋体" w:eastAsia="宋体"/>
              </w:rPr>
              <w:t xml:space="preserve">业务规则与约束 </w:t>
            </w:r>
          </w:p>
          <w:p w14:paraId="4652231D">
            <w:pPr>
              <w:spacing w:line="360" w:lineRule="auto"/>
              <w:ind w:firstLine="200"/>
              <w:jc w:val="center"/>
              <w:rPr>
                <w:rFonts w:hint="eastAsia" w:ascii="宋体" w:hAnsi="宋体" w:eastAsia="宋体"/>
              </w:rPr>
            </w:pPr>
          </w:p>
        </w:tc>
        <w:tc>
          <w:tcPr>
            <w:tcW w:w="7087" w:type="dxa"/>
          </w:tcPr>
          <w:p w14:paraId="5819FA75">
            <w:pPr>
              <w:spacing w:line="360" w:lineRule="auto"/>
              <w:ind w:firstLine="200"/>
              <w:rPr>
                <w:rFonts w:hint="eastAsia" w:ascii="宋体" w:hAnsi="宋体" w:eastAsia="宋体"/>
              </w:rPr>
            </w:pPr>
            <w:r>
              <w:rPr>
                <w:rFonts w:hint="eastAsia" w:ascii="宋体" w:hAnsi="宋体" w:eastAsia="宋体"/>
              </w:rPr>
              <w:t xml:space="preserve">- 企业用户只能查询本企业的数据（由数据行级权限自动限制）。 </w:t>
            </w:r>
          </w:p>
          <w:p w14:paraId="77AA3C0F">
            <w:pPr>
              <w:spacing w:line="360" w:lineRule="auto"/>
              <w:ind w:firstLine="200"/>
              <w:rPr>
                <w:rFonts w:hint="eastAsia" w:ascii="宋体" w:hAnsi="宋体" w:eastAsia="宋体"/>
              </w:rPr>
            </w:pPr>
            <w:r>
              <w:rPr>
                <w:rFonts w:hint="eastAsia" w:ascii="宋体" w:hAnsi="宋体" w:eastAsia="宋体"/>
              </w:rPr>
              <w:t xml:space="preserve">- 禁止提供数据导出功能（符合 BR-11 红线规则）。 </w:t>
            </w:r>
          </w:p>
          <w:p w14:paraId="58CEF852">
            <w:pPr>
              <w:spacing w:line="360" w:lineRule="auto"/>
              <w:ind w:firstLine="200"/>
              <w:rPr>
                <w:rFonts w:hint="eastAsia" w:ascii="宋体" w:hAnsi="宋体" w:eastAsia="宋体"/>
              </w:rPr>
            </w:pPr>
            <w:r>
              <w:rPr>
                <w:rFonts w:hint="eastAsia" w:ascii="宋体" w:hAnsi="宋体" w:eastAsia="宋体"/>
              </w:rPr>
              <w:t>- 查询结果中的报表状态需显示为中文名称，对应数据字典中的枚举。</w:t>
            </w:r>
          </w:p>
        </w:tc>
      </w:tr>
      <w:tr w14:paraId="03ABC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2" w:type="dxa"/>
          </w:tcPr>
          <w:p w14:paraId="3DA42613">
            <w:pPr>
              <w:spacing w:line="360" w:lineRule="auto"/>
              <w:ind w:firstLine="200"/>
              <w:jc w:val="center"/>
              <w:rPr>
                <w:rFonts w:hint="eastAsia" w:ascii="宋体" w:hAnsi="宋体" w:eastAsia="宋体"/>
              </w:rPr>
            </w:pPr>
            <w:r>
              <w:rPr>
                <w:rFonts w:hint="eastAsia" w:ascii="宋体" w:hAnsi="宋体" w:eastAsia="宋体"/>
              </w:rPr>
              <w:t>关联数据字典</w:t>
            </w:r>
          </w:p>
        </w:tc>
        <w:tc>
          <w:tcPr>
            <w:tcW w:w="7087" w:type="dxa"/>
          </w:tcPr>
          <w:p w14:paraId="5D558370">
            <w:pPr>
              <w:spacing w:line="360" w:lineRule="auto"/>
              <w:ind w:firstLine="200"/>
              <w:rPr>
                <w:rFonts w:hint="eastAsia" w:ascii="宋体" w:hAnsi="宋体" w:eastAsia="宋体"/>
              </w:rPr>
            </w:pPr>
            <w:r>
              <w:rPr>
                <w:rFonts w:hint="eastAsia" w:ascii="宋体" w:hAnsi="宋体" w:eastAsia="宋体"/>
              </w:rPr>
              <w:t>t_monthly_report,</w:t>
            </w:r>
          </w:p>
          <w:p w14:paraId="34A0460A">
            <w:pPr>
              <w:spacing w:line="360" w:lineRule="auto"/>
              <w:ind w:firstLine="200"/>
              <w:rPr>
                <w:rFonts w:hint="eastAsia" w:ascii="宋体" w:hAnsi="宋体" w:eastAsia="宋体"/>
              </w:rPr>
            </w:pPr>
            <w:r>
              <w:rPr>
                <w:rFonts w:hint="eastAsia" w:ascii="宋体" w:hAnsi="宋体" w:eastAsia="宋体"/>
              </w:rPr>
              <w:t>t_enterprise_info</w:t>
            </w:r>
          </w:p>
        </w:tc>
      </w:tr>
    </w:tbl>
    <w:p w14:paraId="48F5718F">
      <w:pPr>
        <w:widowControl/>
        <w:spacing w:after="100" w:afterAutospacing="1" w:line="360" w:lineRule="auto"/>
        <w:rPr>
          <w:rFonts w:hint="eastAsia" w:ascii="宋体" w:hAnsi="宋体" w:eastAsia="宋体" w:cs="Arial"/>
          <w:kern w:val="0"/>
          <w:sz w:val="24"/>
        </w:rPr>
      </w:pPr>
    </w:p>
    <w:tbl>
      <w:tblPr>
        <w:tblStyle w:val="20"/>
        <w:tblW w:w="8789"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7009"/>
      </w:tblGrid>
      <w:tr w14:paraId="2068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tcPr>
          <w:p w14:paraId="0D893030">
            <w:pPr>
              <w:spacing w:line="360" w:lineRule="auto"/>
              <w:ind w:firstLine="200"/>
              <w:jc w:val="center"/>
              <w:rPr>
                <w:rFonts w:hint="eastAsia" w:ascii="宋体" w:hAnsi="宋体" w:eastAsia="宋体"/>
                <w:b/>
                <w:bCs/>
              </w:rPr>
            </w:pPr>
            <w:r>
              <w:rPr>
                <w:rFonts w:hint="eastAsia" w:ascii="宋体" w:hAnsi="宋体" w:eastAsia="宋体"/>
                <w:b/>
                <w:bCs/>
              </w:rPr>
              <w:t>属性</w:t>
            </w:r>
          </w:p>
        </w:tc>
        <w:tc>
          <w:tcPr>
            <w:tcW w:w="7009" w:type="dxa"/>
          </w:tcPr>
          <w:p w14:paraId="630A6240">
            <w:pPr>
              <w:spacing w:line="360" w:lineRule="auto"/>
              <w:ind w:firstLine="200"/>
              <w:rPr>
                <w:rFonts w:ascii="Times New Roman" w:hAnsi="Times New Roman" w:eastAsia="宋体" w:cs="Times New Roman"/>
                <w:b/>
                <w:bCs/>
              </w:rPr>
            </w:pPr>
            <w:r>
              <w:rPr>
                <w:rFonts w:hint="eastAsia" w:ascii="Times New Roman" w:hAnsi="Times New Roman" w:eastAsia="宋体" w:cs="Times New Roman"/>
                <w:b/>
                <w:bCs/>
              </w:rPr>
              <w:t>说明</w:t>
            </w:r>
          </w:p>
        </w:tc>
      </w:tr>
      <w:tr w14:paraId="0431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tcPr>
          <w:p w14:paraId="6958FAFF">
            <w:pPr>
              <w:spacing w:line="360" w:lineRule="auto"/>
              <w:ind w:firstLine="200"/>
              <w:jc w:val="center"/>
              <w:rPr>
                <w:rFonts w:hint="eastAsia" w:ascii="宋体" w:hAnsi="宋体" w:eastAsia="宋体"/>
              </w:rPr>
            </w:pPr>
            <w:r>
              <w:rPr>
                <w:rFonts w:hint="eastAsia" w:ascii="宋体" w:hAnsi="宋体" w:eastAsia="宋体"/>
              </w:rPr>
              <w:t>用例编号</w:t>
            </w:r>
          </w:p>
        </w:tc>
        <w:tc>
          <w:tcPr>
            <w:tcW w:w="7009" w:type="dxa"/>
          </w:tcPr>
          <w:p w14:paraId="15A2089E">
            <w:pPr>
              <w:spacing w:line="360" w:lineRule="auto"/>
              <w:ind w:firstLine="200"/>
              <w:rPr>
                <w:rFonts w:hint="eastAsia" w:ascii="宋体" w:hAnsi="宋体" w:eastAsia="宋体" w:cs="Times New Roman"/>
              </w:rPr>
            </w:pPr>
            <w:r>
              <w:rPr>
                <w:rFonts w:ascii="宋体" w:hAnsi="宋体" w:eastAsia="宋体" w:cs="Times New Roman"/>
              </w:rPr>
              <w:t>UC-ENT-REQ-0</w:t>
            </w:r>
            <w:r>
              <w:rPr>
                <w:rFonts w:hint="eastAsia" w:ascii="宋体" w:hAnsi="宋体" w:eastAsia="宋体" w:cs="Times New Roman"/>
              </w:rPr>
              <w:t>5</w:t>
            </w:r>
          </w:p>
        </w:tc>
      </w:tr>
      <w:tr w14:paraId="1FE1C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tcPr>
          <w:p w14:paraId="6625E7DF">
            <w:pPr>
              <w:spacing w:line="360" w:lineRule="auto"/>
              <w:ind w:firstLine="200"/>
              <w:jc w:val="center"/>
              <w:rPr>
                <w:rFonts w:hint="eastAsia" w:ascii="宋体" w:hAnsi="宋体" w:eastAsia="宋体"/>
              </w:rPr>
            </w:pPr>
            <w:r>
              <w:rPr>
                <w:rFonts w:hint="eastAsia" w:ascii="宋体" w:hAnsi="宋体" w:eastAsia="宋体"/>
              </w:rPr>
              <w:t>用例名称</w:t>
            </w:r>
          </w:p>
        </w:tc>
        <w:tc>
          <w:tcPr>
            <w:tcW w:w="7009" w:type="dxa"/>
          </w:tcPr>
          <w:p w14:paraId="634D19C0">
            <w:pPr>
              <w:spacing w:line="360" w:lineRule="auto"/>
              <w:ind w:firstLine="200"/>
              <w:rPr>
                <w:rFonts w:hint="eastAsia" w:ascii="宋体" w:hAnsi="宋体" w:eastAsia="宋体"/>
              </w:rPr>
            </w:pPr>
            <w:r>
              <w:rPr>
                <w:rFonts w:hint="eastAsia" w:ascii="宋体" w:hAnsi="宋体" w:eastAsia="宋体"/>
              </w:rPr>
              <w:t>密码修改</w:t>
            </w:r>
          </w:p>
        </w:tc>
      </w:tr>
      <w:tr w14:paraId="5E31E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tcPr>
          <w:p w14:paraId="3D38F1C6">
            <w:pPr>
              <w:spacing w:line="360" w:lineRule="auto"/>
              <w:ind w:firstLine="200"/>
              <w:jc w:val="center"/>
              <w:rPr>
                <w:rFonts w:hint="eastAsia" w:ascii="宋体" w:hAnsi="宋体" w:eastAsia="宋体"/>
              </w:rPr>
            </w:pPr>
            <w:r>
              <w:rPr>
                <w:rFonts w:hint="eastAsia" w:ascii="宋体" w:hAnsi="宋体" w:eastAsia="宋体"/>
              </w:rPr>
              <w:t>参与者</w:t>
            </w:r>
          </w:p>
        </w:tc>
        <w:tc>
          <w:tcPr>
            <w:tcW w:w="7009" w:type="dxa"/>
          </w:tcPr>
          <w:p w14:paraId="32CC2EF3">
            <w:pPr>
              <w:spacing w:line="360" w:lineRule="auto"/>
              <w:ind w:firstLine="200"/>
              <w:rPr>
                <w:rFonts w:hint="eastAsia" w:ascii="宋体" w:hAnsi="宋体" w:eastAsia="宋体"/>
              </w:rPr>
            </w:pPr>
            <w:r>
              <w:rPr>
                <w:rFonts w:hint="eastAsia" w:ascii="宋体" w:hAnsi="宋体" w:eastAsia="宋体"/>
              </w:rPr>
              <w:t>企业用户</w:t>
            </w:r>
          </w:p>
        </w:tc>
      </w:tr>
      <w:tr w14:paraId="7C76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tcPr>
          <w:p w14:paraId="0B17B76B">
            <w:pPr>
              <w:spacing w:line="360" w:lineRule="auto"/>
              <w:ind w:firstLine="200"/>
              <w:jc w:val="center"/>
              <w:rPr>
                <w:rFonts w:hint="eastAsia" w:ascii="宋体" w:hAnsi="宋体" w:eastAsia="宋体"/>
              </w:rPr>
            </w:pPr>
            <w:r>
              <w:rPr>
                <w:rFonts w:hint="eastAsia" w:ascii="宋体" w:hAnsi="宋体" w:eastAsia="宋体"/>
              </w:rPr>
              <w:t>前置条件</w:t>
            </w:r>
          </w:p>
        </w:tc>
        <w:tc>
          <w:tcPr>
            <w:tcW w:w="7009" w:type="dxa"/>
          </w:tcPr>
          <w:p w14:paraId="27E44D4D">
            <w:pPr>
              <w:spacing w:line="360" w:lineRule="auto"/>
              <w:ind w:firstLine="200"/>
              <w:rPr>
                <w:rFonts w:hint="eastAsia" w:ascii="宋体" w:hAnsi="宋体" w:eastAsia="宋体"/>
              </w:rPr>
            </w:pPr>
            <w:r>
              <w:rPr>
                <w:rFonts w:hint="eastAsia" w:ascii="宋体" w:hAnsi="宋体" w:eastAsia="宋体"/>
              </w:rPr>
              <w:t>企业用户已登录系统。</w:t>
            </w:r>
          </w:p>
        </w:tc>
      </w:tr>
      <w:tr w14:paraId="10B00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tcPr>
          <w:p w14:paraId="7992A3E5">
            <w:pPr>
              <w:spacing w:line="360" w:lineRule="auto"/>
              <w:ind w:firstLine="200"/>
              <w:jc w:val="center"/>
              <w:rPr>
                <w:rFonts w:hint="eastAsia" w:ascii="宋体" w:hAnsi="宋体" w:eastAsia="宋体"/>
              </w:rPr>
            </w:pPr>
            <w:r>
              <w:rPr>
                <w:rFonts w:hint="eastAsia" w:ascii="宋体" w:hAnsi="宋体" w:eastAsia="宋体"/>
              </w:rPr>
              <w:t>后置条件</w:t>
            </w:r>
          </w:p>
        </w:tc>
        <w:tc>
          <w:tcPr>
            <w:tcW w:w="7009" w:type="dxa"/>
          </w:tcPr>
          <w:p w14:paraId="555DF5EB">
            <w:pPr>
              <w:spacing w:line="360" w:lineRule="auto"/>
              <w:ind w:firstLine="200"/>
              <w:rPr>
                <w:rFonts w:hint="eastAsia" w:ascii="宋体" w:hAnsi="宋体" w:eastAsia="宋体"/>
              </w:rPr>
            </w:pPr>
            <w:r>
              <w:rPr>
                <w:rFonts w:hint="eastAsia" w:ascii="宋体" w:hAnsi="宋体" w:eastAsia="宋体"/>
              </w:rPr>
              <w:t>用户密码更新为新密码（哈希加密存储于 USER 表）。</w:t>
            </w:r>
          </w:p>
        </w:tc>
      </w:tr>
      <w:tr w14:paraId="3E8E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tcPr>
          <w:p w14:paraId="11EDD462">
            <w:pPr>
              <w:spacing w:line="360" w:lineRule="auto"/>
              <w:ind w:firstLine="200"/>
              <w:jc w:val="center"/>
              <w:rPr>
                <w:rFonts w:hint="eastAsia" w:ascii="宋体" w:hAnsi="宋体" w:eastAsia="宋体"/>
              </w:rPr>
            </w:pPr>
            <w:r>
              <w:rPr>
                <w:rFonts w:hint="eastAsia" w:ascii="宋体" w:hAnsi="宋体" w:eastAsia="宋体"/>
              </w:rPr>
              <w:t>基本流</w:t>
            </w:r>
          </w:p>
        </w:tc>
        <w:tc>
          <w:tcPr>
            <w:tcW w:w="7009" w:type="dxa"/>
          </w:tcPr>
          <w:p w14:paraId="6BF96979">
            <w:pPr>
              <w:spacing w:line="360" w:lineRule="auto"/>
              <w:ind w:firstLine="200"/>
              <w:rPr>
                <w:rFonts w:hint="eastAsia" w:ascii="宋体" w:hAnsi="宋体" w:eastAsia="宋体"/>
              </w:rPr>
            </w:pPr>
            <w:r>
              <w:rPr>
                <w:rFonts w:hint="eastAsia" w:ascii="宋体" w:hAnsi="宋体" w:eastAsia="宋体"/>
              </w:rPr>
              <w:t xml:space="preserve">1. 企业用户进入“密码修改”页面。 </w:t>
            </w:r>
          </w:p>
          <w:p w14:paraId="5A5037CC">
            <w:pPr>
              <w:spacing w:line="360" w:lineRule="auto"/>
              <w:ind w:firstLine="200"/>
              <w:rPr>
                <w:rFonts w:hint="eastAsia" w:ascii="宋体" w:hAnsi="宋体" w:eastAsia="宋体"/>
              </w:rPr>
            </w:pPr>
            <w:r>
              <w:rPr>
                <w:rFonts w:hint="eastAsia" w:ascii="宋体" w:hAnsi="宋体" w:eastAsia="宋体"/>
              </w:rPr>
              <w:t xml:space="preserve">2. 系统显示表单，要求输入：原密码、新密码、确认新密码。 </w:t>
            </w:r>
          </w:p>
          <w:p w14:paraId="52797C3A">
            <w:pPr>
              <w:spacing w:line="360" w:lineRule="auto"/>
              <w:ind w:firstLine="200"/>
              <w:rPr>
                <w:rFonts w:hint="eastAsia" w:ascii="宋体" w:hAnsi="宋体" w:eastAsia="宋体"/>
              </w:rPr>
            </w:pPr>
            <w:r>
              <w:rPr>
                <w:rFonts w:hint="eastAsia" w:ascii="宋体" w:hAnsi="宋体" w:eastAsia="宋体"/>
              </w:rPr>
              <w:t xml:space="preserve">3. 用户输入相应信息。 </w:t>
            </w:r>
          </w:p>
          <w:p w14:paraId="199FA539">
            <w:pPr>
              <w:spacing w:line="360" w:lineRule="auto"/>
              <w:ind w:firstLine="200"/>
              <w:rPr>
                <w:rFonts w:hint="eastAsia" w:ascii="宋体" w:hAnsi="宋体" w:eastAsia="宋体"/>
              </w:rPr>
            </w:pPr>
            <w:r>
              <w:rPr>
                <w:rFonts w:hint="eastAsia" w:ascii="宋体" w:hAnsi="宋体" w:eastAsia="宋体"/>
              </w:rPr>
              <w:t xml:space="preserve">4. 系统进行验证：    </w:t>
            </w:r>
          </w:p>
          <w:p w14:paraId="1C92419E">
            <w:pPr>
              <w:spacing w:line="360" w:lineRule="auto"/>
              <w:ind w:firstLine="200"/>
              <w:rPr>
                <w:rFonts w:hint="eastAsia" w:ascii="宋体" w:hAnsi="宋体" w:eastAsia="宋体"/>
              </w:rPr>
            </w:pPr>
            <w:r>
              <w:rPr>
                <w:rFonts w:hint="eastAsia" w:ascii="宋体" w:hAnsi="宋体" w:eastAsia="宋体"/>
              </w:rPr>
              <w:t xml:space="preserve">- 原密码是否与数据库中存储的哈希值匹配。    </w:t>
            </w:r>
          </w:p>
          <w:p w14:paraId="31EC0FEF">
            <w:pPr>
              <w:spacing w:line="360" w:lineRule="auto"/>
              <w:ind w:firstLine="200"/>
              <w:rPr>
                <w:rFonts w:hint="eastAsia" w:ascii="宋体" w:hAnsi="宋体" w:eastAsia="宋体"/>
              </w:rPr>
            </w:pPr>
            <w:r>
              <w:rPr>
                <w:rFonts w:hint="eastAsia" w:ascii="宋体" w:hAnsi="宋体" w:eastAsia="宋体"/>
              </w:rPr>
              <w:t xml:space="preserve">- 新密码与确认新密码是否一致。    </w:t>
            </w:r>
          </w:p>
          <w:p w14:paraId="482C0CE1">
            <w:pPr>
              <w:spacing w:line="360" w:lineRule="auto"/>
              <w:ind w:firstLine="200"/>
              <w:rPr>
                <w:rFonts w:hint="eastAsia" w:ascii="宋体" w:hAnsi="宋体" w:eastAsia="宋体"/>
              </w:rPr>
            </w:pPr>
            <w:r>
              <w:rPr>
                <w:rFonts w:hint="eastAsia" w:ascii="宋体" w:hAnsi="宋体" w:eastAsia="宋体"/>
              </w:rPr>
              <w:t xml:space="preserve">- 新密码是否符合复杂度要求（至少8位，包含字母和数字）。 </w:t>
            </w:r>
          </w:p>
          <w:p w14:paraId="5CF6F166">
            <w:pPr>
              <w:spacing w:line="360" w:lineRule="auto"/>
              <w:ind w:firstLine="200"/>
              <w:rPr>
                <w:rFonts w:hint="eastAsia" w:ascii="宋体" w:hAnsi="宋体" w:eastAsia="宋体"/>
              </w:rPr>
            </w:pPr>
            <w:r>
              <w:rPr>
                <w:rFonts w:hint="eastAsia" w:ascii="宋体" w:hAnsi="宋体" w:eastAsia="宋体"/>
              </w:rPr>
              <w:t xml:space="preserve">5. 验证通过后，系统将新密码进行 SHA-256 加盐哈希，更新 USER 表的密码字段。 </w:t>
            </w:r>
          </w:p>
          <w:p w14:paraId="0897B1D8">
            <w:pPr>
              <w:spacing w:line="360" w:lineRule="auto"/>
              <w:ind w:firstLine="200"/>
              <w:rPr>
                <w:rFonts w:hint="eastAsia" w:ascii="宋体" w:hAnsi="宋体" w:eastAsia="宋体"/>
              </w:rPr>
            </w:pPr>
            <w:r>
              <w:rPr>
                <w:rFonts w:hint="eastAsia" w:ascii="宋体" w:hAnsi="宋体" w:eastAsia="宋体"/>
              </w:rPr>
              <w:t>6. 系统提示“密码修改成功”，并建议用户重新登录（或自动跳转至登录页）。</w:t>
            </w:r>
          </w:p>
        </w:tc>
      </w:tr>
      <w:tr w14:paraId="44048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tcPr>
          <w:p w14:paraId="79CB79D4">
            <w:pPr>
              <w:spacing w:line="360" w:lineRule="auto"/>
              <w:ind w:firstLine="200"/>
              <w:jc w:val="center"/>
              <w:rPr>
                <w:rFonts w:hint="eastAsia" w:ascii="宋体" w:hAnsi="宋体" w:eastAsia="宋体"/>
              </w:rPr>
            </w:pPr>
            <w:r>
              <w:rPr>
                <w:rFonts w:ascii="宋体" w:hAnsi="宋体" w:eastAsia="宋体"/>
              </w:rPr>
              <w:t>异常事件流</w:t>
            </w:r>
          </w:p>
        </w:tc>
        <w:tc>
          <w:tcPr>
            <w:tcW w:w="7009" w:type="dxa"/>
          </w:tcPr>
          <w:p w14:paraId="60FD6CF3">
            <w:pPr>
              <w:spacing w:line="360" w:lineRule="auto"/>
              <w:ind w:firstLine="200"/>
              <w:rPr>
                <w:rFonts w:hint="eastAsia" w:ascii="宋体" w:hAnsi="宋体" w:eastAsia="宋体"/>
              </w:rPr>
            </w:pPr>
            <w:r>
              <w:rPr>
                <w:rFonts w:hint="eastAsia" w:ascii="宋体" w:hAnsi="宋体" w:eastAsia="宋体"/>
              </w:rPr>
              <w:t xml:space="preserve">4a. 原密码错误：提示“原密码不正确”。 </w:t>
            </w:r>
          </w:p>
          <w:p w14:paraId="0E0DB859">
            <w:pPr>
              <w:spacing w:line="360" w:lineRule="auto"/>
              <w:ind w:firstLine="200"/>
              <w:rPr>
                <w:rFonts w:hint="eastAsia" w:ascii="宋体" w:hAnsi="宋体" w:eastAsia="宋体"/>
              </w:rPr>
            </w:pPr>
            <w:r>
              <w:rPr>
                <w:rFonts w:hint="eastAsia" w:ascii="宋体" w:hAnsi="宋体" w:eastAsia="宋体"/>
              </w:rPr>
              <w:t xml:space="preserve">4b. 新密码与确认密码不一致：提示“两次输入的新密码不一致”。 </w:t>
            </w:r>
          </w:p>
          <w:p w14:paraId="3F65EB66">
            <w:pPr>
              <w:spacing w:line="360" w:lineRule="auto"/>
              <w:ind w:firstLine="200"/>
              <w:rPr>
                <w:rFonts w:hint="eastAsia" w:ascii="宋体" w:hAnsi="宋体" w:eastAsia="宋体"/>
              </w:rPr>
            </w:pPr>
            <w:r>
              <w:rPr>
                <w:rFonts w:hint="eastAsia" w:ascii="宋体" w:hAnsi="宋体" w:eastAsia="宋体"/>
              </w:rPr>
              <w:t>4c. 新密码不符合复杂度要求：提示“密码必须至少8位，包含字母和数字”</w:t>
            </w:r>
          </w:p>
        </w:tc>
      </w:tr>
      <w:tr w14:paraId="62D28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tcPr>
          <w:p w14:paraId="26A5DB80">
            <w:pPr>
              <w:spacing w:line="360" w:lineRule="auto"/>
              <w:rPr>
                <w:rFonts w:hint="eastAsia" w:ascii="宋体" w:hAnsi="宋体" w:eastAsia="宋体"/>
              </w:rPr>
            </w:pPr>
            <w:r>
              <w:rPr>
                <w:rFonts w:ascii="宋体" w:hAnsi="宋体" w:eastAsia="宋体"/>
              </w:rPr>
              <w:t>业务规则与约束</w:t>
            </w:r>
          </w:p>
        </w:tc>
        <w:tc>
          <w:tcPr>
            <w:tcW w:w="7009" w:type="dxa"/>
          </w:tcPr>
          <w:p w14:paraId="43E27C97">
            <w:pPr>
              <w:spacing w:line="360" w:lineRule="auto"/>
              <w:ind w:firstLine="200"/>
              <w:rPr>
                <w:rFonts w:hint="eastAsia" w:ascii="宋体" w:hAnsi="宋体" w:eastAsia="宋体"/>
              </w:rPr>
            </w:pPr>
            <w:r>
              <w:rPr>
                <w:rFonts w:hint="eastAsia" w:ascii="宋体" w:hAnsi="宋体" w:eastAsia="宋体"/>
              </w:rPr>
              <w:t>密码必须采用 SHA-256 及以上级别的不可逆哈希算法加盐存储，严禁明文落库。</w:t>
            </w:r>
          </w:p>
        </w:tc>
      </w:tr>
      <w:tr w14:paraId="382D8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tcPr>
          <w:p w14:paraId="374986FF">
            <w:pPr>
              <w:spacing w:line="360" w:lineRule="auto"/>
              <w:ind w:firstLine="200"/>
              <w:jc w:val="center"/>
              <w:rPr>
                <w:rFonts w:hint="eastAsia" w:ascii="宋体" w:hAnsi="宋体" w:eastAsia="宋体"/>
              </w:rPr>
            </w:pPr>
            <w:r>
              <w:rPr>
                <w:rFonts w:ascii="宋体" w:hAnsi="宋体" w:eastAsia="宋体"/>
              </w:rPr>
              <w:t>关联数据字典</w:t>
            </w:r>
          </w:p>
        </w:tc>
        <w:tc>
          <w:tcPr>
            <w:tcW w:w="7009" w:type="dxa"/>
          </w:tcPr>
          <w:p w14:paraId="1ACCA6F3">
            <w:pPr>
              <w:spacing w:line="360" w:lineRule="auto"/>
              <w:ind w:firstLine="200"/>
              <w:rPr>
                <w:rFonts w:hint="eastAsia" w:ascii="宋体" w:hAnsi="宋体" w:eastAsia="宋体"/>
              </w:rPr>
            </w:pPr>
            <w:r>
              <w:rPr>
                <w:rFonts w:hint="eastAsia" w:ascii="宋体" w:hAnsi="宋体" w:eastAsia="宋体"/>
              </w:rPr>
              <w:t>无</w:t>
            </w:r>
          </w:p>
        </w:tc>
      </w:tr>
    </w:tbl>
    <w:p w14:paraId="095735BC">
      <w:pPr>
        <w:spacing w:line="360" w:lineRule="auto"/>
        <w:rPr>
          <w:rFonts w:hint="eastAsia"/>
        </w:rPr>
      </w:pPr>
    </w:p>
    <w:p w14:paraId="56705EEA">
      <w:pPr>
        <w:pStyle w:val="3"/>
        <w:spacing w:line="360" w:lineRule="auto"/>
        <w:ind w:firstLine="200"/>
        <w:rPr>
          <w:rFonts w:hint="eastAsia"/>
        </w:rPr>
      </w:pPr>
      <w:bookmarkStart w:id="14" w:name="_Toc225022094"/>
      <w:r>
        <w:rPr>
          <w:rFonts w:hint="eastAsia"/>
        </w:rPr>
        <w:t>4.3 市级管理端业务需求</w:t>
      </w:r>
      <w:bookmarkEnd w:id="14"/>
    </w:p>
    <w:tbl>
      <w:tblPr>
        <w:tblStyle w:val="20"/>
        <w:tblW w:w="5554" w:type="pct"/>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5"/>
        <w:gridCol w:w="7571"/>
      </w:tblGrid>
      <w:tr w14:paraId="70EFA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2FF625FA">
            <w:pPr>
              <w:spacing w:line="360" w:lineRule="auto"/>
              <w:rPr>
                <w:rFonts w:hint="eastAsia" w:ascii="宋体" w:hAnsi="宋体" w:eastAsia="宋体"/>
              </w:rPr>
            </w:pPr>
            <w:r>
              <w:rPr>
                <w:rFonts w:ascii="宋体" w:hAnsi="宋体" w:eastAsia="宋体"/>
              </w:rPr>
              <w:t>属性</w:t>
            </w:r>
          </w:p>
        </w:tc>
        <w:tc>
          <w:tcPr>
            <w:tcW w:w="3999" w:type="pct"/>
            <w:vAlign w:val="center"/>
          </w:tcPr>
          <w:p w14:paraId="111BC20A">
            <w:pPr>
              <w:widowControl/>
              <w:spacing w:line="360" w:lineRule="auto"/>
              <w:ind w:firstLine="200"/>
              <w:rPr>
                <w:rFonts w:hint="eastAsia" w:ascii="宋体" w:hAnsi="宋体" w:eastAsia="宋体" w:cs="Arial"/>
                <w:kern w:val="0"/>
              </w:rPr>
            </w:pPr>
            <w:r>
              <w:rPr>
                <w:rStyle w:val="22"/>
                <w:rFonts w:ascii="宋体" w:hAnsi="宋体" w:eastAsia="宋体" w:cs="Arial"/>
              </w:rPr>
              <w:t>说明</w:t>
            </w:r>
          </w:p>
        </w:tc>
      </w:tr>
      <w:tr w14:paraId="60F94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564A86D5">
            <w:pPr>
              <w:spacing w:line="360" w:lineRule="auto"/>
              <w:rPr>
                <w:rFonts w:hint="eastAsia" w:ascii="宋体" w:hAnsi="宋体" w:eastAsia="宋体"/>
              </w:rPr>
            </w:pPr>
            <w:r>
              <w:rPr>
                <w:rFonts w:ascii="宋体" w:hAnsi="宋体" w:eastAsia="宋体"/>
              </w:rPr>
              <w:t>用例编号</w:t>
            </w:r>
          </w:p>
        </w:tc>
        <w:tc>
          <w:tcPr>
            <w:tcW w:w="3999" w:type="pct"/>
            <w:vAlign w:val="center"/>
          </w:tcPr>
          <w:p w14:paraId="0423802F">
            <w:pPr>
              <w:widowControl/>
              <w:spacing w:line="360" w:lineRule="auto"/>
              <w:ind w:firstLine="200"/>
              <w:rPr>
                <w:rStyle w:val="22"/>
                <w:rFonts w:hint="eastAsia" w:ascii="宋体" w:hAnsi="宋体" w:eastAsia="宋体" w:cs="Times New Roman"/>
                <w:szCs w:val="20"/>
              </w:rPr>
            </w:pPr>
            <w:r>
              <w:rPr>
                <w:rFonts w:ascii="宋体" w:hAnsi="宋体" w:eastAsia="宋体" w:cs="Times New Roman"/>
                <w:kern w:val="0"/>
                <w:szCs w:val="20"/>
              </w:rPr>
              <w:t>UC-CTY-APP-01</w:t>
            </w:r>
          </w:p>
        </w:tc>
      </w:tr>
      <w:tr w14:paraId="497AB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79470650">
            <w:pPr>
              <w:spacing w:line="360" w:lineRule="auto"/>
              <w:rPr>
                <w:rFonts w:hint="eastAsia" w:ascii="宋体" w:hAnsi="宋体" w:eastAsia="宋体"/>
              </w:rPr>
            </w:pPr>
            <w:r>
              <w:rPr>
                <w:rFonts w:ascii="宋体" w:hAnsi="宋体" w:eastAsia="宋体"/>
              </w:rPr>
              <w:t>用例名称</w:t>
            </w:r>
          </w:p>
        </w:tc>
        <w:tc>
          <w:tcPr>
            <w:tcW w:w="3999" w:type="pct"/>
            <w:vAlign w:val="center"/>
          </w:tcPr>
          <w:p w14:paraId="34CA21AD">
            <w:pPr>
              <w:widowControl/>
              <w:spacing w:line="360" w:lineRule="auto"/>
              <w:ind w:firstLine="200"/>
              <w:rPr>
                <w:rFonts w:ascii="Times New Roman" w:hAnsi="Times New Roman" w:eastAsia="宋体" w:cs="Times New Roman"/>
                <w:kern w:val="0"/>
                <w:szCs w:val="20"/>
              </w:rPr>
            </w:pPr>
            <w:r>
              <w:rPr>
                <w:rFonts w:ascii="宋体" w:hAnsi="宋体" w:eastAsia="宋体" w:cs="Arial"/>
                <w:kern w:val="0"/>
                <w:szCs w:val="20"/>
              </w:rPr>
              <w:t>数据审核</w:t>
            </w:r>
          </w:p>
        </w:tc>
      </w:tr>
      <w:tr w14:paraId="121A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6B196CA8">
            <w:pPr>
              <w:spacing w:line="360" w:lineRule="auto"/>
              <w:rPr>
                <w:rFonts w:hint="eastAsia" w:ascii="宋体" w:hAnsi="宋体" w:eastAsia="宋体"/>
              </w:rPr>
            </w:pPr>
            <w:r>
              <w:rPr>
                <w:rFonts w:hint="eastAsia" w:ascii="宋体" w:hAnsi="宋体" w:eastAsia="宋体"/>
              </w:rPr>
              <w:t>参与者</w:t>
            </w:r>
          </w:p>
        </w:tc>
        <w:tc>
          <w:tcPr>
            <w:tcW w:w="3999" w:type="pct"/>
            <w:vAlign w:val="center"/>
          </w:tcPr>
          <w:p w14:paraId="496A67BC">
            <w:pPr>
              <w:widowControl/>
              <w:spacing w:line="360" w:lineRule="auto"/>
              <w:ind w:firstLine="200"/>
              <w:rPr>
                <w:rFonts w:hint="eastAsia" w:ascii="宋体" w:hAnsi="宋体" w:eastAsia="宋体" w:cs="Arial"/>
                <w:kern w:val="0"/>
                <w:szCs w:val="20"/>
              </w:rPr>
            </w:pPr>
            <w:r>
              <w:rPr>
                <w:rFonts w:ascii="宋体" w:hAnsi="宋体" w:eastAsia="宋体" w:cs="Arial"/>
                <w:kern w:val="0"/>
                <w:szCs w:val="20"/>
              </w:rPr>
              <w:t>市用户</w:t>
            </w:r>
          </w:p>
        </w:tc>
      </w:tr>
      <w:tr w14:paraId="6B226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4DD0FCA4">
            <w:pPr>
              <w:spacing w:line="360" w:lineRule="auto"/>
              <w:rPr>
                <w:rFonts w:hint="eastAsia" w:ascii="宋体" w:hAnsi="宋体" w:eastAsia="宋体"/>
              </w:rPr>
            </w:pPr>
            <w:r>
              <w:rPr>
                <w:rFonts w:hint="eastAsia" w:ascii="宋体" w:hAnsi="宋体" w:eastAsia="宋体"/>
              </w:rPr>
              <w:t>用例描述</w:t>
            </w:r>
          </w:p>
        </w:tc>
        <w:tc>
          <w:tcPr>
            <w:tcW w:w="3999" w:type="pct"/>
            <w:vAlign w:val="center"/>
          </w:tcPr>
          <w:p w14:paraId="6578ECD4">
            <w:pPr>
              <w:widowControl/>
              <w:spacing w:line="360" w:lineRule="auto"/>
              <w:ind w:firstLine="200"/>
              <w:rPr>
                <w:rFonts w:hint="eastAsia" w:ascii="宋体" w:hAnsi="宋体" w:eastAsia="宋体" w:cs="Arial"/>
                <w:kern w:val="0"/>
                <w:sz w:val="24"/>
              </w:rPr>
            </w:pPr>
            <w:r>
              <w:rPr>
                <w:rFonts w:ascii="宋体" w:hAnsi="宋体" w:eastAsia="宋体" w:cs="Arial"/>
                <w:kern w:val="0"/>
                <w:szCs w:val="20"/>
              </w:rPr>
              <w:t>市用户对辖区内企业每个月在上报期内填报的就业失业情况进行初步审核 。审核通过后上报省局，若发现异常则退回企业。</w:t>
            </w:r>
          </w:p>
        </w:tc>
      </w:tr>
      <w:tr w14:paraId="66B07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34107105">
            <w:pPr>
              <w:spacing w:line="360" w:lineRule="auto"/>
              <w:rPr>
                <w:rFonts w:hint="eastAsia" w:ascii="宋体" w:hAnsi="宋体" w:eastAsia="宋体"/>
              </w:rPr>
            </w:pPr>
            <w:r>
              <w:rPr>
                <w:rFonts w:ascii="宋体" w:hAnsi="宋体" w:eastAsia="宋体"/>
              </w:rPr>
              <w:t>前置条件</w:t>
            </w:r>
          </w:p>
        </w:tc>
        <w:tc>
          <w:tcPr>
            <w:tcW w:w="3999" w:type="pct"/>
            <w:vAlign w:val="center"/>
          </w:tcPr>
          <w:p w14:paraId="75CC9D10">
            <w:pPr>
              <w:pStyle w:val="17"/>
              <w:spacing w:before="0" w:beforeAutospacing="0" w:after="0" w:afterAutospacing="0" w:line="360" w:lineRule="auto"/>
              <w:ind w:firstLine="200"/>
              <w:rPr>
                <w:rFonts w:hint="eastAsia" w:cs="Arial"/>
                <w:sz w:val="21"/>
                <w:szCs w:val="22"/>
              </w:rPr>
            </w:pPr>
            <w:r>
              <w:rPr>
                <w:rFonts w:cs="Arial"/>
                <w:sz w:val="21"/>
                <w:szCs w:val="22"/>
              </w:rPr>
              <w:t xml:space="preserve">1. </w:t>
            </w:r>
            <w:r>
              <w:rPr>
                <w:rStyle w:val="45"/>
                <w:rFonts w:cs="Arial"/>
                <w:sz w:val="21"/>
                <w:szCs w:val="22"/>
              </w:rPr>
              <w:t xml:space="preserve">企业用户已在省规定的上报期内完成数据填写并提交 </w:t>
            </w:r>
            <w:r>
              <w:rPr>
                <w:rFonts w:cs="Arial"/>
                <w:sz w:val="21"/>
                <w:szCs w:val="22"/>
              </w:rPr>
              <w:t>，报表状态为‘待市审’。</w:t>
            </w:r>
          </w:p>
          <w:p w14:paraId="45B25D42">
            <w:pPr>
              <w:widowControl/>
              <w:spacing w:line="360" w:lineRule="auto"/>
              <w:ind w:firstLine="200"/>
              <w:rPr>
                <w:rFonts w:hint="eastAsia" w:ascii="宋体" w:hAnsi="宋体" w:eastAsia="宋体" w:cs="Arial"/>
                <w:kern w:val="0"/>
              </w:rPr>
            </w:pPr>
            <w:r>
              <w:rPr>
                <w:rFonts w:ascii="宋体" w:hAnsi="宋体" w:eastAsia="宋体" w:cs="Arial"/>
              </w:rPr>
              <w:t xml:space="preserve">2. </w:t>
            </w:r>
            <w:r>
              <w:rPr>
                <w:rStyle w:val="46"/>
                <w:rFonts w:ascii="宋体" w:hAnsi="宋体" w:eastAsia="宋体" w:cs="Arial"/>
              </w:rPr>
              <w:t xml:space="preserve">市用户已成功登录系统 </w:t>
            </w:r>
            <w:r>
              <w:rPr>
                <w:rFonts w:ascii="宋体" w:hAnsi="宋体" w:eastAsia="宋体" w:cs="Arial"/>
              </w:rPr>
              <w:t>。</w:t>
            </w:r>
          </w:p>
        </w:tc>
      </w:tr>
      <w:tr w14:paraId="77DC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1BB562AC">
            <w:pPr>
              <w:spacing w:line="360" w:lineRule="auto"/>
              <w:rPr>
                <w:rFonts w:hint="eastAsia" w:ascii="宋体" w:hAnsi="宋体" w:eastAsia="宋体"/>
              </w:rPr>
            </w:pPr>
            <w:r>
              <w:rPr>
                <w:rFonts w:ascii="宋体" w:hAnsi="宋体" w:eastAsia="宋体"/>
              </w:rPr>
              <w:t>后置条件</w:t>
            </w:r>
          </w:p>
        </w:tc>
        <w:tc>
          <w:tcPr>
            <w:tcW w:w="3999" w:type="pct"/>
            <w:vAlign w:val="center"/>
          </w:tcPr>
          <w:p w14:paraId="18971A68">
            <w:pPr>
              <w:widowControl/>
              <w:spacing w:line="360" w:lineRule="auto"/>
              <w:ind w:firstLine="200"/>
              <w:rPr>
                <w:rFonts w:hint="eastAsia" w:ascii="宋体" w:hAnsi="宋体" w:eastAsia="宋体" w:cs="Arial"/>
                <w:kern w:val="0"/>
              </w:rPr>
            </w:pPr>
            <w:r>
              <w:rPr>
                <w:rFonts w:ascii="宋体" w:hAnsi="宋体" w:eastAsia="宋体" w:cs="Arial"/>
              </w:rPr>
              <w:t>报表状态变更为‘市审通过(待省审)’或‘市审核退回（编码3）’。</w:t>
            </w:r>
          </w:p>
        </w:tc>
      </w:tr>
      <w:tr w14:paraId="53C1A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6C61699E">
            <w:pPr>
              <w:spacing w:line="360" w:lineRule="auto"/>
              <w:rPr>
                <w:rFonts w:hint="eastAsia" w:ascii="宋体" w:hAnsi="宋体" w:eastAsia="宋体"/>
              </w:rPr>
            </w:pPr>
            <w:r>
              <w:rPr>
                <w:rFonts w:ascii="宋体" w:hAnsi="宋体" w:eastAsia="宋体"/>
              </w:rPr>
              <w:t>基本事件流</w:t>
            </w:r>
          </w:p>
        </w:tc>
        <w:tc>
          <w:tcPr>
            <w:tcW w:w="3999" w:type="pct"/>
            <w:vAlign w:val="center"/>
          </w:tcPr>
          <w:p w14:paraId="701DC0EA">
            <w:pPr>
              <w:pStyle w:val="17"/>
              <w:spacing w:before="0" w:beforeAutospacing="0" w:after="0" w:afterAutospacing="0" w:line="360" w:lineRule="auto"/>
              <w:ind w:firstLine="200"/>
              <w:rPr>
                <w:rFonts w:hint="eastAsia" w:cs="Arial"/>
                <w:sz w:val="21"/>
                <w:szCs w:val="22"/>
              </w:rPr>
            </w:pPr>
            <w:r>
              <w:rPr>
                <w:rFonts w:cs="Arial"/>
                <w:sz w:val="21"/>
                <w:szCs w:val="22"/>
              </w:rPr>
              <w:t xml:space="preserve">1. </w:t>
            </w:r>
            <w:r>
              <w:rPr>
                <w:rStyle w:val="47"/>
                <w:rFonts w:cs="Arial"/>
                <w:sz w:val="21"/>
                <w:szCs w:val="22"/>
              </w:rPr>
              <w:t xml:space="preserve">市用户进入“数据审核”模块 </w:t>
            </w:r>
            <w:r>
              <w:rPr>
                <w:rFonts w:cs="Arial"/>
                <w:sz w:val="21"/>
                <w:szCs w:val="22"/>
              </w:rPr>
              <w:t>。</w:t>
            </w:r>
          </w:p>
          <w:p w14:paraId="407ECE37">
            <w:pPr>
              <w:pStyle w:val="17"/>
              <w:spacing w:before="0" w:beforeAutospacing="0" w:after="0" w:afterAutospacing="0" w:line="360" w:lineRule="auto"/>
              <w:ind w:firstLine="200"/>
              <w:rPr>
                <w:rFonts w:hint="eastAsia" w:cs="Arial"/>
                <w:sz w:val="21"/>
                <w:szCs w:val="22"/>
              </w:rPr>
            </w:pPr>
            <w:r>
              <w:rPr>
                <w:rFonts w:cs="Arial"/>
                <w:sz w:val="21"/>
                <w:szCs w:val="22"/>
              </w:rPr>
              <w:t xml:space="preserve">2. </w:t>
            </w:r>
            <w:r>
              <w:rPr>
                <w:rStyle w:val="48"/>
                <w:rFonts w:cs="Arial"/>
                <w:sz w:val="21"/>
                <w:szCs w:val="22"/>
              </w:rPr>
              <w:t xml:space="preserve">系统按列表显示辖区内所有当前调查期内已上报的企业报表 </w:t>
            </w:r>
            <w:r>
              <w:rPr>
                <w:rFonts w:cs="Arial"/>
                <w:sz w:val="21"/>
                <w:szCs w:val="22"/>
              </w:rPr>
              <w:t>。</w:t>
            </w:r>
          </w:p>
          <w:p w14:paraId="5BB9DB89">
            <w:pPr>
              <w:pStyle w:val="17"/>
              <w:spacing w:before="0" w:beforeAutospacing="0" w:after="0" w:afterAutospacing="0" w:line="360" w:lineRule="auto"/>
              <w:ind w:firstLine="200"/>
              <w:rPr>
                <w:rFonts w:hint="eastAsia" w:cs="Arial"/>
                <w:sz w:val="21"/>
                <w:szCs w:val="22"/>
              </w:rPr>
            </w:pPr>
            <w:r>
              <w:rPr>
                <w:rFonts w:cs="Arial"/>
                <w:sz w:val="21"/>
                <w:szCs w:val="22"/>
              </w:rPr>
              <w:t xml:space="preserve">3. </w:t>
            </w:r>
            <w:r>
              <w:rPr>
                <w:rStyle w:val="49"/>
                <w:rFonts w:cs="Arial"/>
                <w:sz w:val="21"/>
                <w:szCs w:val="22"/>
              </w:rPr>
              <w:t xml:space="preserve">市用户选择一条或多条报表记录，点击“查看”浏览数据明细 </w:t>
            </w:r>
            <w:r>
              <w:rPr>
                <w:rFonts w:cs="Arial"/>
                <w:sz w:val="21"/>
                <w:szCs w:val="22"/>
              </w:rPr>
              <w:t>。</w:t>
            </w:r>
          </w:p>
          <w:p w14:paraId="04280285">
            <w:pPr>
              <w:pStyle w:val="17"/>
              <w:spacing w:before="0" w:beforeAutospacing="0" w:after="0" w:afterAutospacing="0" w:line="360" w:lineRule="auto"/>
              <w:ind w:firstLine="200"/>
              <w:rPr>
                <w:rFonts w:hint="eastAsia" w:cs="Arial"/>
                <w:sz w:val="21"/>
                <w:szCs w:val="22"/>
              </w:rPr>
            </w:pPr>
            <w:r>
              <w:rPr>
                <w:rFonts w:cs="Arial"/>
                <w:sz w:val="21"/>
                <w:szCs w:val="22"/>
              </w:rPr>
              <w:t xml:space="preserve">4. </w:t>
            </w:r>
            <w:r>
              <w:rPr>
                <w:rStyle w:val="50"/>
                <w:rFonts w:cs="Arial"/>
                <w:sz w:val="21"/>
                <w:szCs w:val="22"/>
              </w:rPr>
              <w:t xml:space="preserve">市用户核对建档期与调查期就业人数等指标，确认无误 </w:t>
            </w:r>
            <w:r>
              <w:rPr>
                <w:rFonts w:cs="Arial"/>
                <w:sz w:val="21"/>
                <w:szCs w:val="22"/>
              </w:rPr>
              <w:t>。</w:t>
            </w:r>
          </w:p>
          <w:p w14:paraId="0DF56370">
            <w:pPr>
              <w:pStyle w:val="17"/>
              <w:spacing w:before="0" w:beforeAutospacing="0" w:after="0" w:afterAutospacing="0" w:line="360" w:lineRule="auto"/>
              <w:ind w:firstLine="200"/>
              <w:rPr>
                <w:rFonts w:hint="eastAsia" w:cs="Arial"/>
                <w:sz w:val="21"/>
                <w:szCs w:val="22"/>
              </w:rPr>
            </w:pPr>
            <w:r>
              <w:rPr>
                <w:rFonts w:cs="Arial"/>
                <w:sz w:val="21"/>
                <w:szCs w:val="22"/>
              </w:rPr>
              <w:t xml:space="preserve">5. </w:t>
            </w:r>
            <w:r>
              <w:rPr>
                <w:rStyle w:val="51"/>
                <w:rFonts w:cs="Arial"/>
                <w:sz w:val="21"/>
                <w:szCs w:val="22"/>
              </w:rPr>
              <w:t xml:space="preserve">市用户点击“审核通过”按钮 </w:t>
            </w:r>
            <w:r>
              <w:rPr>
                <w:rFonts w:cs="Arial"/>
                <w:sz w:val="21"/>
                <w:szCs w:val="22"/>
              </w:rPr>
              <w:t>。</w:t>
            </w:r>
          </w:p>
          <w:p w14:paraId="19F47F3B">
            <w:pPr>
              <w:widowControl/>
              <w:spacing w:line="360" w:lineRule="auto"/>
              <w:ind w:firstLine="200"/>
              <w:rPr>
                <w:rFonts w:hint="eastAsia" w:ascii="宋体" w:hAnsi="宋体" w:eastAsia="宋体" w:cs="Arial"/>
                <w:kern w:val="0"/>
              </w:rPr>
            </w:pPr>
            <w:r>
              <w:rPr>
                <w:rFonts w:ascii="宋体" w:hAnsi="宋体" w:eastAsia="宋体" w:cs="Arial"/>
              </w:rPr>
              <w:t>6. 系统更新数据状态为‘市审通过(待省审)’，并将数据流转上报至省局。</w:t>
            </w:r>
          </w:p>
        </w:tc>
      </w:tr>
      <w:tr w14:paraId="73F92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4867933F">
            <w:pPr>
              <w:spacing w:line="360" w:lineRule="auto"/>
              <w:rPr>
                <w:rFonts w:hint="eastAsia" w:ascii="宋体" w:hAnsi="宋体" w:eastAsia="宋体"/>
              </w:rPr>
            </w:pPr>
            <w:r>
              <w:rPr>
                <w:rFonts w:ascii="宋体" w:hAnsi="宋体" w:eastAsia="宋体"/>
              </w:rPr>
              <w:t>异常事件流</w:t>
            </w:r>
          </w:p>
        </w:tc>
        <w:tc>
          <w:tcPr>
            <w:tcW w:w="3999" w:type="pct"/>
            <w:vAlign w:val="center"/>
          </w:tcPr>
          <w:p w14:paraId="4888BC11">
            <w:pPr>
              <w:pStyle w:val="17"/>
              <w:spacing w:before="0" w:beforeAutospacing="0" w:after="0" w:afterAutospacing="0" w:line="360" w:lineRule="auto"/>
              <w:ind w:firstLine="200"/>
              <w:rPr>
                <w:rFonts w:hint="eastAsia" w:cs="Arial"/>
                <w:sz w:val="21"/>
                <w:szCs w:val="22"/>
              </w:rPr>
            </w:pPr>
            <w:r>
              <w:rPr>
                <w:rFonts w:cs="Arial"/>
                <w:sz w:val="21"/>
                <w:szCs w:val="22"/>
              </w:rPr>
              <w:t xml:space="preserve">4a. </w:t>
            </w:r>
            <w:r>
              <w:rPr>
                <w:rStyle w:val="52"/>
                <w:rFonts w:cs="Arial"/>
                <w:sz w:val="21"/>
                <w:szCs w:val="22"/>
              </w:rPr>
              <w:t xml:space="preserve">发现数据漏报或逻辑异常 </w:t>
            </w:r>
          </w:p>
          <w:p w14:paraId="40A3AC65">
            <w:pPr>
              <w:pStyle w:val="17"/>
              <w:spacing w:before="0" w:beforeAutospacing="0" w:after="0" w:afterAutospacing="0" w:line="360" w:lineRule="auto"/>
              <w:ind w:firstLine="200"/>
              <w:rPr>
                <w:rFonts w:hint="eastAsia" w:cs="Arial"/>
                <w:sz w:val="21"/>
                <w:szCs w:val="22"/>
              </w:rPr>
            </w:pPr>
            <w:r>
              <w:rPr>
                <w:rFonts w:cs="Arial"/>
                <w:sz w:val="21"/>
                <w:szCs w:val="22"/>
              </w:rPr>
              <w:t xml:space="preserve">1. </w:t>
            </w:r>
            <w:r>
              <w:rPr>
                <w:rStyle w:val="53"/>
                <w:rFonts w:cs="Arial"/>
                <w:sz w:val="21"/>
                <w:szCs w:val="22"/>
              </w:rPr>
              <w:t xml:space="preserve">市用户在核对数据时发现数据不符合逻辑（例如：人数锐减但未填写原因） </w:t>
            </w:r>
            <w:r>
              <w:rPr>
                <w:rFonts w:cs="Arial"/>
                <w:sz w:val="21"/>
                <w:szCs w:val="22"/>
              </w:rPr>
              <w:t>。</w:t>
            </w:r>
          </w:p>
          <w:p w14:paraId="62197ED3">
            <w:pPr>
              <w:pStyle w:val="17"/>
              <w:spacing w:before="0" w:beforeAutospacing="0" w:after="0" w:afterAutospacing="0" w:line="360" w:lineRule="auto"/>
              <w:ind w:firstLine="200"/>
              <w:rPr>
                <w:rFonts w:hint="eastAsia" w:cs="Arial"/>
                <w:sz w:val="21"/>
                <w:szCs w:val="22"/>
              </w:rPr>
            </w:pPr>
            <w:r>
              <w:rPr>
                <w:rFonts w:cs="Arial"/>
                <w:sz w:val="21"/>
                <w:szCs w:val="22"/>
              </w:rPr>
              <w:t>2. 市用户点击“退回修改”按钮，系统强制弹出输入框要求填写“退回原因”。若未填写原因，系统阻断退回操作。</w:t>
            </w:r>
          </w:p>
          <w:p w14:paraId="07234038">
            <w:pPr>
              <w:pStyle w:val="17"/>
              <w:spacing w:before="0" w:beforeAutospacing="0" w:after="0" w:afterAutospacing="0" w:line="360" w:lineRule="auto"/>
              <w:ind w:firstLine="200"/>
              <w:rPr>
                <w:rFonts w:hint="eastAsia" w:cs="Arial"/>
                <w:sz w:val="21"/>
                <w:szCs w:val="22"/>
              </w:rPr>
            </w:pPr>
            <w:r>
              <w:rPr>
                <w:rFonts w:cs="Arial"/>
                <w:sz w:val="21"/>
                <w:szCs w:val="22"/>
              </w:rPr>
              <w:t>3. 系统将该报表状态标记为‘市审核退回（编码3）’，并向对应企业端下发重新填报任务。</w:t>
            </w:r>
          </w:p>
          <w:p w14:paraId="6E635678">
            <w:pPr>
              <w:widowControl/>
              <w:spacing w:line="360" w:lineRule="auto"/>
              <w:ind w:firstLine="200"/>
              <w:rPr>
                <w:rFonts w:hint="eastAsia" w:ascii="宋体" w:hAnsi="宋体" w:eastAsia="宋体" w:cs="Arial"/>
                <w:kern w:val="0"/>
              </w:rPr>
            </w:pPr>
            <w:r>
              <w:rPr>
                <w:rFonts w:ascii="宋体" w:hAnsi="宋体" w:eastAsia="宋体" w:cs="Arial"/>
              </w:rPr>
              <w:t xml:space="preserve">4. 系统底层自动向 </w:t>
            </w:r>
            <w:r>
              <w:rPr>
                <w:rStyle w:val="24"/>
                <w:rFonts w:cs="Arial"/>
                <w:sz w:val="21"/>
                <w:szCs w:val="22"/>
              </w:rPr>
              <w:t>t_operation_log</w:t>
            </w:r>
            <w:r>
              <w:rPr>
                <w:rFonts w:ascii="宋体" w:hAnsi="宋体" w:eastAsia="宋体" w:cs="Arial"/>
              </w:rPr>
              <w:t xml:space="preserve"> 表写入一条操作日志，记录操作人、操作时间、操作类型（退回）以及具体的退回原因。</w:t>
            </w:r>
          </w:p>
        </w:tc>
      </w:tr>
      <w:tr w14:paraId="53B83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386518BA">
            <w:pPr>
              <w:spacing w:line="360" w:lineRule="auto"/>
              <w:rPr>
                <w:rFonts w:hint="eastAsia" w:ascii="宋体" w:hAnsi="宋体" w:eastAsia="宋体"/>
              </w:rPr>
            </w:pPr>
            <w:r>
              <w:rPr>
                <w:rFonts w:hint="eastAsia" w:ascii="宋体" w:hAnsi="宋体" w:eastAsia="宋体"/>
              </w:rPr>
              <w:t>业务规则与约束</w:t>
            </w:r>
          </w:p>
        </w:tc>
        <w:tc>
          <w:tcPr>
            <w:tcW w:w="3999" w:type="pct"/>
            <w:vAlign w:val="center"/>
          </w:tcPr>
          <w:p w14:paraId="53B592AA">
            <w:pPr>
              <w:widowControl/>
              <w:spacing w:line="360" w:lineRule="auto"/>
              <w:ind w:firstLine="200"/>
              <w:rPr>
                <w:rStyle w:val="54"/>
                <w:rFonts w:hint="eastAsia" w:ascii="宋体" w:hAnsi="宋体" w:eastAsia="宋体" w:cs="Arial"/>
              </w:rPr>
            </w:pPr>
            <w:r>
              <w:rPr>
                <w:rStyle w:val="54"/>
                <w:rFonts w:hint="eastAsia" w:ascii="宋体" w:hAnsi="宋体" w:eastAsia="宋体" w:cs="Arial"/>
              </w:rPr>
              <w:t>1. 数据行级权限强制：市用户仅能查看和审核所属辖区内的企业数据。</w:t>
            </w:r>
          </w:p>
          <w:p w14:paraId="19725F21">
            <w:pPr>
              <w:widowControl/>
              <w:spacing w:line="360" w:lineRule="auto"/>
              <w:ind w:firstLine="200"/>
              <w:rPr>
                <w:rFonts w:hint="eastAsia" w:ascii="宋体" w:hAnsi="宋体" w:eastAsia="宋体" w:cs="Arial"/>
                <w:kern w:val="0"/>
              </w:rPr>
            </w:pPr>
            <w:r>
              <w:rPr>
                <w:rStyle w:val="54"/>
                <w:rFonts w:hint="eastAsia" w:ascii="宋体" w:hAnsi="宋体" w:eastAsia="宋体" w:cs="Arial"/>
              </w:rPr>
              <w:t>2. 发生退回操作时，底层自动向 t_operation_log 表写入退回原因及操作人信息。</w:t>
            </w:r>
          </w:p>
        </w:tc>
      </w:tr>
      <w:tr w14:paraId="746AA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3BE78D99">
            <w:pPr>
              <w:spacing w:line="360" w:lineRule="auto"/>
              <w:rPr>
                <w:rFonts w:hint="eastAsia" w:ascii="宋体" w:hAnsi="宋体" w:eastAsia="宋体"/>
              </w:rPr>
            </w:pPr>
            <w:r>
              <w:rPr>
                <w:rFonts w:hint="eastAsia" w:ascii="宋体" w:hAnsi="宋体" w:eastAsia="宋体"/>
              </w:rPr>
              <w:t>关联数据字典</w:t>
            </w:r>
          </w:p>
        </w:tc>
        <w:tc>
          <w:tcPr>
            <w:tcW w:w="3999" w:type="pct"/>
            <w:vAlign w:val="center"/>
          </w:tcPr>
          <w:p w14:paraId="3D2FF8DB">
            <w:pPr>
              <w:widowControl/>
              <w:spacing w:line="360" w:lineRule="auto"/>
              <w:ind w:firstLine="200"/>
              <w:rPr>
                <w:rStyle w:val="54"/>
                <w:rFonts w:hint="eastAsia" w:ascii="宋体" w:hAnsi="宋体" w:eastAsia="宋体" w:cs="Arial"/>
              </w:rPr>
            </w:pPr>
            <w:r>
              <w:rPr>
                <w:rFonts w:ascii="宋体" w:hAnsi="宋体" w:eastAsia="宋体" w:cs="Arial"/>
              </w:rPr>
              <w:t>t_monthly_report, t_operation_log</w:t>
            </w:r>
          </w:p>
        </w:tc>
      </w:tr>
    </w:tbl>
    <w:p w14:paraId="12920816">
      <w:pPr>
        <w:spacing w:line="360" w:lineRule="auto"/>
        <w:ind w:firstLine="200"/>
        <w:rPr>
          <w:rFonts w:hint="eastAsia"/>
        </w:rPr>
      </w:pPr>
    </w:p>
    <w:tbl>
      <w:tblPr>
        <w:tblStyle w:val="20"/>
        <w:tblW w:w="5554" w:type="pct"/>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5"/>
        <w:gridCol w:w="7571"/>
      </w:tblGrid>
      <w:tr w14:paraId="47F7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35850EEA">
            <w:pPr>
              <w:spacing w:line="360" w:lineRule="auto"/>
              <w:rPr>
                <w:rFonts w:hint="eastAsia" w:ascii="宋体" w:hAnsi="宋体" w:eastAsia="宋体"/>
              </w:rPr>
            </w:pPr>
            <w:r>
              <w:rPr>
                <w:rFonts w:ascii="宋体" w:hAnsi="宋体" w:eastAsia="宋体"/>
              </w:rPr>
              <w:t>属性</w:t>
            </w:r>
          </w:p>
        </w:tc>
        <w:tc>
          <w:tcPr>
            <w:tcW w:w="3999" w:type="pct"/>
            <w:vAlign w:val="center"/>
          </w:tcPr>
          <w:p w14:paraId="4C99EBCB">
            <w:pPr>
              <w:widowControl/>
              <w:spacing w:line="360" w:lineRule="auto"/>
              <w:ind w:firstLine="200"/>
              <w:rPr>
                <w:rFonts w:hint="eastAsia" w:ascii="宋体" w:hAnsi="宋体" w:eastAsia="宋体"/>
              </w:rPr>
            </w:pPr>
            <w:r>
              <w:rPr>
                <w:rFonts w:ascii="宋体" w:hAnsi="宋体" w:eastAsia="宋体"/>
              </w:rPr>
              <w:t>说明</w:t>
            </w:r>
          </w:p>
        </w:tc>
      </w:tr>
      <w:tr w14:paraId="3979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00FC30FB">
            <w:pPr>
              <w:spacing w:line="360" w:lineRule="auto"/>
              <w:rPr>
                <w:rFonts w:hint="eastAsia" w:ascii="宋体" w:hAnsi="宋体" w:eastAsia="宋体"/>
              </w:rPr>
            </w:pPr>
            <w:r>
              <w:rPr>
                <w:rFonts w:ascii="宋体" w:hAnsi="宋体" w:eastAsia="宋体"/>
              </w:rPr>
              <w:t>用例编号</w:t>
            </w:r>
          </w:p>
        </w:tc>
        <w:tc>
          <w:tcPr>
            <w:tcW w:w="3999" w:type="pct"/>
            <w:vAlign w:val="center"/>
          </w:tcPr>
          <w:p w14:paraId="65EFBEDC">
            <w:pPr>
              <w:widowControl/>
              <w:spacing w:line="360" w:lineRule="auto"/>
              <w:ind w:firstLine="200"/>
              <w:rPr>
                <w:rFonts w:hint="eastAsia" w:ascii="宋体" w:hAnsi="宋体" w:eastAsia="宋体"/>
              </w:rPr>
            </w:pPr>
            <w:r>
              <w:rPr>
                <w:rFonts w:ascii="宋体" w:hAnsi="宋体" w:eastAsia="宋体"/>
              </w:rPr>
              <w:t>UC-CTY-APP-02</w:t>
            </w:r>
          </w:p>
        </w:tc>
      </w:tr>
      <w:tr w14:paraId="5A35B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14CCB4A8">
            <w:pPr>
              <w:spacing w:line="360" w:lineRule="auto"/>
              <w:rPr>
                <w:rFonts w:hint="eastAsia" w:ascii="宋体" w:hAnsi="宋体" w:eastAsia="宋体"/>
              </w:rPr>
            </w:pPr>
            <w:r>
              <w:rPr>
                <w:rFonts w:ascii="宋体" w:hAnsi="宋体" w:eastAsia="宋体"/>
              </w:rPr>
              <w:t>用例名称</w:t>
            </w:r>
          </w:p>
        </w:tc>
        <w:tc>
          <w:tcPr>
            <w:tcW w:w="3999" w:type="pct"/>
            <w:vAlign w:val="center"/>
          </w:tcPr>
          <w:p w14:paraId="0C3B4E40">
            <w:pPr>
              <w:widowControl/>
              <w:spacing w:line="360" w:lineRule="auto"/>
              <w:ind w:firstLine="200"/>
              <w:rPr>
                <w:rFonts w:hint="eastAsia" w:ascii="宋体" w:hAnsi="宋体" w:eastAsia="宋体"/>
              </w:rPr>
            </w:pPr>
            <w:r>
              <w:rPr>
                <w:rFonts w:ascii="宋体" w:hAnsi="宋体" w:eastAsia="宋体"/>
              </w:rPr>
              <w:t>通知发布与管理</w:t>
            </w:r>
          </w:p>
        </w:tc>
      </w:tr>
      <w:tr w14:paraId="5434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58B116BB">
            <w:pPr>
              <w:spacing w:line="360" w:lineRule="auto"/>
              <w:rPr>
                <w:rFonts w:hint="eastAsia" w:ascii="宋体" w:hAnsi="宋体" w:eastAsia="宋体"/>
              </w:rPr>
            </w:pPr>
            <w:r>
              <w:rPr>
                <w:rFonts w:hint="eastAsia" w:ascii="宋体" w:hAnsi="宋体" w:eastAsia="宋体"/>
              </w:rPr>
              <w:t>参与者</w:t>
            </w:r>
          </w:p>
        </w:tc>
        <w:tc>
          <w:tcPr>
            <w:tcW w:w="3999" w:type="pct"/>
            <w:vAlign w:val="center"/>
          </w:tcPr>
          <w:p w14:paraId="1CC1DC80">
            <w:pPr>
              <w:widowControl/>
              <w:spacing w:line="360" w:lineRule="auto"/>
              <w:ind w:firstLine="200"/>
              <w:rPr>
                <w:rFonts w:hint="eastAsia" w:ascii="宋体" w:hAnsi="宋体" w:eastAsia="宋体"/>
              </w:rPr>
            </w:pPr>
            <w:r>
              <w:rPr>
                <w:rFonts w:ascii="宋体" w:hAnsi="宋体" w:eastAsia="宋体"/>
              </w:rPr>
              <w:t>市用户</w:t>
            </w:r>
          </w:p>
        </w:tc>
      </w:tr>
      <w:tr w14:paraId="55E6B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0CD3D332">
            <w:pPr>
              <w:spacing w:line="360" w:lineRule="auto"/>
              <w:rPr>
                <w:rFonts w:hint="eastAsia" w:ascii="宋体" w:hAnsi="宋体" w:eastAsia="宋体"/>
              </w:rPr>
            </w:pPr>
            <w:r>
              <w:rPr>
                <w:rFonts w:hint="eastAsia" w:ascii="宋体" w:hAnsi="宋体" w:eastAsia="宋体"/>
              </w:rPr>
              <w:t>用例描述</w:t>
            </w:r>
          </w:p>
        </w:tc>
        <w:tc>
          <w:tcPr>
            <w:tcW w:w="3999" w:type="pct"/>
            <w:vAlign w:val="center"/>
          </w:tcPr>
          <w:p w14:paraId="3559ED05">
            <w:pPr>
              <w:widowControl/>
              <w:spacing w:line="360" w:lineRule="auto"/>
              <w:ind w:firstLine="200"/>
              <w:rPr>
                <w:rFonts w:hint="eastAsia" w:ascii="宋体" w:hAnsi="宋体" w:eastAsia="宋体"/>
              </w:rPr>
            </w:pPr>
            <w:r>
              <w:rPr>
                <w:rFonts w:hint="eastAsia" w:ascii="宋体" w:hAnsi="宋体" w:eastAsia="宋体"/>
              </w:rPr>
              <w:t>市级用户发布、修改、删除通知信息，或浏览查看相关通知</w:t>
            </w:r>
            <w:r>
              <w:rPr>
                <w:rFonts w:ascii="宋体" w:hAnsi="宋体" w:eastAsia="宋体"/>
              </w:rPr>
              <w:t xml:space="preserve"> 。市级发布的通知仅向其辖区内的企业展示。</w:t>
            </w:r>
          </w:p>
        </w:tc>
      </w:tr>
      <w:tr w14:paraId="0CC10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0F7D3BE7">
            <w:pPr>
              <w:spacing w:line="360" w:lineRule="auto"/>
              <w:rPr>
                <w:rFonts w:hint="eastAsia" w:ascii="宋体" w:hAnsi="宋体" w:eastAsia="宋体"/>
              </w:rPr>
            </w:pPr>
            <w:r>
              <w:rPr>
                <w:rFonts w:ascii="宋体" w:hAnsi="宋体" w:eastAsia="宋体"/>
              </w:rPr>
              <w:t>前置条件</w:t>
            </w:r>
          </w:p>
        </w:tc>
        <w:tc>
          <w:tcPr>
            <w:tcW w:w="3999" w:type="pct"/>
            <w:vAlign w:val="center"/>
          </w:tcPr>
          <w:p w14:paraId="263CFCF5">
            <w:pPr>
              <w:widowControl/>
              <w:spacing w:line="360" w:lineRule="auto"/>
              <w:ind w:firstLine="200"/>
              <w:rPr>
                <w:rFonts w:hint="eastAsia" w:ascii="宋体" w:hAnsi="宋体" w:eastAsia="宋体"/>
              </w:rPr>
            </w:pPr>
            <w:r>
              <w:rPr>
                <w:rFonts w:ascii="宋体" w:hAnsi="宋体" w:eastAsia="宋体"/>
              </w:rPr>
              <w:t>市级用户已成功登录系统。</w:t>
            </w:r>
          </w:p>
        </w:tc>
      </w:tr>
      <w:tr w14:paraId="5A0E8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64DE9A46">
            <w:pPr>
              <w:spacing w:line="360" w:lineRule="auto"/>
              <w:rPr>
                <w:rFonts w:hint="eastAsia" w:ascii="宋体" w:hAnsi="宋体" w:eastAsia="宋体"/>
              </w:rPr>
            </w:pPr>
            <w:r>
              <w:rPr>
                <w:rFonts w:ascii="宋体" w:hAnsi="宋体" w:eastAsia="宋体"/>
              </w:rPr>
              <w:t>后置条件</w:t>
            </w:r>
          </w:p>
        </w:tc>
        <w:tc>
          <w:tcPr>
            <w:tcW w:w="3999" w:type="pct"/>
            <w:vAlign w:val="center"/>
          </w:tcPr>
          <w:p w14:paraId="4AD149F1">
            <w:pPr>
              <w:widowControl/>
              <w:spacing w:line="360" w:lineRule="auto"/>
              <w:ind w:firstLine="200"/>
              <w:rPr>
                <w:rFonts w:hint="eastAsia" w:ascii="宋体" w:hAnsi="宋体" w:eastAsia="宋体"/>
              </w:rPr>
            </w:pPr>
            <w:r>
              <w:rPr>
                <w:rFonts w:ascii="宋体" w:hAnsi="宋体" w:eastAsia="宋体"/>
              </w:rPr>
              <w:t>系统保存通知数据，且辖区内企业用户可浏览该通知。</w:t>
            </w:r>
          </w:p>
        </w:tc>
      </w:tr>
      <w:tr w14:paraId="7BA78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7B33BE10">
            <w:pPr>
              <w:spacing w:line="360" w:lineRule="auto"/>
              <w:rPr>
                <w:rFonts w:hint="eastAsia" w:ascii="宋体" w:hAnsi="宋体" w:eastAsia="宋体"/>
              </w:rPr>
            </w:pPr>
            <w:r>
              <w:rPr>
                <w:rFonts w:ascii="宋体" w:hAnsi="宋体" w:eastAsia="宋体"/>
              </w:rPr>
              <w:t>基本事件流</w:t>
            </w:r>
          </w:p>
        </w:tc>
        <w:tc>
          <w:tcPr>
            <w:tcW w:w="3999" w:type="pct"/>
            <w:vAlign w:val="center"/>
          </w:tcPr>
          <w:p w14:paraId="331D0772">
            <w:pPr>
              <w:pStyle w:val="17"/>
              <w:spacing w:line="360" w:lineRule="auto"/>
              <w:ind w:firstLine="200"/>
              <w:rPr>
                <w:rFonts w:hint="eastAsia" w:cstheme="minorBidi"/>
                <w:kern w:val="2"/>
                <w:sz w:val="21"/>
                <w:szCs w:val="22"/>
              </w:rPr>
            </w:pPr>
            <w:r>
              <w:rPr>
                <w:rFonts w:cstheme="minorBidi"/>
                <w:kern w:val="2"/>
                <w:sz w:val="21"/>
                <w:szCs w:val="22"/>
              </w:rPr>
              <w:t>1. 市用户进入“通知发布”模块 。</w:t>
            </w:r>
          </w:p>
          <w:p w14:paraId="2E3BC12E">
            <w:pPr>
              <w:pStyle w:val="17"/>
              <w:spacing w:line="360" w:lineRule="auto"/>
              <w:ind w:firstLine="200"/>
              <w:rPr>
                <w:rFonts w:hint="eastAsia" w:cstheme="minorBidi"/>
                <w:kern w:val="2"/>
                <w:sz w:val="21"/>
                <w:szCs w:val="22"/>
              </w:rPr>
            </w:pPr>
            <w:r>
              <w:rPr>
                <w:rFonts w:cstheme="minorBidi"/>
                <w:kern w:val="2"/>
                <w:sz w:val="21"/>
                <w:szCs w:val="22"/>
              </w:rPr>
              <w:t>2. 系统按列表展示当前用户发布的通知（包括标题、发布时间），以及省级下发的通知 。</w:t>
            </w:r>
          </w:p>
          <w:p w14:paraId="4DAA65ED">
            <w:pPr>
              <w:pStyle w:val="17"/>
              <w:spacing w:line="360" w:lineRule="auto"/>
              <w:ind w:firstLine="200"/>
              <w:rPr>
                <w:rFonts w:hint="eastAsia" w:cstheme="minorBidi"/>
                <w:kern w:val="2"/>
                <w:sz w:val="21"/>
                <w:szCs w:val="22"/>
              </w:rPr>
            </w:pPr>
            <w:r>
              <w:rPr>
                <w:rFonts w:cstheme="minorBidi"/>
                <w:kern w:val="2"/>
                <w:sz w:val="21"/>
                <w:szCs w:val="22"/>
              </w:rPr>
              <w:t>3. 市用户点击“新增”按钮。</w:t>
            </w:r>
          </w:p>
          <w:p w14:paraId="39A85210">
            <w:pPr>
              <w:pStyle w:val="17"/>
              <w:spacing w:line="360" w:lineRule="auto"/>
              <w:ind w:firstLine="200"/>
              <w:rPr>
                <w:rFonts w:hint="eastAsia" w:cstheme="minorBidi"/>
                <w:kern w:val="2"/>
                <w:sz w:val="21"/>
                <w:szCs w:val="22"/>
              </w:rPr>
            </w:pPr>
            <w:r>
              <w:rPr>
                <w:rFonts w:cstheme="minorBidi"/>
                <w:kern w:val="2"/>
                <w:sz w:val="21"/>
                <w:szCs w:val="22"/>
              </w:rPr>
              <w:t>4. 市用户填写“通知标题”（50字以内）和“通知内容”（2000字以内） 。</w:t>
            </w:r>
          </w:p>
          <w:p w14:paraId="6B1F94B3">
            <w:pPr>
              <w:pStyle w:val="17"/>
              <w:spacing w:line="360" w:lineRule="auto"/>
              <w:ind w:firstLine="200"/>
              <w:rPr>
                <w:rFonts w:hint="eastAsia" w:cstheme="minorBidi"/>
                <w:kern w:val="2"/>
                <w:sz w:val="21"/>
                <w:szCs w:val="22"/>
              </w:rPr>
            </w:pPr>
            <w:r>
              <w:rPr>
                <w:rFonts w:cstheme="minorBidi"/>
                <w:kern w:val="2"/>
                <w:sz w:val="21"/>
                <w:szCs w:val="22"/>
              </w:rPr>
              <w:t>5. 点击“发布”按钮。</w:t>
            </w:r>
          </w:p>
          <w:p w14:paraId="2C4E7350">
            <w:pPr>
              <w:pStyle w:val="17"/>
              <w:spacing w:line="360" w:lineRule="auto"/>
              <w:ind w:firstLine="200"/>
              <w:rPr>
                <w:rFonts w:hint="eastAsia" w:cstheme="minorBidi"/>
                <w:kern w:val="2"/>
                <w:sz w:val="21"/>
                <w:szCs w:val="22"/>
              </w:rPr>
            </w:pPr>
            <w:r>
              <w:rPr>
                <w:rFonts w:cstheme="minorBidi"/>
                <w:kern w:val="2"/>
                <w:sz w:val="21"/>
                <w:szCs w:val="22"/>
              </w:rPr>
              <w:t>6. 系统自动生成“发布时间”与“发布单位”（当前市局） ，并将通知数据落盘保存。</w:t>
            </w:r>
          </w:p>
          <w:p w14:paraId="475DFC5E">
            <w:pPr>
              <w:widowControl/>
              <w:spacing w:line="360" w:lineRule="auto"/>
              <w:ind w:firstLine="200"/>
              <w:rPr>
                <w:rFonts w:hint="eastAsia" w:ascii="宋体" w:hAnsi="宋体" w:eastAsia="宋体"/>
              </w:rPr>
            </w:pPr>
            <w:r>
              <w:rPr>
                <w:rFonts w:ascii="宋体" w:hAnsi="宋体" w:eastAsia="宋体"/>
              </w:rPr>
              <w:t>7. 辖区内企业端的消息列表同步更新该通知 。</w:t>
            </w:r>
          </w:p>
        </w:tc>
      </w:tr>
      <w:tr w14:paraId="3FBF5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64E1B858">
            <w:pPr>
              <w:spacing w:line="360" w:lineRule="auto"/>
              <w:rPr>
                <w:rFonts w:hint="eastAsia" w:ascii="宋体" w:hAnsi="宋体" w:eastAsia="宋体"/>
              </w:rPr>
            </w:pPr>
            <w:r>
              <w:rPr>
                <w:rFonts w:ascii="宋体" w:hAnsi="宋体" w:eastAsia="宋体"/>
              </w:rPr>
              <w:t>异常事件流</w:t>
            </w:r>
          </w:p>
        </w:tc>
        <w:tc>
          <w:tcPr>
            <w:tcW w:w="3999" w:type="pct"/>
            <w:vAlign w:val="center"/>
          </w:tcPr>
          <w:p w14:paraId="1D32BC14">
            <w:pPr>
              <w:pStyle w:val="17"/>
              <w:spacing w:before="0" w:beforeAutospacing="0" w:after="0" w:afterAutospacing="0" w:line="360" w:lineRule="auto"/>
              <w:ind w:firstLine="200"/>
              <w:rPr>
                <w:rFonts w:hint="eastAsia" w:cstheme="minorBidi"/>
                <w:kern w:val="2"/>
                <w:sz w:val="21"/>
                <w:szCs w:val="22"/>
              </w:rPr>
            </w:pPr>
            <w:r>
              <w:rPr>
                <w:rFonts w:cstheme="minorBidi"/>
                <w:kern w:val="2"/>
                <w:sz w:val="21"/>
                <w:szCs w:val="22"/>
              </w:rPr>
              <w:t>4a. 必填项缺失或超长</w:t>
            </w:r>
          </w:p>
          <w:p w14:paraId="6C18379B">
            <w:pPr>
              <w:pStyle w:val="17"/>
              <w:spacing w:before="0" w:beforeAutospacing="0" w:after="0" w:afterAutospacing="0" w:line="360" w:lineRule="auto"/>
              <w:ind w:firstLine="200"/>
              <w:rPr>
                <w:rFonts w:hint="eastAsia" w:cstheme="minorBidi"/>
                <w:kern w:val="2"/>
                <w:sz w:val="21"/>
                <w:szCs w:val="22"/>
              </w:rPr>
            </w:pPr>
            <w:r>
              <w:rPr>
                <w:rFonts w:cstheme="minorBidi"/>
                <w:kern w:val="2"/>
                <w:sz w:val="21"/>
                <w:szCs w:val="22"/>
              </w:rPr>
              <w:t>1. 若市用户未填写标题或内容，或字数超过限制（标题&gt;50字，内容&gt;2000字） 。</w:t>
            </w:r>
          </w:p>
          <w:p w14:paraId="2B6E40F9">
            <w:pPr>
              <w:pStyle w:val="17"/>
              <w:spacing w:before="0" w:beforeAutospacing="0" w:after="0" w:afterAutospacing="0" w:line="360" w:lineRule="auto"/>
              <w:ind w:firstLine="200"/>
              <w:rPr>
                <w:rFonts w:hint="eastAsia" w:cstheme="minorBidi"/>
                <w:kern w:val="2"/>
                <w:sz w:val="21"/>
                <w:szCs w:val="22"/>
              </w:rPr>
            </w:pPr>
            <w:r>
              <w:rPr>
                <w:rFonts w:cstheme="minorBidi"/>
                <w:kern w:val="2"/>
                <w:sz w:val="21"/>
                <w:szCs w:val="22"/>
              </w:rPr>
              <w:t>2. 系统拦截发布操作，提示具体错误（如“标题不能为空且不能超过50字”），保留已填内容供用户修改。</w:t>
            </w:r>
          </w:p>
        </w:tc>
      </w:tr>
      <w:tr w14:paraId="1E074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2A7DD864">
            <w:pPr>
              <w:spacing w:line="360" w:lineRule="auto"/>
              <w:rPr>
                <w:rFonts w:hint="eastAsia" w:ascii="宋体" w:hAnsi="宋体" w:eastAsia="宋体"/>
              </w:rPr>
            </w:pPr>
            <w:r>
              <w:rPr>
                <w:rFonts w:hint="eastAsia" w:ascii="宋体" w:hAnsi="宋体" w:eastAsia="宋体"/>
              </w:rPr>
              <w:t>业务规则与约束</w:t>
            </w:r>
          </w:p>
        </w:tc>
        <w:tc>
          <w:tcPr>
            <w:tcW w:w="3999" w:type="pct"/>
            <w:vAlign w:val="center"/>
          </w:tcPr>
          <w:p w14:paraId="00497B2E">
            <w:pPr>
              <w:widowControl/>
              <w:spacing w:line="360" w:lineRule="auto"/>
              <w:rPr>
                <w:rFonts w:hint="eastAsia" w:ascii="宋体" w:hAnsi="宋体" w:eastAsia="宋体"/>
              </w:rPr>
            </w:pPr>
            <w:r>
              <w:rPr>
                <w:rFonts w:hint="eastAsia" w:ascii="宋体" w:hAnsi="宋体" w:eastAsia="宋体"/>
              </w:rPr>
              <w:t>层级可见性规则：市级用户发布的通知，底层查询构建器必须强制加上区域限制条件（即仅该市所属区县的企业可见，其他地市企业不可见）</w:t>
            </w:r>
            <w:r>
              <w:rPr>
                <w:rFonts w:ascii="宋体" w:hAnsi="宋体" w:eastAsia="宋体"/>
              </w:rPr>
              <w:t xml:space="preserve"> 。通知的删除只能采用“逻辑删除” 。</w:t>
            </w:r>
          </w:p>
        </w:tc>
      </w:tr>
    </w:tbl>
    <w:p w14:paraId="4961519F">
      <w:pPr>
        <w:spacing w:line="360" w:lineRule="auto"/>
        <w:ind w:firstLine="200"/>
        <w:rPr>
          <w:rFonts w:hint="eastAsia"/>
        </w:rPr>
      </w:pPr>
    </w:p>
    <w:tbl>
      <w:tblPr>
        <w:tblStyle w:val="20"/>
        <w:tblW w:w="5554" w:type="pct"/>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5"/>
        <w:gridCol w:w="7571"/>
      </w:tblGrid>
      <w:tr w14:paraId="4741F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0798F887">
            <w:pPr>
              <w:spacing w:line="360" w:lineRule="auto"/>
              <w:rPr>
                <w:rFonts w:hint="eastAsia" w:ascii="宋体" w:hAnsi="宋体" w:eastAsia="宋体"/>
              </w:rPr>
            </w:pPr>
            <w:r>
              <w:rPr>
                <w:rFonts w:ascii="宋体" w:hAnsi="宋体" w:eastAsia="宋体"/>
              </w:rPr>
              <w:t>属性</w:t>
            </w:r>
          </w:p>
        </w:tc>
        <w:tc>
          <w:tcPr>
            <w:tcW w:w="3999" w:type="pct"/>
            <w:vAlign w:val="center"/>
          </w:tcPr>
          <w:p w14:paraId="12830420">
            <w:pPr>
              <w:widowControl/>
              <w:spacing w:line="360" w:lineRule="auto"/>
              <w:ind w:firstLine="200"/>
              <w:rPr>
                <w:rFonts w:hint="eastAsia" w:ascii="宋体" w:hAnsi="宋体" w:eastAsia="宋体"/>
              </w:rPr>
            </w:pPr>
            <w:r>
              <w:rPr>
                <w:rFonts w:ascii="宋体" w:hAnsi="宋体" w:eastAsia="宋体"/>
              </w:rPr>
              <w:t>说明</w:t>
            </w:r>
          </w:p>
        </w:tc>
      </w:tr>
      <w:tr w14:paraId="2BF1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47F29FCC">
            <w:pPr>
              <w:spacing w:line="360" w:lineRule="auto"/>
              <w:rPr>
                <w:rFonts w:hint="eastAsia" w:ascii="宋体" w:hAnsi="宋体" w:eastAsia="宋体"/>
              </w:rPr>
            </w:pPr>
            <w:r>
              <w:rPr>
                <w:rFonts w:ascii="宋体" w:hAnsi="宋体" w:eastAsia="宋体"/>
              </w:rPr>
              <w:t>用例编号</w:t>
            </w:r>
          </w:p>
        </w:tc>
        <w:tc>
          <w:tcPr>
            <w:tcW w:w="3999" w:type="pct"/>
            <w:vAlign w:val="center"/>
          </w:tcPr>
          <w:p w14:paraId="41E93DB6">
            <w:pPr>
              <w:widowControl/>
              <w:spacing w:line="360" w:lineRule="auto"/>
              <w:ind w:firstLine="200"/>
              <w:rPr>
                <w:rFonts w:hint="eastAsia" w:ascii="宋体" w:hAnsi="宋体" w:eastAsia="宋体"/>
              </w:rPr>
            </w:pPr>
            <w:r>
              <w:rPr>
                <w:rFonts w:ascii="宋体" w:hAnsi="宋体" w:eastAsia="宋体"/>
              </w:rPr>
              <w:t>UC-CTY-APP-03</w:t>
            </w:r>
          </w:p>
        </w:tc>
      </w:tr>
      <w:tr w14:paraId="7B3D2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60104D20">
            <w:pPr>
              <w:spacing w:line="360" w:lineRule="auto"/>
              <w:rPr>
                <w:rFonts w:hint="eastAsia" w:ascii="宋体" w:hAnsi="宋体" w:eastAsia="宋体"/>
              </w:rPr>
            </w:pPr>
            <w:r>
              <w:rPr>
                <w:rFonts w:ascii="宋体" w:hAnsi="宋体" w:eastAsia="宋体"/>
              </w:rPr>
              <w:t>用例名称</w:t>
            </w:r>
          </w:p>
        </w:tc>
        <w:tc>
          <w:tcPr>
            <w:tcW w:w="3999" w:type="pct"/>
            <w:vAlign w:val="center"/>
          </w:tcPr>
          <w:p w14:paraId="6C6BB64A">
            <w:pPr>
              <w:widowControl/>
              <w:spacing w:line="360" w:lineRule="auto"/>
              <w:ind w:firstLine="200"/>
              <w:rPr>
                <w:rFonts w:hint="eastAsia" w:ascii="宋体" w:hAnsi="宋体" w:eastAsia="宋体"/>
              </w:rPr>
            </w:pPr>
            <w:r>
              <w:rPr>
                <w:rFonts w:ascii="宋体" w:hAnsi="宋体" w:eastAsia="宋体"/>
              </w:rPr>
              <w:t>修改密码</w:t>
            </w:r>
          </w:p>
        </w:tc>
      </w:tr>
      <w:tr w14:paraId="5F20F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73925C89">
            <w:pPr>
              <w:spacing w:line="360" w:lineRule="auto"/>
              <w:rPr>
                <w:rFonts w:hint="eastAsia" w:ascii="宋体" w:hAnsi="宋体" w:eastAsia="宋体"/>
              </w:rPr>
            </w:pPr>
            <w:r>
              <w:rPr>
                <w:rFonts w:hint="eastAsia" w:ascii="宋体" w:hAnsi="宋体" w:eastAsia="宋体"/>
              </w:rPr>
              <w:t>参与者</w:t>
            </w:r>
          </w:p>
        </w:tc>
        <w:tc>
          <w:tcPr>
            <w:tcW w:w="3999" w:type="pct"/>
            <w:vAlign w:val="center"/>
          </w:tcPr>
          <w:p w14:paraId="50F4EC7A">
            <w:pPr>
              <w:widowControl/>
              <w:spacing w:line="360" w:lineRule="auto"/>
              <w:ind w:firstLine="200"/>
              <w:rPr>
                <w:rFonts w:hint="eastAsia" w:ascii="宋体" w:hAnsi="宋体" w:eastAsia="宋体"/>
              </w:rPr>
            </w:pPr>
            <w:r>
              <w:rPr>
                <w:rFonts w:ascii="宋体" w:hAnsi="宋体" w:eastAsia="宋体"/>
              </w:rPr>
              <w:t>市用户</w:t>
            </w:r>
          </w:p>
        </w:tc>
      </w:tr>
      <w:tr w14:paraId="0690D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0E8F732F">
            <w:pPr>
              <w:spacing w:line="360" w:lineRule="auto"/>
              <w:rPr>
                <w:rFonts w:hint="eastAsia" w:ascii="宋体" w:hAnsi="宋体" w:eastAsia="宋体"/>
              </w:rPr>
            </w:pPr>
            <w:r>
              <w:rPr>
                <w:rFonts w:hint="eastAsia" w:ascii="宋体" w:hAnsi="宋体" w:eastAsia="宋体"/>
              </w:rPr>
              <w:t>用例描述</w:t>
            </w:r>
          </w:p>
        </w:tc>
        <w:tc>
          <w:tcPr>
            <w:tcW w:w="3999" w:type="pct"/>
            <w:vAlign w:val="center"/>
          </w:tcPr>
          <w:p w14:paraId="30429D14">
            <w:pPr>
              <w:widowControl/>
              <w:spacing w:line="360" w:lineRule="auto"/>
              <w:ind w:firstLine="200"/>
              <w:rPr>
                <w:rFonts w:hint="eastAsia" w:ascii="宋体" w:hAnsi="宋体" w:eastAsia="宋体"/>
              </w:rPr>
            </w:pPr>
            <w:r>
              <w:rPr>
                <w:rFonts w:ascii="宋体" w:hAnsi="宋体" w:eastAsia="宋体"/>
              </w:rPr>
              <w:t>市级用户修改登录系统的个人密码，保障账号安全 。</w:t>
            </w:r>
          </w:p>
        </w:tc>
      </w:tr>
      <w:tr w14:paraId="1BC73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7E39633F">
            <w:pPr>
              <w:spacing w:line="360" w:lineRule="auto"/>
              <w:rPr>
                <w:rFonts w:hint="eastAsia" w:ascii="宋体" w:hAnsi="宋体" w:eastAsia="宋体"/>
              </w:rPr>
            </w:pPr>
            <w:r>
              <w:rPr>
                <w:rFonts w:ascii="宋体" w:hAnsi="宋体" w:eastAsia="宋体"/>
              </w:rPr>
              <w:t>前置条件</w:t>
            </w:r>
          </w:p>
        </w:tc>
        <w:tc>
          <w:tcPr>
            <w:tcW w:w="3999" w:type="pct"/>
            <w:vAlign w:val="center"/>
          </w:tcPr>
          <w:p w14:paraId="7AA15F05">
            <w:pPr>
              <w:widowControl/>
              <w:spacing w:line="360" w:lineRule="auto"/>
              <w:ind w:firstLine="200"/>
              <w:rPr>
                <w:rFonts w:hint="eastAsia" w:ascii="宋体" w:hAnsi="宋体" w:eastAsia="宋体"/>
              </w:rPr>
            </w:pPr>
            <w:r>
              <w:rPr>
                <w:rFonts w:ascii="宋体" w:hAnsi="宋体" w:eastAsia="宋体"/>
              </w:rPr>
              <w:t>市级用户已成功登录系统。</w:t>
            </w:r>
          </w:p>
        </w:tc>
      </w:tr>
      <w:tr w14:paraId="3834C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454EF4FA">
            <w:pPr>
              <w:spacing w:line="360" w:lineRule="auto"/>
              <w:rPr>
                <w:rFonts w:hint="eastAsia" w:ascii="宋体" w:hAnsi="宋体" w:eastAsia="宋体"/>
              </w:rPr>
            </w:pPr>
            <w:r>
              <w:rPr>
                <w:rFonts w:ascii="宋体" w:hAnsi="宋体" w:eastAsia="宋体"/>
              </w:rPr>
              <w:t>后置条件</w:t>
            </w:r>
          </w:p>
        </w:tc>
        <w:tc>
          <w:tcPr>
            <w:tcW w:w="3999" w:type="pct"/>
            <w:vAlign w:val="center"/>
          </w:tcPr>
          <w:p w14:paraId="0119072C">
            <w:pPr>
              <w:widowControl/>
              <w:spacing w:line="360" w:lineRule="auto"/>
              <w:ind w:firstLine="200"/>
              <w:rPr>
                <w:rFonts w:hint="eastAsia" w:ascii="宋体" w:hAnsi="宋体" w:eastAsia="宋体"/>
              </w:rPr>
            </w:pPr>
            <w:r>
              <w:rPr>
                <w:rFonts w:hint="eastAsia" w:ascii="宋体" w:hAnsi="宋体" w:eastAsia="宋体"/>
              </w:rPr>
              <w:t>用户密码更新为新密码（在数据库中以哈希加密形式存储），并要求重新登录</w:t>
            </w:r>
            <w:r>
              <w:rPr>
                <w:rFonts w:ascii="宋体" w:hAnsi="宋体" w:eastAsia="宋体"/>
              </w:rPr>
              <w:t xml:space="preserve"> 。</w:t>
            </w:r>
          </w:p>
        </w:tc>
      </w:tr>
      <w:tr w14:paraId="4260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5C14958F">
            <w:pPr>
              <w:spacing w:line="360" w:lineRule="auto"/>
              <w:rPr>
                <w:rFonts w:hint="eastAsia" w:ascii="宋体" w:hAnsi="宋体" w:eastAsia="宋体"/>
              </w:rPr>
            </w:pPr>
            <w:r>
              <w:rPr>
                <w:rFonts w:ascii="宋体" w:hAnsi="宋体" w:eastAsia="宋体"/>
              </w:rPr>
              <w:t>基本事件流</w:t>
            </w:r>
          </w:p>
        </w:tc>
        <w:tc>
          <w:tcPr>
            <w:tcW w:w="3999" w:type="pct"/>
            <w:vAlign w:val="center"/>
          </w:tcPr>
          <w:p w14:paraId="087339A6">
            <w:pPr>
              <w:pStyle w:val="17"/>
              <w:spacing w:line="360" w:lineRule="auto"/>
              <w:ind w:firstLine="200"/>
              <w:rPr>
                <w:rFonts w:hint="eastAsia" w:cstheme="minorBidi"/>
                <w:kern w:val="2"/>
                <w:sz w:val="21"/>
                <w:szCs w:val="22"/>
              </w:rPr>
            </w:pPr>
            <w:r>
              <w:rPr>
                <w:rFonts w:cstheme="minorBidi"/>
                <w:kern w:val="2"/>
                <w:sz w:val="21"/>
                <w:szCs w:val="22"/>
              </w:rPr>
              <w:t>1. 市用户进入“修改密码”页面。</w:t>
            </w:r>
          </w:p>
          <w:p w14:paraId="10D20E3E">
            <w:pPr>
              <w:pStyle w:val="17"/>
              <w:spacing w:line="360" w:lineRule="auto"/>
              <w:ind w:firstLine="200"/>
              <w:rPr>
                <w:rFonts w:hint="eastAsia" w:cstheme="minorBidi"/>
                <w:kern w:val="2"/>
                <w:sz w:val="21"/>
                <w:szCs w:val="22"/>
              </w:rPr>
            </w:pPr>
            <w:r>
              <w:rPr>
                <w:rFonts w:cstheme="minorBidi"/>
                <w:kern w:val="2"/>
                <w:sz w:val="21"/>
                <w:szCs w:val="22"/>
              </w:rPr>
              <w:t>2. 系统显示表单，要求输入：原密码、新密码、确认新密码。</w:t>
            </w:r>
          </w:p>
          <w:p w14:paraId="3A1BE177">
            <w:pPr>
              <w:pStyle w:val="17"/>
              <w:spacing w:line="360" w:lineRule="auto"/>
              <w:ind w:firstLine="200"/>
              <w:rPr>
                <w:rFonts w:hint="eastAsia" w:cstheme="minorBidi"/>
                <w:kern w:val="2"/>
                <w:sz w:val="21"/>
                <w:szCs w:val="22"/>
              </w:rPr>
            </w:pPr>
            <w:r>
              <w:rPr>
                <w:rFonts w:cstheme="minorBidi"/>
                <w:kern w:val="2"/>
                <w:sz w:val="21"/>
                <w:szCs w:val="22"/>
              </w:rPr>
              <w:t>3. 用户填写完成后点击“提交修改”。</w:t>
            </w:r>
          </w:p>
          <w:p w14:paraId="5EA2E8D3">
            <w:pPr>
              <w:pStyle w:val="17"/>
              <w:spacing w:line="360" w:lineRule="auto"/>
              <w:ind w:firstLine="200"/>
              <w:rPr>
                <w:rFonts w:hint="eastAsia" w:cstheme="minorBidi"/>
                <w:kern w:val="2"/>
                <w:sz w:val="21"/>
                <w:szCs w:val="22"/>
              </w:rPr>
            </w:pPr>
            <w:r>
              <w:rPr>
                <w:rFonts w:cstheme="minorBidi"/>
                <w:kern w:val="2"/>
                <w:sz w:val="21"/>
                <w:szCs w:val="22"/>
              </w:rPr>
              <w:t>4. 系统验证原密码的哈希值与底层数据库一致。</w:t>
            </w:r>
          </w:p>
          <w:p w14:paraId="2538E7D3">
            <w:pPr>
              <w:pStyle w:val="17"/>
              <w:spacing w:line="360" w:lineRule="auto"/>
              <w:ind w:firstLine="200"/>
              <w:rPr>
                <w:rFonts w:hint="eastAsia" w:cstheme="minorBidi"/>
                <w:kern w:val="2"/>
                <w:sz w:val="21"/>
                <w:szCs w:val="22"/>
              </w:rPr>
            </w:pPr>
            <w:r>
              <w:rPr>
                <w:rFonts w:cstheme="minorBidi"/>
                <w:kern w:val="2"/>
                <w:sz w:val="21"/>
                <w:szCs w:val="22"/>
              </w:rPr>
              <w:t>5. 系统验证新密码与确认新密码一致，且满足复杂度要求（包含字母和数字，至少8位）。</w:t>
            </w:r>
          </w:p>
          <w:p w14:paraId="5939C5D2">
            <w:pPr>
              <w:pStyle w:val="17"/>
              <w:spacing w:line="360" w:lineRule="auto"/>
              <w:ind w:firstLine="200"/>
              <w:rPr>
                <w:rFonts w:hint="eastAsia" w:cstheme="minorBidi"/>
                <w:kern w:val="2"/>
                <w:sz w:val="21"/>
                <w:szCs w:val="22"/>
              </w:rPr>
            </w:pPr>
            <w:r>
              <w:rPr>
                <w:rFonts w:cstheme="minorBidi"/>
                <w:kern w:val="2"/>
                <w:sz w:val="21"/>
                <w:szCs w:val="22"/>
              </w:rPr>
              <w:t>6. 系统将新密码使用 SHA-256 加盐哈希算法加密，更新至底层用户表 。</w:t>
            </w:r>
          </w:p>
          <w:p w14:paraId="540E4454">
            <w:pPr>
              <w:widowControl/>
              <w:spacing w:line="360" w:lineRule="auto"/>
              <w:ind w:firstLine="200"/>
              <w:rPr>
                <w:rFonts w:hint="eastAsia" w:ascii="宋体" w:hAnsi="宋体" w:eastAsia="宋体"/>
              </w:rPr>
            </w:pPr>
            <w:r>
              <w:rPr>
                <w:rFonts w:ascii="宋体" w:hAnsi="宋体" w:eastAsia="宋体"/>
              </w:rPr>
              <w:t>7. 系统提示“密码修改成功，请重新登录”，并强制当前会话下线。</w:t>
            </w:r>
          </w:p>
        </w:tc>
      </w:tr>
      <w:tr w14:paraId="2228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7E0C00F8">
            <w:pPr>
              <w:spacing w:line="360" w:lineRule="auto"/>
              <w:rPr>
                <w:rFonts w:hint="eastAsia" w:ascii="宋体" w:hAnsi="宋体" w:eastAsia="宋体"/>
              </w:rPr>
            </w:pPr>
            <w:r>
              <w:rPr>
                <w:rFonts w:ascii="宋体" w:hAnsi="宋体" w:eastAsia="宋体"/>
              </w:rPr>
              <w:t>异常事件流</w:t>
            </w:r>
          </w:p>
        </w:tc>
        <w:tc>
          <w:tcPr>
            <w:tcW w:w="3999" w:type="pct"/>
            <w:vAlign w:val="center"/>
          </w:tcPr>
          <w:p w14:paraId="4E8CADDF">
            <w:pPr>
              <w:pStyle w:val="17"/>
              <w:spacing w:before="0" w:beforeAutospacing="0" w:after="0" w:afterAutospacing="0" w:line="360" w:lineRule="auto"/>
              <w:ind w:firstLine="200"/>
              <w:rPr>
                <w:rFonts w:hint="eastAsia" w:cstheme="minorBidi"/>
                <w:kern w:val="2"/>
                <w:sz w:val="21"/>
                <w:szCs w:val="22"/>
              </w:rPr>
            </w:pPr>
            <w:r>
              <w:rPr>
                <w:rFonts w:cstheme="minorBidi"/>
                <w:kern w:val="2"/>
                <w:sz w:val="21"/>
                <w:szCs w:val="22"/>
              </w:rPr>
              <w:t>4a. 原密码错误：系统提示“原密码不正确，请重新输入”，阻断修改。</w:t>
            </w:r>
          </w:p>
          <w:p w14:paraId="728939A7">
            <w:pPr>
              <w:pStyle w:val="17"/>
              <w:spacing w:before="0" w:beforeAutospacing="0" w:after="0" w:afterAutospacing="0" w:line="360" w:lineRule="auto"/>
              <w:ind w:firstLine="200"/>
              <w:rPr>
                <w:rFonts w:hint="eastAsia" w:cstheme="minorBidi"/>
                <w:kern w:val="2"/>
                <w:sz w:val="21"/>
                <w:szCs w:val="22"/>
              </w:rPr>
            </w:pPr>
            <w:r>
              <w:rPr>
                <w:rFonts w:cstheme="minorBidi"/>
                <w:kern w:val="2"/>
                <w:sz w:val="21"/>
                <w:szCs w:val="22"/>
              </w:rPr>
              <w:t>5a. 两次输入不一致：系统提示“两次输入的新密码不一致”。</w:t>
            </w:r>
          </w:p>
          <w:p w14:paraId="4E07F400">
            <w:pPr>
              <w:pStyle w:val="17"/>
              <w:spacing w:before="0" w:beforeAutospacing="0" w:after="0" w:afterAutospacing="0" w:line="360" w:lineRule="auto"/>
              <w:ind w:firstLine="200"/>
              <w:rPr>
                <w:rFonts w:hint="eastAsia" w:cstheme="minorBidi"/>
                <w:kern w:val="2"/>
                <w:sz w:val="21"/>
                <w:szCs w:val="22"/>
              </w:rPr>
            </w:pPr>
            <w:r>
              <w:rPr>
                <w:rFonts w:cstheme="minorBidi"/>
                <w:kern w:val="2"/>
                <w:sz w:val="21"/>
                <w:szCs w:val="22"/>
              </w:rPr>
              <w:t>5b. 复杂度不足：系统提示“密码必须至少8位，包含字母和数字”。</w:t>
            </w:r>
          </w:p>
        </w:tc>
      </w:tr>
      <w:tr w14:paraId="71FD8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 w:type="pct"/>
            <w:vAlign w:val="center"/>
          </w:tcPr>
          <w:p w14:paraId="0830DE9B">
            <w:pPr>
              <w:spacing w:line="360" w:lineRule="auto"/>
              <w:rPr>
                <w:rFonts w:hint="eastAsia" w:ascii="宋体" w:hAnsi="宋体" w:eastAsia="宋体"/>
              </w:rPr>
            </w:pPr>
            <w:r>
              <w:rPr>
                <w:rFonts w:hint="eastAsia" w:ascii="宋体" w:hAnsi="宋体" w:eastAsia="宋体"/>
              </w:rPr>
              <w:t>业务规则与约束</w:t>
            </w:r>
          </w:p>
        </w:tc>
        <w:tc>
          <w:tcPr>
            <w:tcW w:w="3999" w:type="pct"/>
            <w:vAlign w:val="center"/>
          </w:tcPr>
          <w:p w14:paraId="55D89CA0">
            <w:pPr>
              <w:spacing w:line="360" w:lineRule="auto"/>
              <w:rPr>
                <w:rFonts w:hint="eastAsia" w:ascii="宋体" w:hAnsi="宋体" w:eastAsia="宋体"/>
              </w:rPr>
            </w:pPr>
            <w:r>
              <w:rPr>
                <w:rFonts w:ascii="宋体" w:hAnsi="宋体" w:eastAsia="宋体"/>
              </w:rPr>
              <w:t>任何角色的密码在数据库中必须采用不可逆的哈希算法（如 SHA-256加盐）加密存储，绝对严禁明文落库及网络明文传输 。</w:t>
            </w:r>
          </w:p>
        </w:tc>
      </w:tr>
    </w:tbl>
    <w:p w14:paraId="084A1F73">
      <w:pPr>
        <w:spacing w:line="360" w:lineRule="auto"/>
        <w:ind w:firstLine="200"/>
        <w:rPr>
          <w:rFonts w:hint="eastAsia"/>
        </w:rPr>
      </w:pPr>
    </w:p>
    <w:p w14:paraId="51DC22C7">
      <w:pPr>
        <w:pStyle w:val="3"/>
        <w:spacing w:line="360" w:lineRule="auto"/>
        <w:ind w:firstLine="200"/>
        <w:rPr>
          <w:rFonts w:hint="eastAsia"/>
        </w:rPr>
      </w:pPr>
      <w:bookmarkStart w:id="15" w:name="_Toc225022095"/>
      <w:r>
        <w:rPr>
          <w:rFonts w:hint="eastAsia"/>
        </w:rPr>
        <w:t>4.4 省级</w:t>
      </w:r>
      <w:r>
        <w:t>审批与报表管理</w:t>
      </w:r>
      <w:r>
        <w:rPr>
          <w:rFonts w:hint="eastAsia"/>
        </w:rPr>
        <w:t>需求</w:t>
      </w:r>
      <w:bookmarkEnd w:id="15"/>
      <w:r>
        <w:rPr>
          <w:rFonts w:hint="eastAsia" w:ascii="宋体" w:hAnsi="宋体" w:eastAsia="宋体" w:cs="Arial"/>
          <w:bCs/>
          <w:kern w:val="0"/>
          <w:sz w:val="24"/>
        </w:rPr>
        <w:t xml:space="preserve"> </w:t>
      </w:r>
    </w:p>
    <w:tbl>
      <w:tblPr>
        <w:tblStyle w:val="20"/>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gridCol w:w="7371"/>
      </w:tblGrid>
      <w:tr w14:paraId="2B659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52F06E3">
            <w:pPr>
              <w:spacing w:line="360" w:lineRule="auto"/>
              <w:rPr>
                <w:rFonts w:hint="eastAsia" w:ascii="宋体" w:hAnsi="宋体" w:eastAsia="宋体"/>
              </w:rPr>
            </w:pPr>
            <w:r>
              <w:rPr>
                <w:rFonts w:ascii="宋体" w:hAnsi="宋体" w:eastAsia="宋体"/>
              </w:rPr>
              <w:t>属性</w:t>
            </w:r>
          </w:p>
        </w:tc>
        <w:tc>
          <w:tcPr>
            <w:tcW w:w="7371" w:type="dxa"/>
          </w:tcPr>
          <w:p w14:paraId="7827D6BA">
            <w:pPr>
              <w:widowControl/>
              <w:spacing w:line="360" w:lineRule="auto"/>
              <w:ind w:firstLine="200"/>
              <w:rPr>
                <w:rFonts w:hint="eastAsia" w:ascii="宋体" w:hAnsi="宋体" w:eastAsia="宋体"/>
              </w:rPr>
            </w:pPr>
            <w:r>
              <w:rPr>
                <w:rFonts w:ascii="宋体" w:hAnsi="宋体" w:eastAsia="宋体"/>
              </w:rPr>
              <w:t>说明</w:t>
            </w:r>
          </w:p>
        </w:tc>
      </w:tr>
      <w:tr w14:paraId="2A42B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20DDC73B">
            <w:pPr>
              <w:spacing w:line="360" w:lineRule="auto"/>
              <w:rPr>
                <w:rFonts w:hint="eastAsia" w:ascii="宋体" w:hAnsi="宋体" w:eastAsia="宋体"/>
              </w:rPr>
            </w:pPr>
            <w:r>
              <w:rPr>
                <w:rFonts w:hint="eastAsia" w:ascii="宋体" w:hAnsi="宋体" w:eastAsia="宋体"/>
              </w:rPr>
              <w:t>用例编号</w:t>
            </w:r>
          </w:p>
        </w:tc>
        <w:tc>
          <w:tcPr>
            <w:tcW w:w="7371" w:type="dxa"/>
          </w:tcPr>
          <w:p w14:paraId="7730E80A">
            <w:pPr>
              <w:widowControl/>
              <w:spacing w:line="360" w:lineRule="auto"/>
              <w:ind w:firstLine="200"/>
              <w:rPr>
                <w:rFonts w:hint="eastAsia" w:ascii="宋体" w:hAnsi="宋体" w:eastAsia="宋体"/>
              </w:rPr>
            </w:pPr>
            <w:r>
              <w:rPr>
                <w:rFonts w:ascii="宋体" w:hAnsi="宋体" w:eastAsia="宋体"/>
              </w:rPr>
              <w:t>UC-PRO-APP-01</w:t>
            </w:r>
          </w:p>
        </w:tc>
      </w:tr>
      <w:tr w14:paraId="250F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62EF4837">
            <w:pPr>
              <w:spacing w:line="360" w:lineRule="auto"/>
              <w:rPr>
                <w:rFonts w:hint="eastAsia" w:ascii="宋体" w:hAnsi="宋体" w:eastAsia="宋体"/>
              </w:rPr>
            </w:pPr>
            <w:r>
              <w:rPr>
                <w:rFonts w:hint="eastAsia" w:ascii="宋体" w:hAnsi="宋体" w:eastAsia="宋体"/>
              </w:rPr>
              <w:t>用例名称</w:t>
            </w:r>
          </w:p>
        </w:tc>
        <w:tc>
          <w:tcPr>
            <w:tcW w:w="7371" w:type="dxa"/>
          </w:tcPr>
          <w:p w14:paraId="10B25913">
            <w:pPr>
              <w:widowControl/>
              <w:spacing w:line="360" w:lineRule="auto"/>
              <w:ind w:firstLine="200"/>
              <w:rPr>
                <w:rFonts w:hint="eastAsia" w:ascii="宋体" w:hAnsi="宋体" w:eastAsia="宋体"/>
              </w:rPr>
            </w:pPr>
            <w:r>
              <w:rPr>
                <w:rFonts w:ascii="宋体" w:hAnsi="宋体" w:eastAsia="宋体"/>
              </w:rPr>
              <w:t>企业备案审批</w:t>
            </w:r>
          </w:p>
        </w:tc>
      </w:tr>
      <w:tr w14:paraId="15C74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46836A92">
            <w:pPr>
              <w:spacing w:line="360" w:lineRule="auto"/>
              <w:rPr>
                <w:rFonts w:hint="eastAsia" w:ascii="宋体" w:hAnsi="宋体" w:eastAsia="宋体"/>
              </w:rPr>
            </w:pPr>
            <w:r>
              <w:rPr>
                <w:rFonts w:hint="eastAsia" w:ascii="宋体" w:hAnsi="宋体" w:eastAsia="宋体"/>
              </w:rPr>
              <w:t>参与者</w:t>
            </w:r>
          </w:p>
        </w:tc>
        <w:tc>
          <w:tcPr>
            <w:tcW w:w="7371" w:type="dxa"/>
          </w:tcPr>
          <w:p w14:paraId="3A9C35C3">
            <w:pPr>
              <w:widowControl/>
              <w:spacing w:line="360" w:lineRule="auto"/>
              <w:ind w:firstLine="200"/>
              <w:rPr>
                <w:rFonts w:hint="eastAsia" w:ascii="宋体" w:hAnsi="宋体" w:eastAsia="宋体"/>
              </w:rPr>
            </w:pPr>
            <w:r>
              <w:rPr>
                <w:rFonts w:hint="eastAsia" w:ascii="宋体" w:hAnsi="宋体" w:eastAsia="宋体"/>
              </w:rPr>
              <w:t>省用户</w:t>
            </w:r>
          </w:p>
        </w:tc>
      </w:tr>
      <w:tr w14:paraId="16BD7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5509D57">
            <w:pPr>
              <w:spacing w:line="360" w:lineRule="auto"/>
              <w:rPr>
                <w:rFonts w:hint="eastAsia" w:ascii="宋体" w:hAnsi="宋体" w:eastAsia="宋体"/>
              </w:rPr>
            </w:pPr>
            <w:r>
              <w:rPr>
                <w:rFonts w:hint="eastAsia" w:ascii="宋体" w:hAnsi="宋体" w:eastAsia="宋体"/>
              </w:rPr>
              <w:t>用例描述</w:t>
            </w:r>
          </w:p>
        </w:tc>
        <w:tc>
          <w:tcPr>
            <w:tcW w:w="7371" w:type="dxa"/>
          </w:tcPr>
          <w:p w14:paraId="00B0B933">
            <w:pPr>
              <w:widowControl/>
              <w:spacing w:line="360" w:lineRule="auto"/>
              <w:ind w:firstLine="200"/>
              <w:rPr>
                <w:rFonts w:hint="eastAsia" w:ascii="宋体" w:hAnsi="宋体" w:eastAsia="宋体"/>
              </w:rPr>
            </w:pPr>
            <w:r>
              <w:rPr>
                <w:rFonts w:hint="eastAsia" w:ascii="宋体" w:hAnsi="宋体" w:eastAsia="宋体"/>
              </w:rPr>
              <w:t>省用户查看各市已提交备案的企业信息（不可修改），并决定是否审核通过 。备案通过是企业进行后续月度数据填报的前提。</w:t>
            </w:r>
          </w:p>
        </w:tc>
      </w:tr>
      <w:tr w14:paraId="41C6A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3E40C5D">
            <w:pPr>
              <w:spacing w:line="360" w:lineRule="auto"/>
              <w:rPr>
                <w:rFonts w:hint="eastAsia" w:ascii="宋体" w:hAnsi="宋体" w:eastAsia="宋体"/>
              </w:rPr>
            </w:pPr>
            <w:r>
              <w:rPr>
                <w:rFonts w:ascii="宋体" w:hAnsi="宋体" w:eastAsia="宋体"/>
              </w:rPr>
              <w:t>前置条件</w:t>
            </w:r>
          </w:p>
        </w:tc>
        <w:tc>
          <w:tcPr>
            <w:tcW w:w="7371" w:type="dxa"/>
          </w:tcPr>
          <w:p w14:paraId="0EBB4805">
            <w:pPr>
              <w:widowControl/>
              <w:spacing w:line="360" w:lineRule="auto"/>
              <w:ind w:firstLine="200"/>
              <w:rPr>
                <w:rFonts w:hint="eastAsia" w:ascii="宋体" w:hAnsi="宋体" w:eastAsia="宋体"/>
              </w:rPr>
            </w:pPr>
            <w:r>
              <w:rPr>
                <w:rFonts w:hint="eastAsia" w:ascii="宋体" w:hAnsi="宋体" w:eastAsia="宋体"/>
              </w:rPr>
              <w:t>省管理部门已创建企业账号，企业已通过账号登录系统、补充了基本信息并保存上报到省备案</w:t>
            </w:r>
            <w:r>
              <w:rPr>
                <w:rFonts w:ascii="宋体" w:hAnsi="宋体" w:eastAsia="宋体"/>
              </w:rPr>
              <w:t xml:space="preserve"> ，当前企业备案状态为“待备案（0）”</w:t>
            </w:r>
          </w:p>
        </w:tc>
      </w:tr>
      <w:tr w14:paraId="603C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C31D30D">
            <w:pPr>
              <w:spacing w:line="360" w:lineRule="auto"/>
              <w:rPr>
                <w:rFonts w:hint="eastAsia" w:ascii="宋体" w:hAnsi="宋体" w:eastAsia="宋体"/>
              </w:rPr>
            </w:pPr>
            <w:r>
              <w:rPr>
                <w:rFonts w:ascii="宋体" w:hAnsi="宋体" w:eastAsia="宋体"/>
              </w:rPr>
              <w:t>后置条件</w:t>
            </w:r>
          </w:p>
        </w:tc>
        <w:tc>
          <w:tcPr>
            <w:tcW w:w="7371" w:type="dxa"/>
          </w:tcPr>
          <w:p w14:paraId="1E7A9894">
            <w:pPr>
              <w:widowControl/>
              <w:spacing w:line="360" w:lineRule="auto"/>
              <w:ind w:firstLine="200"/>
              <w:rPr>
                <w:rFonts w:hint="eastAsia" w:ascii="宋体" w:hAnsi="宋体" w:eastAsia="宋体"/>
              </w:rPr>
            </w:pPr>
            <w:r>
              <w:rPr>
                <w:rFonts w:hint="eastAsia" w:ascii="宋体" w:hAnsi="宋体" w:eastAsia="宋体"/>
              </w:rPr>
              <w:t>企业备案状态变更为“已备案（</w:t>
            </w:r>
            <w:r>
              <w:rPr>
                <w:rFonts w:ascii="宋体" w:hAnsi="宋体" w:eastAsia="宋体"/>
              </w:rPr>
              <w:t>1）”或“备案退回（2）”。</w:t>
            </w:r>
          </w:p>
        </w:tc>
      </w:tr>
      <w:tr w14:paraId="0A9DF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F9DCECB">
            <w:pPr>
              <w:spacing w:line="360" w:lineRule="auto"/>
              <w:rPr>
                <w:rFonts w:hint="eastAsia" w:ascii="宋体" w:hAnsi="宋体" w:eastAsia="宋体"/>
              </w:rPr>
            </w:pPr>
            <w:r>
              <w:rPr>
                <w:rFonts w:ascii="宋体" w:hAnsi="宋体" w:eastAsia="宋体"/>
              </w:rPr>
              <w:t>基本事件流</w:t>
            </w:r>
          </w:p>
        </w:tc>
        <w:tc>
          <w:tcPr>
            <w:tcW w:w="7371" w:type="dxa"/>
          </w:tcPr>
          <w:p w14:paraId="64132B78">
            <w:pPr>
              <w:widowControl/>
              <w:spacing w:line="360" w:lineRule="auto"/>
              <w:ind w:firstLine="200"/>
              <w:rPr>
                <w:rFonts w:hint="eastAsia" w:ascii="宋体" w:hAnsi="宋体" w:eastAsia="宋体"/>
              </w:rPr>
            </w:pPr>
            <w:r>
              <w:rPr>
                <w:rFonts w:ascii="宋体" w:hAnsi="宋体" w:eastAsia="宋体"/>
              </w:rPr>
              <w:t>1. 省用户进入“企业备案”模块 。</w:t>
            </w:r>
          </w:p>
          <w:p w14:paraId="4E777FD2">
            <w:pPr>
              <w:widowControl/>
              <w:spacing w:line="360" w:lineRule="auto"/>
              <w:ind w:firstLine="200"/>
              <w:rPr>
                <w:rFonts w:hint="eastAsia" w:ascii="宋体" w:hAnsi="宋体" w:eastAsia="宋体"/>
              </w:rPr>
            </w:pPr>
            <w:r>
              <w:rPr>
                <w:rFonts w:ascii="宋体" w:hAnsi="宋体" w:eastAsia="宋体"/>
              </w:rPr>
              <w:t>2. 【列表功能】系统显示所有已提交备案的企业列表 。</w:t>
            </w:r>
          </w:p>
          <w:p w14:paraId="596F8456">
            <w:pPr>
              <w:widowControl/>
              <w:spacing w:line="360" w:lineRule="auto"/>
              <w:ind w:firstLine="200"/>
              <w:rPr>
                <w:rFonts w:hint="eastAsia" w:ascii="宋体" w:hAnsi="宋体" w:eastAsia="宋体"/>
              </w:rPr>
            </w:pPr>
            <w:r>
              <w:rPr>
                <w:rFonts w:ascii="宋体" w:hAnsi="宋体" w:eastAsia="宋体"/>
              </w:rPr>
              <w:t>3. 【查询功能】省用户可根据调查期和地区等查询条件检索特定企业 。</w:t>
            </w:r>
          </w:p>
          <w:p w14:paraId="2634CA69">
            <w:pPr>
              <w:widowControl/>
              <w:spacing w:line="360" w:lineRule="auto"/>
              <w:ind w:firstLine="200"/>
              <w:rPr>
                <w:rFonts w:hint="eastAsia" w:ascii="宋体" w:hAnsi="宋体" w:eastAsia="宋体"/>
              </w:rPr>
            </w:pPr>
            <w:r>
              <w:rPr>
                <w:rFonts w:ascii="宋体" w:hAnsi="宋体" w:eastAsia="宋体"/>
              </w:rPr>
              <w:t>4. 【查看功能】省用户点击“查看”，系统展示该企业的详细信息（如组织机构代码、企业性质、联系人等） 。</w:t>
            </w:r>
          </w:p>
          <w:p w14:paraId="368057B8">
            <w:pPr>
              <w:widowControl/>
              <w:spacing w:line="360" w:lineRule="auto"/>
              <w:ind w:firstLine="200"/>
              <w:rPr>
                <w:rFonts w:hint="eastAsia" w:ascii="宋体" w:hAnsi="宋体" w:eastAsia="宋体"/>
              </w:rPr>
            </w:pPr>
            <w:r>
              <w:rPr>
                <w:rFonts w:hint="eastAsia" w:ascii="宋体" w:hAnsi="宋体" w:eastAsia="宋体"/>
              </w:rPr>
              <w:t xml:space="preserve">5. </w:t>
            </w:r>
            <w:r>
              <w:rPr>
                <w:rFonts w:ascii="宋体" w:hAnsi="宋体" w:eastAsia="宋体"/>
              </w:rPr>
              <w:t>【</w:t>
            </w:r>
            <w:r>
              <w:rPr>
                <w:rFonts w:hint="eastAsia" w:ascii="宋体" w:hAnsi="宋体" w:eastAsia="宋体"/>
              </w:rPr>
              <w:t>导出</w:t>
            </w:r>
            <w:r>
              <w:rPr>
                <w:rFonts w:ascii="宋体" w:hAnsi="宋体" w:eastAsia="宋体"/>
              </w:rPr>
              <w:t>功能】省用户点击‘导出’按钮，系统将当前查询条件下的已备案企业列表导出为 EXCEL 文件并下载至本地。</w:t>
            </w:r>
          </w:p>
          <w:p w14:paraId="5245D896">
            <w:pPr>
              <w:widowControl/>
              <w:spacing w:line="360" w:lineRule="auto"/>
              <w:ind w:firstLine="200"/>
              <w:rPr>
                <w:rFonts w:hint="eastAsia" w:ascii="宋体" w:hAnsi="宋体" w:eastAsia="宋体"/>
              </w:rPr>
            </w:pPr>
            <w:r>
              <w:rPr>
                <w:rFonts w:hint="eastAsia" w:ascii="宋体" w:hAnsi="宋体" w:eastAsia="宋体"/>
              </w:rPr>
              <w:t>6</w:t>
            </w:r>
            <w:r>
              <w:rPr>
                <w:rFonts w:ascii="宋体" w:hAnsi="宋体" w:eastAsia="宋体"/>
              </w:rPr>
              <w:t>. 省用户确认信息合规，点击“审核通过”。</w:t>
            </w:r>
          </w:p>
          <w:p w14:paraId="5C92E668">
            <w:pPr>
              <w:widowControl/>
              <w:spacing w:line="360" w:lineRule="auto"/>
              <w:ind w:firstLine="200"/>
              <w:rPr>
                <w:rFonts w:hint="eastAsia" w:ascii="宋体" w:hAnsi="宋体" w:eastAsia="宋体"/>
              </w:rPr>
            </w:pPr>
            <w:r>
              <w:rPr>
                <w:rFonts w:hint="eastAsia" w:ascii="宋体" w:hAnsi="宋体" w:eastAsia="宋体"/>
              </w:rPr>
              <w:t>7</w:t>
            </w:r>
            <w:r>
              <w:rPr>
                <w:rFonts w:ascii="宋体" w:hAnsi="宋体" w:eastAsia="宋体"/>
              </w:rPr>
              <w:t>. 系统更新该企业备案状态为“已备案（1）”，企业获取每月上报数据权限。</w:t>
            </w:r>
          </w:p>
        </w:tc>
      </w:tr>
      <w:tr w14:paraId="5227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6A14AE90">
            <w:pPr>
              <w:spacing w:line="360" w:lineRule="auto"/>
              <w:rPr>
                <w:rFonts w:hint="eastAsia" w:ascii="宋体" w:hAnsi="宋体" w:eastAsia="宋体"/>
              </w:rPr>
            </w:pPr>
            <w:r>
              <w:rPr>
                <w:rFonts w:ascii="宋体" w:hAnsi="宋体" w:eastAsia="宋体"/>
              </w:rPr>
              <w:t>异常事件流</w:t>
            </w:r>
          </w:p>
        </w:tc>
        <w:tc>
          <w:tcPr>
            <w:tcW w:w="7371" w:type="dxa"/>
          </w:tcPr>
          <w:p w14:paraId="3679A7D3">
            <w:pPr>
              <w:widowControl/>
              <w:spacing w:line="360" w:lineRule="auto"/>
              <w:ind w:firstLine="200"/>
              <w:rPr>
                <w:rFonts w:hint="eastAsia" w:ascii="宋体" w:hAnsi="宋体" w:eastAsia="宋体"/>
              </w:rPr>
            </w:pPr>
            <w:r>
              <w:rPr>
                <w:rFonts w:ascii="宋体" w:hAnsi="宋体" w:eastAsia="宋体"/>
              </w:rPr>
              <w:t>4a. 企业基本信息填写不合规</w:t>
            </w:r>
          </w:p>
          <w:p w14:paraId="74281780">
            <w:pPr>
              <w:widowControl/>
              <w:spacing w:line="360" w:lineRule="auto"/>
              <w:ind w:firstLine="200"/>
              <w:rPr>
                <w:rFonts w:hint="eastAsia" w:ascii="宋体" w:hAnsi="宋体" w:eastAsia="宋体"/>
              </w:rPr>
            </w:pPr>
            <w:r>
              <w:rPr>
                <w:rFonts w:ascii="宋体" w:hAnsi="宋体" w:eastAsia="宋体"/>
              </w:rPr>
              <w:t>1. 省用户发现企业信息填写错误或不完整 。</w:t>
            </w:r>
          </w:p>
          <w:p w14:paraId="411A7F23">
            <w:pPr>
              <w:widowControl/>
              <w:spacing w:line="360" w:lineRule="auto"/>
              <w:ind w:firstLine="200"/>
              <w:rPr>
                <w:rFonts w:hint="eastAsia" w:ascii="宋体" w:hAnsi="宋体" w:eastAsia="宋体"/>
              </w:rPr>
            </w:pPr>
            <w:r>
              <w:rPr>
                <w:rFonts w:ascii="宋体" w:hAnsi="宋体" w:eastAsia="宋体"/>
              </w:rPr>
              <w:t>2. 省用户点击“退回”按钮，系统强制弹出输入框要求填写“退回原因”。若未填写原因，系统阻断退回操作。</w:t>
            </w:r>
          </w:p>
          <w:p w14:paraId="308C4273">
            <w:pPr>
              <w:widowControl/>
              <w:spacing w:line="360" w:lineRule="auto"/>
              <w:ind w:firstLine="200"/>
              <w:rPr>
                <w:rFonts w:hint="eastAsia" w:ascii="宋体" w:hAnsi="宋体" w:eastAsia="宋体"/>
              </w:rPr>
            </w:pPr>
            <w:r>
              <w:rPr>
                <w:rFonts w:ascii="宋体" w:hAnsi="宋体" w:eastAsia="宋体"/>
              </w:rPr>
              <w:t>3. 系统将该企业备案状态标记为“备案退回（2）”，流转回企业端要求重新补充信息。</w:t>
            </w:r>
          </w:p>
          <w:p w14:paraId="0FDDFC5D">
            <w:pPr>
              <w:widowControl/>
              <w:spacing w:line="360" w:lineRule="auto"/>
              <w:ind w:firstLine="200"/>
              <w:rPr>
                <w:rFonts w:hint="eastAsia" w:ascii="宋体" w:hAnsi="宋体" w:eastAsia="宋体"/>
              </w:rPr>
            </w:pPr>
            <w:r>
              <w:rPr>
                <w:rFonts w:ascii="宋体" w:hAnsi="宋体" w:eastAsia="宋体"/>
              </w:rPr>
              <w:t>4. 系统底层自动向 t_operation_log 表写入一条操作日志，记录操作人、操作时间、操作类型（退回）以及具体的退回原因。</w:t>
            </w:r>
          </w:p>
        </w:tc>
      </w:tr>
      <w:tr w14:paraId="582F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44E82807">
            <w:pPr>
              <w:spacing w:line="360" w:lineRule="auto"/>
              <w:rPr>
                <w:rFonts w:hint="eastAsia" w:ascii="宋体" w:hAnsi="宋体" w:eastAsia="宋体"/>
              </w:rPr>
            </w:pPr>
            <w:r>
              <w:rPr>
                <w:rFonts w:ascii="宋体" w:hAnsi="宋体" w:eastAsia="宋体"/>
              </w:rPr>
              <w:t>业务规则</w:t>
            </w:r>
            <w:r>
              <w:rPr>
                <w:rFonts w:hint="eastAsia" w:ascii="宋体" w:hAnsi="宋体" w:eastAsia="宋体"/>
              </w:rPr>
              <w:t>与约束</w:t>
            </w:r>
          </w:p>
        </w:tc>
        <w:tc>
          <w:tcPr>
            <w:tcW w:w="7371" w:type="dxa"/>
          </w:tcPr>
          <w:p w14:paraId="470D4812">
            <w:pPr>
              <w:widowControl/>
              <w:spacing w:line="360" w:lineRule="auto"/>
              <w:ind w:firstLine="200"/>
              <w:rPr>
                <w:rFonts w:hint="eastAsia" w:ascii="宋体" w:hAnsi="宋体" w:eastAsia="宋体"/>
              </w:rPr>
            </w:pPr>
            <w:r>
              <w:rPr>
                <w:rFonts w:ascii="宋体" w:hAnsi="宋体" w:eastAsia="宋体"/>
              </w:rPr>
              <w:t>1. 备案通过是企业进行后续月度数据填报的强制前置条件。</w:t>
            </w:r>
          </w:p>
          <w:p w14:paraId="19547594">
            <w:pPr>
              <w:widowControl/>
              <w:spacing w:line="360" w:lineRule="auto"/>
              <w:ind w:firstLine="200"/>
              <w:rPr>
                <w:rFonts w:hint="eastAsia" w:ascii="宋体" w:hAnsi="宋体" w:eastAsia="宋体"/>
              </w:rPr>
            </w:pPr>
            <w:r>
              <w:rPr>
                <w:rFonts w:ascii="宋体" w:hAnsi="宋体" w:eastAsia="宋体"/>
              </w:rPr>
              <w:t>2. 产生退回操作时，底层必须自动记录包含退回原因的审计日志。</w:t>
            </w:r>
          </w:p>
        </w:tc>
      </w:tr>
      <w:tr w14:paraId="4689C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45FBEB61">
            <w:pPr>
              <w:spacing w:line="360" w:lineRule="auto"/>
              <w:rPr>
                <w:rFonts w:hint="eastAsia" w:ascii="宋体" w:hAnsi="宋体" w:eastAsia="宋体"/>
              </w:rPr>
            </w:pPr>
            <w:r>
              <w:rPr>
                <w:rFonts w:hint="eastAsia" w:ascii="宋体" w:hAnsi="宋体" w:eastAsia="宋体"/>
              </w:rPr>
              <w:t>关联数据字典</w:t>
            </w:r>
          </w:p>
        </w:tc>
        <w:tc>
          <w:tcPr>
            <w:tcW w:w="7371" w:type="dxa"/>
          </w:tcPr>
          <w:p w14:paraId="6C81B1AA">
            <w:pPr>
              <w:widowControl/>
              <w:spacing w:line="360" w:lineRule="auto"/>
              <w:ind w:firstLine="200"/>
              <w:rPr>
                <w:rFonts w:hint="eastAsia" w:ascii="宋体" w:hAnsi="宋体" w:eastAsia="宋体"/>
              </w:rPr>
            </w:pPr>
            <w:r>
              <w:rPr>
                <w:rFonts w:ascii="宋体" w:hAnsi="宋体" w:eastAsia="宋体"/>
              </w:rPr>
              <w:t>t_enterprise_info, t_operation_log</w:t>
            </w:r>
          </w:p>
        </w:tc>
      </w:tr>
    </w:tbl>
    <w:p w14:paraId="608B34BF">
      <w:pPr>
        <w:pStyle w:val="38"/>
        <w:widowControl/>
        <w:spacing w:after="100" w:afterAutospacing="1" w:line="360" w:lineRule="auto"/>
        <w:ind w:left="555" w:firstLine="200"/>
        <w:rPr>
          <w:rFonts w:hint="eastAsia" w:ascii="宋体" w:hAnsi="宋体" w:eastAsia="宋体" w:cs="Arial"/>
          <w:b/>
          <w:bCs/>
          <w:kern w:val="0"/>
          <w:sz w:val="24"/>
        </w:rPr>
      </w:pPr>
      <w:r>
        <w:rPr>
          <w:rFonts w:hint="eastAsia" w:ascii="宋体" w:hAnsi="宋体" w:eastAsia="宋体" w:cs="Arial"/>
          <w:b/>
          <w:bCs/>
          <w:kern w:val="0"/>
          <w:sz w:val="24"/>
        </w:rPr>
        <w:t xml:space="preserve"> </w:t>
      </w:r>
    </w:p>
    <w:tbl>
      <w:tblPr>
        <w:tblStyle w:val="20"/>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gridCol w:w="7371"/>
      </w:tblGrid>
      <w:tr w14:paraId="56BBE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57737ECB">
            <w:pPr>
              <w:spacing w:line="360" w:lineRule="auto"/>
              <w:rPr>
                <w:rFonts w:hint="eastAsia" w:ascii="宋体" w:hAnsi="宋体" w:eastAsia="宋体"/>
              </w:rPr>
            </w:pPr>
            <w:r>
              <w:rPr>
                <w:rFonts w:ascii="宋体" w:hAnsi="宋体" w:eastAsia="宋体"/>
              </w:rPr>
              <w:t>属性</w:t>
            </w:r>
          </w:p>
        </w:tc>
        <w:tc>
          <w:tcPr>
            <w:tcW w:w="7371" w:type="dxa"/>
          </w:tcPr>
          <w:p w14:paraId="04D411CF">
            <w:pPr>
              <w:pStyle w:val="17"/>
              <w:spacing w:before="0" w:beforeAutospacing="0" w:after="0" w:afterAutospacing="0" w:line="360" w:lineRule="auto"/>
              <w:ind w:firstLine="200"/>
              <w:rPr>
                <w:rFonts w:hint="eastAsia" w:cs="Arial"/>
                <w:sz w:val="21"/>
                <w:szCs w:val="22"/>
              </w:rPr>
            </w:pPr>
            <w:r>
              <w:rPr>
                <w:rFonts w:cs="Arial"/>
                <w:sz w:val="21"/>
                <w:szCs w:val="22"/>
              </w:rPr>
              <w:t>说明</w:t>
            </w:r>
          </w:p>
        </w:tc>
      </w:tr>
      <w:tr w14:paraId="4781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711874E">
            <w:pPr>
              <w:spacing w:line="360" w:lineRule="auto"/>
              <w:rPr>
                <w:rFonts w:hint="eastAsia" w:ascii="宋体" w:hAnsi="宋体" w:eastAsia="宋体"/>
              </w:rPr>
            </w:pPr>
            <w:r>
              <w:rPr>
                <w:rFonts w:hint="eastAsia" w:ascii="宋体" w:hAnsi="宋体" w:eastAsia="宋体"/>
              </w:rPr>
              <w:t>用例编号</w:t>
            </w:r>
          </w:p>
        </w:tc>
        <w:tc>
          <w:tcPr>
            <w:tcW w:w="7371" w:type="dxa"/>
          </w:tcPr>
          <w:p w14:paraId="46806A77">
            <w:pPr>
              <w:pStyle w:val="17"/>
              <w:spacing w:before="0" w:beforeAutospacing="0" w:after="0" w:afterAutospacing="0" w:line="360" w:lineRule="auto"/>
              <w:ind w:firstLine="200"/>
              <w:rPr>
                <w:rFonts w:hint="eastAsia" w:cs="Times New Roman"/>
                <w:sz w:val="21"/>
                <w:szCs w:val="22"/>
              </w:rPr>
            </w:pPr>
            <w:r>
              <w:rPr>
                <w:rFonts w:cs="Times New Roman"/>
                <w:sz w:val="21"/>
                <w:szCs w:val="22"/>
              </w:rPr>
              <w:t>UC-PRO-APP-02</w:t>
            </w:r>
          </w:p>
        </w:tc>
      </w:tr>
      <w:tr w14:paraId="57C3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1D53AB1C">
            <w:pPr>
              <w:spacing w:line="360" w:lineRule="auto"/>
              <w:rPr>
                <w:rFonts w:hint="eastAsia" w:ascii="宋体" w:hAnsi="宋体" w:eastAsia="宋体"/>
              </w:rPr>
            </w:pPr>
            <w:r>
              <w:rPr>
                <w:rFonts w:hint="eastAsia" w:ascii="宋体" w:hAnsi="宋体" w:eastAsia="宋体"/>
              </w:rPr>
              <w:t>用例名称</w:t>
            </w:r>
          </w:p>
        </w:tc>
        <w:tc>
          <w:tcPr>
            <w:tcW w:w="7371" w:type="dxa"/>
          </w:tcPr>
          <w:p w14:paraId="2DD822FF">
            <w:pPr>
              <w:pStyle w:val="17"/>
              <w:spacing w:before="0" w:beforeAutospacing="0" w:after="0" w:afterAutospacing="0" w:line="360" w:lineRule="auto"/>
              <w:ind w:firstLine="200"/>
              <w:rPr>
                <w:rFonts w:hint="eastAsia" w:cs="Arial"/>
                <w:sz w:val="21"/>
                <w:szCs w:val="22"/>
              </w:rPr>
            </w:pPr>
            <w:r>
              <w:rPr>
                <w:rFonts w:hint="eastAsia" w:cs="Arial"/>
                <w:sz w:val="21"/>
                <w:szCs w:val="22"/>
              </w:rPr>
              <w:t>报表管理（审核、退回与汇总上报）</w:t>
            </w:r>
          </w:p>
        </w:tc>
      </w:tr>
      <w:tr w14:paraId="020AC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6BC39CBD">
            <w:pPr>
              <w:spacing w:line="360" w:lineRule="auto"/>
              <w:rPr>
                <w:rFonts w:hint="eastAsia" w:ascii="宋体" w:hAnsi="宋体" w:eastAsia="宋体"/>
              </w:rPr>
            </w:pPr>
            <w:r>
              <w:rPr>
                <w:rFonts w:hint="eastAsia" w:ascii="宋体" w:hAnsi="宋体" w:eastAsia="宋体"/>
              </w:rPr>
              <w:t>参与者</w:t>
            </w:r>
          </w:p>
        </w:tc>
        <w:tc>
          <w:tcPr>
            <w:tcW w:w="7371" w:type="dxa"/>
          </w:tcPr>
          <w:p w14:paraId="4A60E3AA">
            <w:pPr>
              <w:pStyle w:val="17"/>
              <w:spacing w:before="0" w:beforeAutospacing="0" w:after="0" w:afterAutospacing="0" w:line="360" w:lineRule="auto"/>
              <w:ind w:firstLine="200"/>
              <w:rPr>
                <w:rFonts w:hint="eastAsia" w:cs="Arial"/>
                <w:sz w:val="21"/>
                <w:szCs w:val="22"/>
              </w:rPr>
            </w:pPr>
            <w:r>
              <w:rPr>
                <w:rFonts w:hint="eastAsia" w:cs="Arial"/>
                <w:sz w:val="21"/>
                <w:szCs w:val="22"/>
              </w:rPr>
              <w:t>省用户</w:t>
            </w:r>
          </w:p>
        </w:tc>
      </w:tr>
      <w:tr w14:paraId="7B350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C1E002E">
            <w:pPr>
              <w:spacing w:line="360" w:lineRule="auto"/>
              <w:rPr>
                <w:rFonts w:hint="eastAsia" w:ascii="宋体" w:hAnsi="宋体" w:eastAsia="宋体"/>
              </w:rPr>
            </w:pPr>
            <w:r>
              <w:rPr>
                <w:rFonts w:hint="eastAsia" w:ascii="宋体" w:hAnsi="宋体" w:eastAsia="宋体"/>
              </w:rPr>
              <w:t>用例描述</w:t>
            </w:r>
          </w:p>
        </w:tc>
        <w:tc>
          <w:tcPr>
            <w:tcW w:w="7371" w:type="dxa"/>
          </w:tcPr>
          <w:p w14:paraId="25F9CCDD">
            <w:pPr>
              <w:pStyle w:val="17"/>
              <w:spacing w:before="0" w:beforeAutospacing="0" w:after="0" w:afterAutospacing="0" w:line="360" w:lineRule="auto"/>
              <w:ind w:firstLine="200"/>
              <w:rPr>
                <w:rFonts w:hint="eastAsia" w:cs="Arial"/>
                <w:sz w:val="21"/>
                <w:szCs w:val="22"/>
              </w:rPr>
            </w:pPr>
            <w:r>
              <w:rPr>
                <w:rFonts w:hint="eastAsia" w:cs="Arial"/>
                <w:sz w:val="21"/>
                <w:szCs w:val="22"/>
              </w:rPr>
              <w:t>省用户对市局上报的企业数据进行终审。对问题数据进行退回处理，对合格数据进行汇总并最终上报到部委。</w:t>
            </w:r>
          </w:p>
        </w:tc>
      </w:tr>
      <w:tr w14:paraId="7D489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09DB894">
            <w:pPr>
              <w:spacing w:line="360" w:lineRule="auto"/>
              <w:rPr>
                <w:rFonts w:hint="eastAsia" w:ascii="宋体" w:hAnsi="宋体" w:eastAsia="宋体"/>
              </w:rPr>
            </w:pPr>
            <w:r>
              <w:rPr>
                <w:rFonts w:ascii="宋体" w:hAnsi="宋体" w:eastAsia="宋体"/>
              </w:rPr>
              <w:t>前置条件</w:t>
            </w:r>
          </w:p>
        </w:tc>
        <w:tc>
          <w:tcPr>
            <w:tcW w:w="7371" w:type="dxa"/>
          </w:tcPr>
          <w:p w14:paraId="3DBEA65C">
            <w:pPr>
              <w:pStyle w:val="17"/>
              <w:spacing w:before="0" w:beforeAutospacing="0" w:after="0" w:afterAutospacing="0" w:line="360" w:lineRule="auto"/>
              <w:ind w:firstLine="200"/>
              <w:rPr>
                <w:rFonts w:hint="eastAsia" w:cs="Arial"/>
                <w:sz w:val="21"/>
                <w:szCs w:val="22"/>
              </w:rPr>
            </w:pPr>
            <w:r>
              <w:rPr>
                <w:rFonts w:cs="Arial"/>
                <w:sz w:val="21"/>
                <w:szCs w:val="22"/>
              </w:rPr>
              <w:t>市用户已完成辖区数据的初审，并将数据汇总上报至省局 。</w:t>
            </w:r>
          </w:p>
          <w:p w14:paraId="5600F1C9">
            <w:pPr>
              <w:pStyle w:val="17"/>
              <w:spacing w:before="0" w:beforeAutospacing="0" w:after="0" w:afterAutospacing="0" w:line="360" w:lineRule="auto"/>
              <w:ind w:firstLine="200"/>
              <w:rPr>
                <w:rFonts w:hint="eastAsia" w:cs="Arial"/>
                <w:sz w:val="21"/>
                <w:szCs w:val="22"/>
              </w:rPr>
            </w:pPr>
          </w:p>
        </w:tc>
      </w:tr>
      <w:tr w14:paraId="0B257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645222ED">
            <w:pPr>
              <w:spacing w:line="360" w:lineRule="auto"/>
              <w:rPr>
                <w:rFonts w:hint="eastAsia" w:ascii="宋体" w:hAnsi="宋体" w:eastAsia="宋体"/>
              </w:rPr>
            </w:pPr>
            <w:r>
              <w:rPr>
                <w:rFonts w:ascii="宋体" w:hAnsi="宋体" w:eastAsia="宋体"/>
              </w:rPr>
              <w:t>后置条件</w:t>
            </w:r>
          </w:p>
        </w:tc>
        <w:tc>
          <w:tcPr>
            <w:tcW w:w="7371" w:type="dxa"/>
          </w:tcPr>
          <w:p w14:paraId="3E12C4AD">
            <w:pPr>
              <w:pStyle w:val="17"/>
              <w:spacing w:before="0" w:beforeAutospacing="0" w:after="0" w:afterAutospacing="0" w:line="360" w:lineRule="auto"/>
              <w:ind w:firstLine="200"/>
              <w:rPr>
                <w:rFonts w:hint="eastAsia" w:cs="Arial"/>
                <w:sz w:val="21"/>
                <w:szCs w:val="22"/>
              </w:rPr>
            </w:pPr>
            <w:r>
              <w:rPr>
                <w:rFonts w:cs="Arial"/>
                <w:sz w:val="21"/>
                <w:szCs w:val="22"/>
              </w:rPr>
              <w:t>数据被退回修改，或全省数据汇总成功并上报至部委（部级单位） 。</w:t>
            </w:r>
          </w:p>
          <w:p w14:paraId="710FEDDF">
            <w:pPr>
              <w:pStyle w:val="17"/>
              <w:spacing w:before="0" w:beforeAutospacing="0" w:after="0" w:afterAutospacing="0" w:line="360" w:lineRule="auto"/>
              <w:ind w:firstLine="200"/>
              <w:rPr>
                <w:rFonts w:hint="eastAsia" w:cs="Arial"/>
                <w:sz w:val="21"/>
                <w:szCs w:val="22"/>
              </w:rPr>
            </w:pPr>
          </w:p>
        </w:tc>
      </w:tr>
      <w:tr w14:paraId="30D60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37BB95D5">
            <w:pPr>
              <w:spacing w:line="360" w:lineRule="auto"/>
              <w:rPr>
                <w:rFonts w:hint="eastAsia" w:ascii="宋体" w:hAnsi="宋体" w:eastAsia="宋体"/>
              </w:rPr>
            </w:pPr>
            <w:r>
              <w:rPr>
                <w:rFonts w:ascii="宋体" w:hAnsi="宋体" w:eastAsia="宋体"/>
              </w:rPr>
              <w:t>基本事件流</w:t>
            </w:r>
          </w:p>
        </w:tc>
        <w:tc>
          <w:tcPr>
            <w:tcW w:w="7371" w:type="dxa"/>
          </w:tcPr>
          <w:p w14:paraId="326FEE3D">
            <w:pPr>
              <w:pStyle w:val="17"/>
              <w:spacing w:before="0" w:beforeAutospacing="0" w:after="0" w:afterAutospacing="0" w:line="360" w:lineRule="auto"/>
              <w:ind w:firstLine="200"/>
              <w:rPr>
                <w:rFonts w:hint="eastAsia" w:cs="Arial"/>
                <w:sz w:val="21"/>
                <w:szCs w:val="22"/>
              </w:rPr>
            </w:pPr>
            <w:r>
              <w:rPr>
                <w:rFonts w:cs="Arial"/>
                <w:sz w:val="21"/>
                <w:szCs w:val="22"/>
              </w:rPr>
              <w:t>1. 省用户进入“报表管理”模块 。</w:t>
            </w:r>
          </w:p>
          <w:p w14:paraId="0B13562E">
            <w:pPr>
              <w:pStyle w:val="17"/>
              <w:spacing w:before="0" w:beforeAutospacing="0" w:after="0" w:afterAutospacing="0" w:line="360" w:lineRule="auto"/>
              <w:ind w:firstLine="200"/>
              <w:rPr>
                <w:rFonts w:hint="eastAsia" w:cs="Arial"/>
                <w:sz w:val="21"/>
                <w:szCs w:val="22"/>
              </w:rPr>
            </w:pPr>
            <w:r>
              <w:rPr>
                <w:rFonts w:cs="Arial"/>
                <w:sz w:val="21"/>
                <w:szCs w:val="22"/>
              </w:rPr>
              <w:t xml:space="preserve">2. </w:t>
            </w:r>
            <w:r>
              <w:rPr>
                <w:rFonts w:hint="eastAsia" w:cs="Arial"/>
                <w:sz w:val="21"/>
                <w:szCs w:val="22"/>
              </w:rPr>
              <w:t>【查看功能】</w:t>
            </w:r>
            <w:r>
              <w:rPr>
                <w:rFonts w:cs="Arial"/>
                <w:sz w:val="21"/>
                <w:szCs w:val="22"/>
              </w:rPr>
              <w:t>系统展示所有市局审核通过后上报的企业数据和报表 。</w:t>
            </w:r>
          </w:p>
          <w:p w14:paraId="7FDDE924">
            <w:pPr>
              <w:pStyle w:val="17"/>
              <w:spacing w:before="0" w:beforeAutospacing="0" w:after="0" w:afterAutospacing="0" w:line="360" w:lineRule="auto"/>
              <w:ind w:firstLine="200"/>
              <w:rPr>
                <w:rFonts w:hint="eastAsia" w:cs="Arial"/>
                <w:sz w:val="21"/>
                <w:szCs w:val="22"/>
              </w:rPr>
            </w:pPr>
            <w:r>
              <w:rPr>
                <w:rFonts w:cs="Arial"/>
                <w:sz w:val="21"/>
                <w:szCs w:val="22"/>
              </w:rPr>
              <w:t xml:space="preserve">3. </w:t>
            </w:r>
            <w:r>
              <w:rPr>
                <w:rFonts w:hint="eastAsia" w:cs="Arial"/>
                <w:sz w:val="21"/>
                <w:szCs w:val="22"/>
              </w:rPr>
              <w:t>【审核通过功能】</w:t>
            </w:r>
            <w:r>
              <w:rPr>
                <w:rFonts w:cs="Arial"/>
                <w:sz w:val="21"/>
                <w:szCs w:val="22"/>
              </w:rPr>
              <w:t>省用户查看数据，点击“审核通过” 。</w:t>
            </w:r>
          </w:p>
          <w:p w14:paraId="7F460063">
            <w:pPr>
              <w:pStyle w:val="17"/>
              <w:spacing w:before="0" w:beforeAutospacing="0" w:after="0" w:afterAutospacing="0" w:line="360" w:lineRule="auto"/>
              <w:ind w:firstLine="200"/>
              <w:rPr>
                <w:rFonts w:hint="eastAsia" w:cs="Arial"/>
                <w:sz w:val="21"/>
                <w:szCs w:val="22"/>
              </w:rPr>
            </w:pPr>
            <w:r>
              <w:rPr>
                <w:rFonts w:cs="Arial"/>
                <w:sz w:val="21"/>
                <w:szCs w:val="22"/>
              </w:rPr>
              <w:t xml:space="preserve">4. </w:t>
            </w:r>
            <w:r>
              <w:rPr>
                <w:rFonts w:hint="eastAsia" w:cs="Arial"/>
                <w:sz w:val="21"/>
                <w:szCs w:val="22"/>
              </w:rPr>
              <w:t>【上报功能】</w:t>
            </w:r>
            <w:r>
              <w:rPr>
                <w:rFonts w:cs="Arial"/>
                <w:sz w:val="21"/>
                <w:szCs w:val="22"/>
              </w:rPr>
              <w:t>在上报期结束后，省用户点击“上报”功能 。</w:t>
            </w:r>
          </w:p>
          <w:p w14:paraId="3B89CEFA">
            <w:pPr>
              <w:pStyle w:val="17"/>
              <w:spacing w:before="0" w:beforeAutospacing="0" w:after="0" w:afterAutospacing="0" w:line="360" w:lineRule="auto"/>
              <w:ind w:firstLine="200"/>
              <w:rPr>
                <w:rFonts w:hint="eastAsia" w:cs="Arial"/>
                <w:sz w:val="21"/>
                <w:szCs w:val="22"/>
              </w:rPr>
            </w:pPr>
            <w:r>
              <w:rPr>
                <w:rFonts w:cs="Arial"/>
                <w:sz w:val="21"/>
                <w:szCs w:val="22"/>
              </w:rPr>
              <w:t>5. 系统对全省数据进行底层汇总处理，并将汇总数据流转上报到部级单位 。</w:t>
            </w:r>
          </w:p>
        </w:tc>
      </w:tr>
      <w:tr w14:paraId="7E9B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1EDB9E01">
            <w:pPr>
              <w:spacing w:line="360" w:lineRule="auto"/>
              <w:rPr>
                <w:rFonts w:hint="eastAsia" w:ascii="宋体" w:hAnsi="宋体" w:eastAsia="宋体"/>
              </w:rPr>
            </w:pPr>
            <w:r>
              <w:rPr>
                <w:rFonts w:ascii="宋体" w:hAnsi="宋体" w:eastAsia="宋体"/>
              </w:rPr>
              <w:t>异常事件流</w:t>
            </w:r>
          </w:p>
        </w:tc>
        <w:tc>
          <w:tcPr>
            <w:tcW w:w="7371" w:type="dxa"/>
          </w:tcPr>
          <w:p w14:paraId="6A4958DD">
            <w:pPr>
              <w:pStyle w:val="17"/>
              <w:spacing w:before="0" w:beforeAutospacing="0" w:after="0" w:afterAutospacing="0" w:line="360" w:lineRule="auto"/>
              <w:ind w:firstLine="200"/>
              <w:rPr>
                <w:rFonts w:hint="eastAsia" w:cs="Arial"/>
                <w:sz w:val="21"/>
                <w:szCs w:val="22"/>
              </w:rPr>
            </w:pPr>
            <w:r>
              <w:rPr>
                <w:rFonts w:cs="Arial"/>
                <w:sz w:val="21"/>
                <w:szCs w:val="22"/>
              </w:rPr>
              <w:t>3a. 发现异常上报数据需退回</w:t>
            </w:r>
          </w:p>
          <w:p w14:paraId="1AE30196">
            <w:pPr>
              <w:pStyle w:val="17"/>
              <w:spacing w:before="0" w:beforeAutospacing="0" w:after="0" w:afterAutospacing="0" w:line="360" w:lineRule="auto"/>
              <w:ind w:firstLine="200"/>
              <w:rPr>
                <w:rFonts w:hint="eastAsia" w:cs="Arial"/>
                <w:sz w:val="21"/>
                <w:szCs w:val="22"/>
              </w:rPr>
            </w:pPr>
            <w:r>
              <w:rPr>
                <w:rFonts w:cs="Arial"/>
                <w:sz w:val="21"/>
                <w:szCs w:val="22"/>
              </w:rPr>
              <w:t>1. 省用户在审查报表时发现数据明显异常 。</w:t>
            </w:r>
          </w:p>
          <w:p w14:paraId="11C08F2B">
            <w:pPr>
              <w:pStyle w:val="17"/>
              <w:spacing w:before="0" w:beforeAutospacing="0" w:after="0" w:afterAutospacing="0" w:line="360" w:lineRule="auto"/>
              <w:ind w:firstLine="200"/>
              <w:rPr>
                <w:rFonts w:hint="eastAsia" w:cs="Arial"/>
                <w:sz w:val="21"/>
                <w:szCs w:val="22"/>
              </w:rPr>
            </w:pPr>
            <w:r>
              <w:rPr>
                <w:rFonts w:cs="Arial"/>
                <w:sz w:val="21"/>
                <w:szCs w:val="22"/>
              </w:rPr>
              <w:t xml:space="preserve">2. </w:t>
            </w:r>
            <w:r>
              <w:rPr>
                <w:rFonts w:hint="eastAsia" w:cs="Arial"/>
                <w:sz w:val="21"/>
                <w:szCs w:val="22"/>
              </w:rPr>
              <w:t>【退回修改功能】</w:t>
            </w:r>
            <w:r>
              <w:rPr>
                <w:rFonts w:cs="Arial"/>
                <w:sz w:val="21"/>
                <w:szCs w:val="22"/>
              </w:rPr>
              <w:t>省用户点击“退回修改”操作 ，系统强制弹出输入框要求填写“退回原因”。若未填写原因，系统阻断退回操作。</w:t>
            </w:r>
          </w:p>
          <w:p w14:paraId="23411687">
            <w:pPr>
              <w:pStyle w:val="17"/>
              <w:spacing w:before="0" w:beforeAutospacing="0" w:after="0" w:afterAutospacing="0" w:line="360" w:lineRule="auto"/>
              <w:ind w:firstLine="200"/>
              <w:rPr>
                <w:rFonts w:hint="eastAsia" w:cs="Arial"/>
                <w:sz w:val="21"/>
                <w:szCs w:val="22"/>
              </w:rPr>
            </w:pPr>
            <w:r>
              <w:rPr>
                <w:rFonts w:cs="Arial"/>
                <w:sz w:val="21"/>
                <w:szCs w:val="22"/>
              </w:rPr>
              <w:t>3. 系统将该报表状态标记为退回（对接全局状态码），并流转回企业端重新填报。</w:t>
            </w:r>
          </w:p>
          <w:p w14:paraId="1309EB79">
            <w:pPr>
              <w:pStyle w:val="17"/>
              <w:spacing w:before="0" w:beforeAutospacing="0" w:after="0" w:afterAutospacing="0" w:line="360" w:lineRule="auto"/>
              <w:ind w:firstLine="200"/>
              <w:rPr>
                <w:rFonts w:hint="eastAsia" w:cs="Arial"/>
                <w:sz w:val="21"/>
                <w:szCs w:val="22"/>
              </w:rPr>
            </w:pPr>
            <w:r>
              <w:rPr>
                <w:rFonts w:cs="Arial"/>
                <w:sz w:val="21"/>
                <w:szCs w:val="22"/>
              </w:rPr>
              <w:t>4. 系统底层自动向 t_operation_log 表写入一条操作日志，记录操作人、操作时间、操作类型（退回）以及具体的退回原因。</w:t>
            </w:r>
          </w:p>
        </w:tc>
      </w:tr>
      <w:tr w14:paraId="17EF0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249EA7D5">
            <w:pPr>
              <w:spacing w:line="360" w:lineRule="auto"/>
              <w:rPr>
                <w:rFonts w:hint="eastAsia" w:ascii="宋体" w:hAnsi="宋体" w:eastAsia="宋体"/>
              </w:rPr>
            </w:pPr>
            <w:r>
              <w:rPr>
                <w:rFonts w:ascii="宋体" w:hAnsi="宋体" w:eastAsia="宋体"/>
              </w:rPr>
              <w:t>业务规则</w:t>
            </w:r>
          </w:p>
        </w:tc>
        <w:tc>
          <w:tcPr>
            <w:tcW w:w="7371" w:type="dxa"/>
          </w:tcPr>
          <w:p w14:paraId="75995F6E">
            <w:pPr>
              <w:pStyle w:val="17"/>
              <w:spacing w:before="0" w:beforeAutospacing="0" w:after="0" w:afterAutospacing="0" w:line="360" w:lineRule="auto"/>
              <w:ind w:firstLine="200"/>
              <w:rPr>
                <w:rFonts w:hint="eastAsia" w:cs="Arial"/>
                <w:sz w:val="21"/>
                <w:szCs w:val="22"/>
              </w:rPr>
            </w:pPr>
            <w:r>
              <w:rPr>
                <w:rFonts w:hint="eastAsia" w:cs="Arial"/>
                <w:sz w:val="21"/>
                <w:szCs w:val="22"/>
              </w:rPr>
              <w:t>强制日志与防篡改规则</w:t>
            </w:r>
            <w:r>
              <w:rPr>
                <w:rFonts w:cs="Arial"/>
                <w:sz w:val="21"/>
                <w:szCs w:val="22"/>
              </w:rPr>
              <w:t xml:space="preserve"> ：退回操作发生时，系统必须自动记录操作日志（涵盖操作人、时间及退回理由），且原始报送的数据在底层数据库中不可被物理抹除 。</w:t>
            </w:r>
          </w:p>
        </w:tc>
      </w:tr>
    </w:tbl>
    <w:p w14:paraId="4752597C">
      <w:pPr>
        <w:pStyle w:val="17"/>
        <w:spacing w:before="0" w:beforeAutospacing="0" w:after="0" w:afterAutospacing="0" w:line="360" w:lineRule="auto"/>
        <w:ind w:firstLine="200"/>
        <w:rPr>
          <w:rFonts w:hint="eastAsia" w:cs="Arial"/>
          <w:sz w:val="21"/>
          <w:szCs w:val="22"/>
        </w:rPr>
      </w:pPr>
    </w:p>
    <w:tbl>
      <w:tblPr>
        <w:tblStyle w:val="20"/>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gridCol w:w="7371"/>
      </w:tblGrid>
      <w:tr w14:paraId="329E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2FC485E1">
            <w:pPr>
              <w:spacing w:line="360" w:lineRule="auto"/>
              <w:rPr>
                <w:rFonts w:hint="eastAsia" w:ascii="宋体" w:hAnsi="宋体" w:eastAsia="宋体"/>
              </w:rPr>
            </w:pPr>
            <w:bookmarkStart w:id="16" w:name="OLE_LINK1"/>
            <w:r>
              <w:rPr>
                <w:rFonts w:hint="eastAsia" w:ascii="宋体" w:hAnsi="宋体" w:eastAsia="宋体"/>
              </w:rPr>
              <w:t>属性</w:t>
            </w:r>
          </w:p>
        </w:tc>
        <w:tc>
          <w:tcPr>
            <w:tcW w:w="7371" w:type="dxa"/>
            <w:tcBorders>
              <w:top w:val="single" w:color="auto" w:sz="4" w:space="0"/>
              <w:left w:val="single" w:color="auto" w:sz="4" w:space="0"/>
              <w:bottom w:val="single" w:color="auto" w:sz="4" w:space="0"/>
              <w:right w:val="single" w:color="auto" w:sz="4" w:space="0"/>
            </w:tcBorders>
          </w:tcPr>
          <w:p w14:paraId="2150C4E8">
            <w:pPr>
              <w:pStyle w:val="17"/>
              <w:spacing w:before="0" w:beforeAutospacing="0" w:after="0" w:afterAutospacing="0" w:line="360" w:lineRule="auto"/>
              <w:ind w:firstLine="200"/>
              <w:rPr>
                <w:rFonts w:hint="eastAsia" w:cs="Arial"/>
                <w:sz w:val="21"/>
                <w:szCs w:val="22"/>
              </w:rPr>
            </w:pPr>
            <w:r>
              <w:rPr>
                <w:rFonts w:hint="eastAsia" w:cs="Arial"/>
                <w:sz w:val="21"/>
                <w:szCs w:val="22"/>
              </w:rPr>
              <w:t>说明</w:t>
            </w:r>
          </w:p>
        </w:tc>
      </w:tr>
      <w:tr w14:paraId="1A39A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111DEA61">
            <w:pPr>
              <w:spacing w:line="360" w:lineRule="auto"/>
              <w:rPr>
                <w:rFonts w:hint="eastAsia" w:ascii="宋体" w:hAnsi="宋体" w:eastAsia="宋体"/>
              </w:rPr>
            </w:pPr>
            <w:r>
              <w:rPr>
                <w:rFonts w:hint="eastAsia" w:ascii="宋体" w:hAnsi="宋体" w:eastAsia="宋体"/>
              </w:rPr>
              <w:t>用例编号</w:t>
            </w:r>
          </w:p>
        </w:tc>
        <w:tc>
          <w:tcPr>
            <w:tcW w:w="7371" w:type="dxa"/>
            <w:tcBorders>
              <w:top w:val="single" w:color="auto" w:sz="4" w:space="0"/>
              <w:left w:val="single" w:color="auto" w:sz="4" w:space="0"/>
              <w:bottom w:val="single" w:color="auto" w:sz="4" w:space="0"/>
              <w:right w:val="single" w:color="auto" w:sz="4" w:space="0"/>
            </w:tcBorders>
          </w:tcPr>
          <w:p w14:paraId="43B53832">
            <w:pPr>
              <w:pStyle w:val="17"/>
              <w:spacing w:before="0" w:beforeAutospacing="0" w:after="0" w:afterAutospacing="0" w:line="360" w:lineRule="auto"/>
              <w:ind w:firstLine="200"/>
              <w:rPr>
                <w:rFonts w:hint="eastAsia" w:cs="Arial"/>
                <w:sz w:val="21"/>
                <w:szCs w:val="22"/>
              </w:rPr>
            </w:pPr>
            <w:r>
              <w:rPr>
                <w:rFonts w:cs="Arial"/>
                <w:sz w:val="21"/>
                <w:szCs w:val="22"/>
              </w:rPr>
              <w:t>UC-PRO-APP-0</w:t>
            </w:r>
            <w:r>
              <w:rPr>
                <w:rFonts w:hint="eastAsia" w:cs="Arial"/>
                <w:sz w:val="21"/>
                <w:szCs w:val="22"/>
              </w:rPr>
              <w:t>3</w:t>
            </w:r>
          </w:p>
        </w:tc>
      </w:tr>
      <w:tr w14:paraId="6D3EF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320AE912">
            <w:pPr>
              <w:spacing w:line="360" w:lineRule="auto"/>
              <w:rPr>
                <w:rFonts w:hint="eastAsia" w:ascii="宋体" w:hAnsi="宋体" w:eastAsia="宋体"/>
              </w:rPr>
            </w:pPr>
            <w:r>
              <w:rPr>
                <w:rFonts w:hint="eastAsia" w:ascii="宋体" w:hAnsi="宋体" w:eastAsia="宋体"/>
              </w:rPr>
              <w:t>用例名称</w:t>
            </w:r>
          </w:p>
        </w:tc>
        <w:tc>
          <w:tcPr>
            <w:tcW w:w="7371" w:type="dxa"/>
            <w:tcBorders>
              <w:top w:val="single" w:color="auto" w:sz="4" w:space="0"/>
              <w:left w:val="single" w:color="auto" w:sz="4" w:space="0"/>
              <w:bottom w:val="single" w:color="auto" w:sz="4" w:space="0"/>
              <w:right w:val="single" w:color="auto" w:sz="4" w:space="0"/>
            </w:tcBorders>
          </w:tcPr>
          <w:p w14:paraId="679C2B88">
            <w:pPr>
              <w:pStyle w:val="17"/>
              <w:spacing w:before="0" w:beforeAutospacing="0" w:after="0" w:afterAutospacing="0" w:line="360" w:lineRule="auto"/>
              <w:ind w:firstLine="200"/>
              <w:rPr>
                <w:rFonts w:hint="eastAsia" w:cs="Arial"/>
                <w:sz w:val="21"/>
                <w:szCs w:val="22"/>
              </w:rPr>
            </w:pPr>
            <w:r>
              <w:rPr>
                <w:rFonts w:cs="Arial"/>
                <w:sz w:val="21"/>
                <w:szCs w:val="22"/>
              </w:rPr>
              <w:t>数据修改</w:t>
            </w:r>
          </w:p>
        </w:tc>
      </w:tr>
      <w:tr w14:paraId="7E57E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22D6AB90">
            <w:pPr>
              <w:spacing w:line="360" w:lineRule="auto"/>
              <w:rPr>
                <w:rFonts w:hint="eastAsia" w:ascii="宋体" w:hAnsi="宋体" w:eastAsia="宋体"/>
              </w:rPr>
            </w:pPr>
            <w:r>
              <w:rPr>
                <w:rFonts w:hint="eastAsia" w:ascii="宋体" w:hAnsi="宋体" w:eastAsia="宋体"/>
              </w:rPr>
              <w:t>参与者</w:t>
            </w:r>
          </w:p>
        </w:tc>
        <w:tc>
          <w:tcPr>
            <w:tcW w:w="7371" w:type="dxa"/>
            <w:tcBorders>
              <w:top w:val="single" w:color="auto" w:sz="4" w:space="0"/>
              <w:left w:val="single" w:color="auto" w:sz="4" w:space="0"/>
              <w:bottom w:val="single" w:color="auto" w:sz="4" w:space="0"/>
              <w:right w:val="single" w:color="auto" w:sz="4" w:space="0"/>
            </w:tcBorders>
          </w:tcPr>
          <w:p w14:paraId="20808AC2">
            <w:pPr>
              <w:pStyle w:val="17"/>
              <w:spacing w:before="0" w:beforeAutospacing="0" w:after="0" w:afterAutospacing="0" w:line="360" w:lineRule="auto"/>
              <w:ind w:firstLine="200"/>
              <w:rPr>
                <w:rFonts w:hint="eastAsia" w:cs="Arial"/>
                <w:sz w:val="21"/>
                <w:szCs w:val="22"/>
              </w:rPr>
            </w:pPr>
            <w:r>
              <w:rPr>
                <w:rFonts w:hint="eastAsia" w:cs="Arial"/>
                <w:sz w:val="21"/>
                <w:szCs w:val="22"/>
              </w:rPr>
              <w:t>省用户</w:t>
            </w:r>
          </w:p>
        </w:tc>
      </w:tr>
      <w:tr w14:paraId="6E5A3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0D44EEFF">
            <w:pPr>
              <w:spacing w:line="360" w:lineRule="auto"/>
              <w:rPr>
                <w:rFonts w:hint="eastAsia" w:ascii="宋体" w:hAnsi="宋体" w:eastAsia="宋体"/>
              </w:rPr>
            </w:pPr>
            <w:r>
              <w:rPr>
                <w:rFonts w:hint="eastAsia" w:ascii="宋体" w:hAnsi="宋体" w:eastAsia="宋体"/>
              </w:rPr>
              <w:t>用例描述</w:t>
            </w:r>
          </w:p>
        </w:tc>
        <w:tc>
          <w:tcPr>
            <w:tcW w:w="7371" w:type="dxa"/>
            <w:tcBorders>
              <w:top w:val="single" w:color="auto" w:sz="4" w:space="0"/>
              <w:left w:val="single" w:color="auto" w:sz="4" w:space="0"/>
              <w:bottom w:val="single" w:color="auto" w:sz="4" w:space="0"/>
              <w:right w:val="single" w:color="auto" w:sz="4" w:space="0"/>
            </w:tcBorders>
          </w:tcPr>
          <w:p w14:paraId="28916EF3">
            <w:pPr>
              <w:pStyle w:val="17"/>
              <w:spacing w:before="0" w:beforeAutospacing="0" w:after="0" w:afterAutospacing="0" w:line="360" w:lineRule="auto"/>
              <w:ind w:firstLine="200"/>
              <w:rPr>
                <w:rFonts w:hint="eastAsia" w:cs="Arial"/>
                <w:sz w:val="21"/>
                <w:szCs w:val="22"/>
              </w:rPr>
            </w:pPr>
            <w:r>
              <w:rPr>
                <w:rFonts w:cs="Arial"/>
                <w:sz w:val="21"/>
                <w:szCs w:val="22"/>
              </w:rPr>
              <w:t>省用户对有明显错误的企业上报数据进行人工修正。系统底层采用留痕修改机制，保留原始报送数据。</w:t>
            </w:r>
          </w:p>
        </w:tc>
      </w:tr>
      <w:tr w14:paraId="2738E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150752FF">
            <w:pPr>
              <w:spacing w:line="360" w:lineRule="auto"/>
              <w:rPr>
                <w:rFonts w:hint="eastAsia" w:ascii="宋体" w:hAnsi="宋体" w:eastAsia="宋体"/>
              </w:rPr>
            </w:pPr>
            <w:r>
              <w:rPr>
                <w:rFonts w:hint="eastAsia" w:ascii="宋体" w:hAnsi="宋体" w:eastAsia="宋体"/>
              </w:rPr>
              <w:t>前置条件</w:t>
            </w:r>
          </w:p>
        </w:tc>
        <w:tc>
          <w:tcPr>
            <w:tcW w:w="7371" w:type="dxa"/>
            <w:tcBorders>
              <w:top w:val="single" w:color="auto" w:sz="4" w:space="0"/>
              <w:left w:val="single" w:color="auto" w:sz="4" w:space="0"/>
              <w:bottom w:val="single" w:color="auto" w:sz="4" w:space="0"/>
              <w:right w:val="single" w:color="auto" w:sz="4" w:space="0"/>
            </w:tcBorders>
          </w:tcPr>
          <w:p w14:paraId="5507CC63">
            <w:pPr>
              <w:pStyle w:val="17"/>
              <w:spacing w:before="0" w:beforeAutospacing="0" w:after="0" w:afterAutospacing="0" w:line="360" w:lineRule="auto"/>
              <w:ind w:firstLine="200"/>
              <w:rPr>
                <w:rFonts w:hint="eastAsia" w:cs="Arial"/>
                <w:sz w:val="21"/>
                <w:szCs w:val="22"/>
              </w:rPr>
            </w:pPr>
            <w:r>
              <w:rPr>
                <w:rFonts w:cs="Arial"/>
                <w:sz w:val="21"/>
                <w:szCs w:val="22"/>
              </w:rPr>
              <w:t>目标报表状态为“市审核通过（2）”、“省审核通过（4）”或“已上报部委（6）”。</w:t>
            </w:r>
          </w:p>
        </w:tc>
      </w:tr>
      <w:tr w14:paraId="52C69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4C9B6538">
            <w:pPr>
              <w:spacing w:line="360" w:lineRule="auto"/>
              <w:rPr>
                <w:rFonts w:hint="eastAsia" w:ascii="宋体" w:hAnsi="宋体" w:eastAsia="宋体"/>
              </w:rPr>
            </w:pPr>
            <w:r>
              <w:rPr>
                <w:rFonts w:hint="eastAsia" w:ascii="宋体" w:hAnsi="宋体" w:eastAsia="宋体"/>
              </w:rPr>
              <w:t>后置条件</w:t>
            </w:r>
          </w:p>
        </w:tc>
        <w:tc>
          <w:tcPr>
            <w:tcW w:w="7371" w:type="dxa"/>
            <w:tcBorders>
              <w:top w:val="single" w:color="auto" w:sz="4" w:space="0"/>
              <w:left w:val="single" w:color="auto" w:sz="4" w:space="0"/>
              <w:bottom w:val="single" w:color="auto" w:sz="4" w:space="0"/>
              <w:right w:val="single" w:color="auto" w:sz="4" w:space="0"/>
            </w:tcBorders>
          </w:tcPr>
          <w:p w14:paraId="0086E9DE">
            <w:pPr>
              <w:pStyle w:val="17"/>
              <w:spacing w:before="0" w:beforeAutospacing="0" w:after="0" w:afterAutospacing="0" w:line="360" w:lineRule="auto"/>
              <w:ind w:firstLine="200"/>
              <w:rPr>
                <w:rFonts w:hint="eastAsia" w:cs="Arial"/>
                <w:sz w:val="21"/>
                <w:szCs w:val="22"/>
              </w:rPr>
            </w:pPr>
            <w:r>
              <w:rPr>
                <w:rFonts w:cs="Arial"/>
                <w:sz w:val="21"/>
                <w:szCs w:val="22"/>
              </w:rPr>
              <w:t>修改后的数据生效，系统记录完整修改日志，原始数据被保留不被覆盖。</w:t>
            </w:r>
          </w:p>
        </w:tc>
      </w:tr>
      <w:tr w14:paraId="78681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27E5AD8B">
            <w:pPr>
              <w:spacing w:line="360" w:lineRule="auto"/>
              <w:rPr>
                <w:rFonts w:hint="eastAsia" w:ascii="宋体" w:hAnsi="宋体" w:eastAsia="宋体"/>
              </w:rPr>
            </w:pPr>
            <w:r>
              <w:rPr>
                <w:rFonts w:hint="eastAsia" w:ascii="宋体" w:hAnsi="宋体" w:eastAsia="宋体"/>
              </w:rPr>
              <w:t>基本事件流</w:t>
            </w:r>
          </w:p>
        </w:tc>
        <w:tc>
          <w:tcPr>
            <w:tcW w:w="7371" w:type="dxa"/>
            <w:tcBorders>
              <w:top w:val="single" w:color="auto" w:sz="4" w:space="0"/>
              <w:left w:val="single" w:color="auto" w:sz="4" w:space="0"/>
              <w:bottom w:val="single" w:color="auto" w:sz="4" w:space="0"/>
              <w:right w:val="single" w:color="auto" w:sz="4" w:space="0"/>
            </w:tcBorders>
          </w:tcPr>
          <w:p w14:paraId="45D84027">
            <w:pPr>
              <w:pStyle w:val="17"/>
              <w:spacing w:before="0" w:beforeAutospacing="0" w:after="0" w:afterAutospacing="0" w:line="360" w:lineRule="auto"/>
              <w:ind w:firstLine="200"/>
              <w:rPr>
                <w:rFonts w:hint="eastAsia" w:cs="Arial"/>
                <w:sz w:val="21"/>
                <w:szCs w:val="22"/>
              </w:rPr>
            </w:pPr>
            <w:r>
              <w:rPr>
                <w:rFonts w:cs="Arial"/>
                <w:sz w:val="21"/>
                <w:szCs w:val="22"/>
              </w:rPr>
              <w:t>1. 省用户在“报表管理”模块中定位到存在异常的目标数据。</w:t>
            </w:r>
          </w:p>
          <w:p w14:paraId="12E2B909">
            <w:pPr>
              <w:pStyle w:val="17"/>
              <w:spacing w:before="0" w:beforeAutospacing="0" w:after="0" w:afterAutospacing="0" w:line="360" w:lineRule="auto"/>
              <w:ind w:firstLine="200"/>
              <w:rPr>
                <w:rFonts w:hint="eastAsia" w:cs="Arial"/>
                <w:sz w:val="21"/>
                <w:szCs w:val="22"/>
              </w:rPr>
            </w:pPr>
            <w:r>
              <w:rPr>
                <w:rFonts w:cs="Arial"/>
                <w:sz w:val="21"/>
                <w:szCs w:val="22"/>
              </w:rPr>
              <w:t>2. 点击“数据修改”按钮，系统弹出可编辑表单（展示当前值）。</w:t>
            </w:r>
          </w:p>
          <w:p w14:paraId="483C74A7">
            <w:pPr>
              <w:pStyle w:val="17"/>
              <w:spacing w:before="0" w:beforeAutospacing="0" w:after="0" w:afterAutospacing="0" w:line="360" w:lineRule="auto"/>
              <w:ind w:firstLine="200"/>
              <w:rPr>
                <w:rFonts w:hint="eastAsia" w:cs="Arial"/>
                <w:sz w:val="21"/>
                <w:szCs w:val="22"/>
              </w:rPr>
            </w:pPr>
            <w:r>
              <w:rPr>
                <w:rFonts w:cs="Arial"/>
                <w:sz w:val="21"/>
                <w:szCs w:val="22"/>
              </w:rPr>
              <w:t>3. 省用户修正相关字段（如就业人数、减少原因等）。</w:t>
            </w:r>
          </w:p>
          <w:p w14:paraId="36FD50F5">
            <w:pPr>
              <w:pStyle w:val="17"/>
              <w:spacing w:before="0" w:beforeAutospacing="0" w:after="0" w:afterAutospacing="0" w:line="360" w:lineRule="auto"/>
              <w:ind w:firstLine="200"/>
              <w:rPr>
                <w:rFonts w:hint="eastAsia" w:cs="Arial"/>
                <w:sz w:val="21"/>
                <w:szCs w:val="22"/>
              </w:rPr>
            </w:pPr>
            <w:r>
              <w:rPr>
                <w:rFonts w:cs="Arial"/>
                <w:sz w:val="21"/>
                <w:szCs w:val="22"/>
              </w:rPr>
              <w:t>4. 填毕后点击“保存修改”，系统强制弹出对话框要求填写“修改原因”。</w:t>
            </w:r>
          </w:p>
          <w:p w14:paraId="29640D49">
            <w:pPr>
              <w:pStyle w:val="17"/>
              <w:spacing w:before="0" w:beforeAutospacing="0" w:after="0" w:afterAutospacing="0" w:line="360" w:lineRule="auto"/>
              <w:ind w:firstLine="200"/>
              <w:rPr>
                <w:rFonts w:hint="eastAsia" w:cs="Arial"/>
                <w:sz w:val="21"/>
                <w:szCs w:val="22"/>
              </w:rPr>
            </w:pPr>
            <w:r>
              <w:rPr>
                <w:rFonts w:cs="Arial"/>
                <w:sz w:val="21"/>
                <w:szCs w:val="22"/>
              </w:rPr>
              <w:t>5. 省用户填写原因并确认。</w:t>
            </w:r>
          </w:p>
          <w:p w14:paraId="4C190F2D">
            <w:pPr>
              <w:pStyle w:val="17"/>
              <w:spacing w:before="0" w:beforeAutospacing="0" w:after="0" w:afterAutospacing="0" w:line="360" w:lineRule="auto"/>
              <w:ind w:firstLine="200"/>
              <w:rPr>
                <w:rFonts w:hint="eastAsia" w:cs="Arial"/>
                <w:sz w:val="21"/>
                <w:szCs w:val="22"/>
              </w:rPr>
            </w:pPr>
            <w:r>
              <w:rPr>
                <w:rFonts w:cs="Arial"/>
                <w:sz w:val="21"/>
                <w:szCs w:val="22"/>
              </w:rPr>
              <w:t>6. 系统保存修改后的数据，并提示“修改并留痕成功”。</w:t>
            </w:r>
          </w:p>
        </w:tc>
      </w:tr>
      <w:tr w14:paraId="1A53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4CBB2881">
            <w:pPr>
              <w:spacing w:line="360" w:lineRule="auto"/>
              <w:rPr>
                <w:rFonts w:hint="eastAsia" w:ascii="宋体" w:hAnsi="宋体" w:eastAsia="宋体"/>
              </w:rPr>
            </w:pPr>
            <w:r>
              <w:rPr>
                <w:rFonts w:hint="eastAsia" w:ascii="宋体" w:hAnsi="宋体" w:eastAsia="宋体"/>
              </w:rPr>
              <w:t>异常事件流</w:t>
            </w:r>
          </w:p>
        </w:tc>
        <w:tc>
          <w:tcPr>
            <w:tcW w:w="7371" w:type="dxa"/>
            <w:tcBorders>
              <w:top w:val="single" w:color="auto" w:sz="4" w:space="0"/>
              <w:left w:val="single" w:color="auto" w:sz="4" w:space="0"/>
              <w:bottom w:val="single" w:color="auto" w:sz="4" w:space="0"/>
              <w:right w:val="single" w:color="auto" w:sz="4" w:space="0"/>
            </w:tcBorders>
          </w:tcPr>
          <w:p w14:paraId="65D9E6F3">
            <w:pPr>
              <w:pStyle w:val="17"/>
              <w:spacing w:before="0" w:beforeAutospacing="0" w:after="0" w:afterAutospacing="0" w:line="360" w:lineRule="auto"/>
              <w:ind w:firstLine="200"/>
              <w:rPr>
                <w:rFonts w:hint="eastAsia" w:cs="Arial"/>
                <w:sz w:val="21"/>
                <w:szCs w:val="22"/>
              </w:rPr>
            </w:pPr>
            <w:r>
              <w:rPr>
                <w:rFonts w:cs="Arial"/>
                <w:sz w:val="21"/>
                <w:szCs w:val="22"/>
              </w:rPr>
              <w:t>4a. 未填写修改原因</w:t>
            </w:r>
          </w:p>
          <w:p w14:paraId="39129E63">
            <w:pPr>
              <w:pStyle w:val="17"/>
              <w:spacing w:before="0" w:beforeAutospacing="0" w:after="0" w:afterAutospacing="0" w:line="360" w:lineRule="auto"/>
              <w:ind w:firstLine="200"/>
              <w:rPr>
                <w:rFonts w:hint="eastAsia" w:cs="Arial"/>
                <w:sz w:val="21"/>
                <w:szCs w:val="22"/>
              </w:rPr>
            </w:pPr>
            <w:r>
              <w:rPr>
                <w:rFonts w:cs="Arial"/>
                <w:sz w:val="21"/>
                <w:szCs w:val="22"/>
              </w:rPr>
              <w:t>1. 若省用户未填写原因直接确认，系统拦截操作并提示“省级数据修改必须提供合规理由”。</w:t>
            </w:r>
          </w:p>
        </w:tc>
      </w:tr>
      <w:tr w14:paraId="108B8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7FC059C8">
            <w:pPr>
              <w:spacing w:line="360" w:lineRule="auto"/>
              <w:rPr>
                <w:rFonts w:hint="eastAsia" w:ascii="宋体" w:hAnsi="宋体" w:eastAsia="宋体"/>
              </w:rPr>
            </w:pPr>
            <w:r>
              <w:rPr>
                <w:rFonts w:hint="eastAsia" w:ascii="宋体" w:hAnsi="宋体" w:eastAsia="宋体"/>
              </w:rPr>
              <w:t>业务规则</w:t>
            </w:r>
          </w:p>
        </w:tc>
        <w:tc>
          <w:tcPr>
            <w:tcW w:w="7371" w:type="dxa"/>
            <w:tcBorders>
              <w:top w:val="single" w:color="auto" w:sz="4" w:space="0"/>
              <w:left w:val="single" w:color="auto" w:sz="4" w:space="0"/>
              <w:bottom w:val="single" w:color="auto" w:sz="4" w:space="0"/>
              <w:right w:val="single" w:color="auto" w:sz="4" w:space="0"/>
            </w:tcBorders>
          </w:tcPr>
          <w:p w14:paraId="1141489E">
            <w:pPr>
              <w:pStyle w:val="17"/>
              <w:spacing w:before="0" w:beforeAutospacing="0" w:after="0" w:afterAutospacing="0" w:line="360" w:lineRule="auto"/>
              <w:ind w:firstLine="200"/>
              <w:rPr>
                <w:rFonts w:hint="eastAsia" w:cs="Arial"/>
                <w:sz w:val="21"/>
                <w:szCs w:val="22"/>
              </w:rPr>
            </w:pPr>
            <w:r>
              <w:rPr>
                <w:rFonts w:hint="eastAsia" w:cs="Arial"/>
                <w:sz w:val="21"/>
                <w:szCs w:val="22"/>
              </w:rPr>
              <w:t>红线规则（</w:t>
            </w:r>
            <w:r>
              <w:rPr>
                <w:rFonts w:cs="Arial"/>
                <w:sz w:val="21"/>
                <w:szCs w:val="22"/>
              </w:rPr>
              <w:t>BR-07）：严禁直接覆盖原始数据。系统必须保留企业报送的原始数据快照，并将此次操作（操作人、时间、原值 JSON、修改后 JSON 及原因）自动写入 t_operation_log 表 。</w:t>
            </w:r>
          </w:p>
        </w:tc>
      </w:tr>
      <w:tr w14:paraId="7AC02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0D997F3F">
            <w:pPr>
              <w:spacing w:line="360" w:lineRule="auto"/>
              <w:rPr>
                <w:rFonts w:hint="eastAsia" w:ascii="宋体" w:hAnsi="宋体" w:eastAsia="宋体"/>
              </w:rPr>
            </w:pPr>
            <w:r>
              <w:rPr>
                <w:rFonts w:ascii="宋体" w:hAnsi="宋体" w:eastAsia="宋体"/>
              </w:rPr>
              <w:t>关联数据表</w:t>
            </w:r>
          </w:p>
        </w:tc>
        <w:tc>
          <w:tcPr>
            <w:tcW w:w="7371" w:type="dxa"/>
            <w:tcBorders>
              <w:top w:val="single" w:color="auto" w:sz="4" w:space="0"/>
              <w:left w:val="single" w:color="auto" w:sz="4" w:space="0"/>
              <w:bottom w:val="single" w:color="auto" w:sz="4" w:space="0"/>
              <w:right w:val="single" w:color="auto" w:sz="4" w:space="0"/>
            </w:tcBorders>
          </w:tcPr>
          <w:p w14:paraId="54B339E0">
            <w:pPr>
              <w:pStyle w:val="17"/>
              <w:spacing w:before="0" w:beforeAutospacing="0" w:after="0" w:afterAutospacing="0" w:line="360" w:lineRule="auto"/>
              <w:ind w:firstLine="200"/>
              <w:rPr>
                <w:rFonts w:hint="eastAsia" w:cs="Arial"/>
                <w:sz w:val="21"/>
                <w:szCs w:val="22"/>
              </w:rPr>
            </w:pPr>
            <w:r>
              <w:rPr>
                <w:rFonts w:cs="Arial"/>
                <w:sz w:val="21"/>
                <w:szCs w:val="22"/>
              </w:rPr>
              <w:t>t_monthly_report, t_operation_log</w:t>
            </w:r>
          </w:p>
        </w:tc>
      </w:tr>
      <w:bookmarkEnd w:id="16"/>
    </w:tbl>
    <w:p w14:paraId="763FC3B5">
      <w:pPr>
        <w:pStyle w:val="17"/>
        <w:spacing w:before="0" w:beforeAutospacing="0" w:after="0" w:afterAutospacing="0" w:line="360" w:lineRule="auto"/>
        <w:ind w:firstLine="200"/>
        <w:rPr>
          <w:rFonts w:hint="eastAsia" w:cs="Arial"/>
          <w:sz w:val="21"/>
          <w:szCs w:val="22"/>
        </w:rPr>
      </w:pPr>
    </w:p>
    <w:tbl>
      <w:tblPr>
        <w:tblStyle w:val="20"/>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gridCol w:w="7371"/>
      </w:tblGrid>
      <w:tr w14:paraId="03032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539F2128">
            <w:pPr>
              <w:spacing w:line="360" w:lineRule="auto"/>
              <w:rPr>
                <w:rFonts w:hint="eastAsia" w:ascii="宋体" w:hAnsi="宋体" w:eastAsia="宋体"/>
              </w:rPr>
            </w:pPr>
            <w:r>
              <w:rPr>
                <w:rFonts w:hint="eastAsia" w:ascii="宋体" w:hAnsi="宋体" w:eastAsia="宋体"/>
              </w:rPr>
              <w:t>属性</w:t>
            </w:r>
          </w:p>
        </w:tc>
        <w:tc>
          <w:tcPr>
            <w:tcW w:w="7371" w:type="dxa"/>
            <w:tcBorders>
              <w:top w:val="single" w:color="auto" w:sz="4" w:space="0"/>
              <w:left w:val="single" w:color="auto" w:sz="4" w:space="0"/>
              <w:bottom w:val="single" w:color="auto" w:sz="4" w:space="0"/>
              <w:right w:val="single" w:color="auto" w:sz="4" w:space="0"/>
            </w:tcBorders>
          </w:tcPr>
          <w:p w14:paraId="1AC7EE06">
            <w:pPr>
              <w:pStyle w:val="17"/>
              <w:spacing w:before="0" w:beforeAutospacing="0" w:after="0" w:afterAutospacing="0" w:line="360" w:lineRule="auto"/>
              <w:ind w:firstLine="200"/>
              <w:rPr>
                <w:rFonts w:hint="eastAsia" w:cs="Arial"/>
                <w:sz w:val="21"/>
                <w:szCs w:val="22"/>
              </w:rPr>
            </w:pPr>
            <w:r>
              <w:rPr>
                <w:rFonts w:hint="eastAsia" w:cs="Arial"/>
                <w:sz w:val="21"/>
                <w:szCs w:val="22"/>
              </w:rPr>
              <w:t>说明</w:t>
            </w:r>
          </w:p>
        </w:tc>
      </w:tr>
      <w:tr w14:paraId="2C679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2AA14D7E">
            <w:pPr>
              <w:spacing w:line="360" w:lineRule="auto"/>
              <w:rPr>
                <w:rFonts w:hint="eastAsia" w:ascii="宋体" w:hAnsi="宋体" w:eastAsia="宋体"/>
              </w:rPr>
            </w:pPr>
            <w:r>
              <w:rPr>
                <w:rFonts w:hint="eastAsia" w:ascii="宋体" w:hAnsi="宋体" w:eastAsia="宋体"/>
              </w:rPr>
              <w:t>用例编号</w:t>
            </w:r>
          </w:p>
        </w:tc>
        <w:tc>
          <w:tcPr>
            <w:tcW w:w="7371" w:type="dxa"/>
            <w:tcBorders>
              <w:top w:val="single" w:color="auto" w:sz="4" w:space="0"/>
              <w:left w:val="single" w:color="auto" w:sz="4" w:space="0"/>
              <w:bottom w:val="single" w:color="auto" w:sz="4" w:space="0"/>
              <w:right w:val="single" w:color="auto" w:sz="4" w:space="0"/>
            </w:tcBorders>
          </w:tcPr>
          <w:p w14:paraId="0926B12C">
            <w:pPr>
              <w:pStyle w:val="17"/>
              <w:spacing w:before="0" w:beforeAutospacing="0" w:after="0" w:afterAutospacing="0" w:line="360" w:lineRule="auto"/>
              <w:ind w:firstLine="200"/>
              <w:rPr>
                <w:rFonts w:hint="eastAsia" w:cs="Arial"/>
                <w:sz w:val="21"/>
                <w:szCs w:val="22"/>
              </w:rPr>
            </w:pPr>
            <w:r>
              <w:rPr>
                <w:rFonts w:cs="Arial"/>
                <w:sz w:val="21"/>
                <w:szCs w:val="22"/>
              </w:rPr>
              <w:t>UC-PRO-APP-0</w:t>
            </w:r>
            <w:r>
              <w:rPr>
                <w:rFonts w:hint="eastAsia" w:cs="Arial"/>
                <w:sz w:val="21"/>
                <w:szCs w:val="22"/>
              </w:rPr>
              <w:t>4</w:t>
            </w:r>
          </w:p>
        </w:tc>
      </w:tr>
      <w:tr w14:paraId="09566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1D7EB679">
            <w:pPr>
              <w:spacing w:line="360" w:lineRule="auto"/>
              <w:rPr>
                <w:rFonts w:hint="eastAsia" w:ascii="宋体" w:hAnsi="宋体" w:eastAsia="宋体"/>
              </w:rPr>
            </w:pPr>
            <w:r>
              <w:rPr>
                <w:rFonts w:hint="eastAsia" w:ascii="宋体" w:hAnsi="宋体" w:eastAsia="宋体"/>
              </w:rPr>
              <w:t>用例名称</w:t>
            </w:r>
          </w:p>
        </w:tc>
        <w:tc>
          <w:tcPr>
            <w:tcW w:w="7371" w:type="dxa"/>
            <w:tcBorders>
              <w:top w:val="single" w:color="auto" w:sz="4" w:space="0"/>
              <w:left w:val="single" w:color="auto" w:sz="4" w:space="0"/>
              <w:bottom w:val="single" w:color="auto" w:sz="4" w:space="0"/>
              <w:right w:val="single" w:color="auto" w:sz="4" w:space="0"/>
            </w:tcBorders>
          </w:tcPr>
          <w:p w14:paraId="212AFDC6">
            <w:pPr>
              <w:pStyle w:val="17"/>
              <w:spacing w:before="0" w:beforeAutospacing="0" w:after="0" w:afterAutospacing="0" w:line="360" w:lineRule="auto"/>
              <w:ind w:firstLine="200"/>
              <w:rPr>
                <w:rFonts w:hint="eastAsia" w:cs="Arial"/>
                <w:sz w:val="21"/>
                <w:szCs w:val="22"/>
              </w:rPr>
            </w:pPr>
            <w:r>
              <w:rPr>
                <w:rFonts w:cs="Arial"/>
                <w:sz w:val="21"/>
                <w:szCs w:val="22"/>
              </w:rPr>
              <w:t>历史数据删除</w:t>
            </w:r>
          </w:p>
        </w:tc>
      </w:tr>
      <w:tr w14:paraId="1C6A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530CB6F0">
            <w:pPr>
              <w:spacing w:line="360" w:lineRule="auto"/>
              <w:rPr>
                <w:rFonts w:hint="eastAsia" w:ascii="宋体" w:hAnsi="宋体" w:eastAsia="宋体"/>
              </w:rPr>
            </w:pPr>
            <w:r>
              <w:rPr>
                <w:rFonts w:hint="eastAsia" w:ascii="宋体" w:hAnsi="宋体" w:eastAsia="宋体"/>
              </w:rPr>
              <w:t>参与者</w:t>
            </w:r>
          </w:p>
        </w:tc>
        <w:tc>
          <w:tcPr>
            <w:tcW w:w="7371" w:type="dxa"/>
            <w:tcBorders>
              <w:top w:val="single" w:color="auto" w:sz="4" w:space="0"/>
              <w:left w:val="single" w:color="auto" w:sz="4" w:space="0"/>
              <w:bottom w:val="single" w:color="auto" w:sz="4" w:space="0"/>
              <w:right w:val="single" w:color="auto" w:sz="4" w:space="0"/>
            </w:tcBorders>
          </w:tcPr>
          <w:p w14:paraId="29D2F0C0">
            <w:pPr>
              <w:pStyle w:val="17"/>
              <w:spacing w:before="0" w:beforeAutospacing="0" w:after="0" w:afterAutospacing="0" w:line="360" w:lineRule="auto"/>
              <w:ind w:firstLine="200"/>
              <w:rPr>
                <w:rFonts w:hint="eastAsia" w:cs="Arial"/>
                <w:sz w:val="21"/>
                <w:szCs w:val="22"/>
              </w:rPr>
            </w:pPr>
            <w:r>
              <w:rPr>
                <w:rFonts w:hint="eastAsia" w:cs="Arial"/>
                <w:sz w:val="21"/>
                <w:szCs w:val="22"/>
              </w:rPr>
              <w:t>省级系统管理员</w:t>
            </w:r>
          </w:p>
        </w:tc>
      </w:tr>
      <w:tr w14:paraId="4888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4876E7DB">
            <w:pPr>
              <w:spacing w:line="360" w:lineRule="auto"/>
              <w:rPr>
                <w:rFonts w:hint="eastAsia" w:ascii="宋体" w:hAnsi="宋体" w:eastAsia="宋体"/>
              </w:rPr>
            </w:pPr>
            <w:r>
              <w:rPr>
                <w:rFonts w:hint="eastAsia" w:ascii="宋体" w:hAnsi="宋体" w:eastAsia="宋体"/>
              </w:rPr>
              <w:t>用例描述</w:t>
            </w:r>
          </w:p>
        </w:tc>
        <w:tc>
          <w:tcPr>
            <w:tcW w:w="7371" w:type="dxa"/>
            <w:tcBorders>
              <w:top w:val="single" w:color="auto" w:sz="4" w:space="0"/>
              <w:left w:val="single" w:color="auto" w:sz="4" w:space="0"/>
              <w:bottom w:val="single" w:color="auto" w:sz="4" w:space="0"/>
              <w:right w:val="single" w:color="auto" w:sz="4" w:space="0"/>
            </w:tcBorders>
          </w:tcPr>
          <w:p w14:paraId="14A99367">
            <w:pPr>
              <w:pStyle w:val="17"/>
              <w:spacing w:before="0" w:beforeAutospacing="0" w:after="0" w:afterAutospacing="0" w:line="360" w:lineRule="auto"/>
              <w:ind w:firstLine="200"/>
              <w:rPr>
                <w:rFonts w:hint="eastAsia" w:cs="Arial"/>
                <w:sz w:val="21"/>
                <w:szCs w:val="22"/>
              </w:rPr>
            </w:pPr>
            <w:r>
              <w:rPr>
                <w:rFonts w:cs="Arial"/>
                <w:sz w:val="21"/>
                <w:szCs w:val="22"/>
              </w:rPr>
              <w:t>省用户已登录系统，并进入“报表管理”模块。</w:t>
            </w:r>
          </w:p>
        </w:tc>
      </w:tr>
      <w:tr w14:paraId="40E9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3C1E6555">
            <w:pPr>
              <w:spacing w:line="360" w:lineRule="auto"/>
              <w:rPr>
                <w:rFonts w:hint="eastAsia" w:ascii="宋体" w:hAnsi="宋体" w:eastAsia="宋体"/>
              </w:rPr>
            </w:pPr>
            <w:r>
              <w:rPr>
                <w:rFonts w:hint="eastAsia" w:ascii="宋体" w:hAnsi="宋体" w:eastAsia="宋体"/>
              </w:rPr>
              <w:t>前置条件</w:t>
            </w:r>
          </w:p>
        </w:tc>
        <w:tc>
          <w:tcPr>
            <w:tcW w:w="7371" w:type="dxa"/>
            <w:tcBorders>
              <w:top w:val="single" w:color="auto" w:sz="4" w:space="0"/>
              <w:left w:val="single" w:color="auto" w:sz="4" w:space="0"/>
              <w:bottom w:val="single" w:color="auto" w:sz="4" w:space="0"/>
              <w:right w:val="single" w:color="auto" w:sz="4" w:space="0"/>
            </w:tcBorders>
          </w:tcPr>
          <w:p w14:paraId="7522537B">
            <w:pPr>
              <w:pStyle w:val="17"/>
              <w:spacing w:before="0" w:beforeAutospacing="0" w:after="0" w:afterAutospacing="0" w:line="360" w:lineRule="auto"/>
              <w:ind w:firstLine="200"/>
              <w:rPr>
                <w:rFonts w:hint="eastAsia" w:cs="Arial"/>
                <w:sz w:val="21"/>
                <w:szCs w:val="22"/>
              </w:rPr>
            </w:pPr>
            <w:r>
              <w:rPr>
                <w:rFonts w:cs="Arial"/>
                <w:sz w:val="21"/>
                <w:szCs w:val="22"/>
              </w:rPr>
              <w:t>目标报表状态为“市审核通过（2）”、“省审核通过（4）”或“已上报部委（6）”。</w:t>
            </w:r>
          </w:p>
        </w:tc>
      </w:tr>
      <w:tr w14:paraId="1E16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5828A540">
            <w:pPr>
              <w:spacing w:line="360" w:lineRule="auto"/>
              <w:rPr>
                <w:rFonts w:hint="eastAsia" w:ascii="宋体" w:hAnsi="宋体" w:eastAsia="宋体"/>
              </w:rPr>
            </w:pPr>
            <w:r>
              <w:rPr>
                <w:rFonts w:hint="eastAsia" w:ascii="宋体" w:hAnsi="宋体" w:eastAsia="宋体"/>
              </w:rPr>
              <w:t>后置条件</w:t>
            </w:r>
          </w:p>
        </w:tc>
        <w:tc>
          <w:tcPr>
            <w:tcW w:w="7371" w:type="dxa"/>
            <w:tcBorders>
              <w:top w:val="single" w:color="auto" w:sz="4" w:space="0"/>
              <w:left w:val="single" w:color="auto" w:sz="4" w:space="0"/>
              <w:bottom w:val="single" w:color="auto" w:sz="4" w:space="0"/>
              <w:right w:val="single" w:color="auto" w:sz="4" w:space="0"/>
            </w:tcBorders>
          </w:tcPr>
          <w:p w14:paraId="2A5871E7">
            <w:pPr>
              <w:pStyle w:val="17"/>
              <w:spacing w:before="0" w:beforeAutospacing="0" w:after="0" w:afterAutospacing="0" w:line="360" w:lineRule="auto"/>
              <w:ind w:firstLine="200"/>
              <w:rPr>
                <w:rFonts w:hint="eastAsia" w:cs="Arial"/>
                <w:sz w:val="21"/>
                <w:szCs w:val="22"/>
              </w:rPr>
            </w:pPr>
            <w:r>
              <w:rPr>
                <w:rFonts w:cs="Arial"/>
                <w:sz w:val="21"/>
                <w:szCs w:val="22"/>
              </w:rPr>
              <w:t>数据被逻辑删除或彻底拦截保护。</w:t>
            </w:r>
          </w:p>
        </w:tc>
      </w:tr>
      <w:tr w14:paraId="4AEA6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5BD6D2DC">
            <w:pPr>
              <w:spacing w:line="360" w:lineRule="auto"/>
              <w:rPr>
                <w:rFonts w:hint="eastAsia" w:ascii="宋体" w:hAnsi="宋体" w:eastAsia="宋体"/>
              </w:rPr>
            </w:pPr>
            <w:r>
              <w:rPr>
                <w:rFonts w:hint="eastAsia" w:ascii="宋体" w:hAnsi="宋体" w:eastAsia="宋体"/>
              </w:rPr>
              <w:t>基本事件流</w:t>
            </w:r>
          </w:p>
        </w:tc>
        <w:tc>
          <w:tcPr>
            <w:tcW w:w="7371" w:type="dxa"/>
            <w:tcBorders>
              <w:top w:val="single" w:color="auto" w:sz="4" w:space="0"/>
              <w:left w:val="single" w:color="auto" w:sz="4" w:space="0"/>
              <w:bottom w:val="single" w:color="auto" w:sz="4" w:space="0"/>
              <w:right w:val="single" w:color="auto" w:sz="4" w:space="0"/>
            </w:tcBorders>
          </w:tcPr>
          <w:p w14:paraId="52C2F16F">
            <w:pPr>
              <w:pStyle w:val="17"/>
              <w:spacing w:before="0" w:beforeAutospacing="0" w:after="0" w:afterAutospacing="0" w:line="360" w:lineRule="auto"/>
              <w:rPr>
                <w:rFonts w:hint="eastAsia" w:cs="Arial"/>
                <w:sz w:val="21"/>
                <w:szCs w:val="22"/>
              </w:rPr>
            </w:pPr>
            <w:r>
              <w:rPr>
                <w:rFonts w:cs="Arial"/>
                <w:sz w:val="21"/>
                <w:szCs w:val="22"/>
              </w:rPr>
              <w:t>1. 省用户选中一条或多条历史报表数据。</w:t>
            </w:r>
          </w:p>
          <w:p w14:paraId="373D5365">
            <w:pPr>
              <w:pStyle w:val="17"/>
              <w:spacing w:before="0" w:beforeAutospacing="0" w:after="0" w:afterAutospacing="0" w:line="360" w:lineRule="auto"/>
              <w:rPr>
                <w:rFonts w:hint="eastAsia" w:cs="Arial"/>
                <w:sz w:val="21"/>
                <w:szCs w:val="22"/>
              </w:rPr>
            </w:pPr>
            <w:r>
              <w:rPr>
                <w:rFonts w:cs="Arial"/>
                <w:sz w:val="21"/>
                <w:szCs w:val="22"/>
              </w:rPr>
              <w:t>2. 点击“删除”按钮。</w:t>
            </w:r>
          </w:p>
          <w:p w14:paraId="65784242">
            <w:pPr>
              <w:pStyle w:val="17"/>
              <w:spacing w:before="0" w:beforeAutospacing="0" w:after="0" w:afterAutospacing="0" w:line="360" w:lineRule="auto"/>
              <w:rPr>
                <w:rFonts w:hint="eastAsia" w:cs="Arial"/>
                <w:sz w:val="21"/>
                <w:szCs w:val="22"/>
              </w:rPr>
            </w:pPr>
            <w:r>
              <w:rPr>
                <w:rFonts w:cs="Arial"/>
                <w:sz w:val="21"/>
                <w:szCs w:val="22"/>
              </w:rPr>
              <w:t>3. 系统执行删除前置规则校验（检查报表状态与引用情况）。</w:t>
            </w:r>
          </w:p>
          <w:p w14:paraId="7F45A5F8">
            <w:pPr>
              <w:pStyle w:val="17"/>
              <w:spacing w:before="0" w:beforeAutospacing="0" w:after="0" w:afterAutospacing="0" w:line="360" w:lineRule="auto"/>
              <w:rPr>
                <w:rFonts w:hint="eastAsia" w:cs="Arial"/>
                <w:sz w:val="21"/>
                <w:szCs w:val="22"/>
              </w:rPr>
            </w:pPr>
            <w:r>
              <w:rPr>
                <w:rFonts w:cs="Arial"/>
                <w:sz w:val="21"/>
                <w:szCs w:val="22"/>
              </w:rPr>
              <w:t>4. 校验通过后，系统弹出二次确认框：“是否确认删除该记录？”。</w:t>
            </w:r>
          </w:p>
          <w:p w14:paraId="3BCC5781">
            <w:pPr>
              <w:pStyle w:val="17"/>
              <w:spacing w:before="0" w:beforeAutospacing="0" w:after="0" w:afterAutospacing="0" w:line="360" w:lineRule="auto"/>
              <w:rPr>
                <w:rFonts w:hint="eastAsia" w:cs="Arial"/>
                <w:sz w:val="21"/>
                <w:szCs w:val="22"/>
              </w:rPr>
            </w:pPr>
            <w:r>
              <w:rPr>
                <w:rFonts w:cs="Arial"/>
                <w:sz w:val="21"/>
                <w:szCs w:val="22"/>
              </w:rPr>
              <w:t>5. 省用户点击“确认”，系统执行逻辑删除。</w:t>
            </w:r>
          </w:p>
          <w:p w14:paraId="19F4443C">
            <w:pPr>
              <w:pStyle w:val="17"/>
              <w:spacing w:before="0" w:beforeAutospacing="0" w:after="0" w:afterAutospacing="0" w:line="360" w:lineRule="auto"/>
              <w:rPr>
                <w:rFonts w:hint="eastAsia" w:cs="Arial"/>
                <w:sz w:val="21"/>
                <w:szCs w:val="22"/>
              </w:rPr>
            </w:pPr>
            <w:r>
              <w:rPr>
                <w:rFonts w:cs="Arial"/>
                <w:sz w:val="21"/>
                <w:szCs w:val="22"/>
              </w:rPr>
              <w:t>6. 系统底层在操作日志中记录该删除行为。</w:t>
            </w:r>
          </w:p>
        </w:tc>
      </w:tr>
      <w:tr w14:paraId="29A7A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1DF9B792">
            <w:pPr>
              <w:spacing w:line="360" w:lineRule="auto"/>
              <w:rPr>
                <w:rFonts w:hint="eastAsia" w:ascii="宋体" w:hAnsi="宋体" w:eastAsia="宋体"/>
              </w:rPr>
            </w:pPr>
            <w:r>
              <w:rPr>
                <w:rFonts w:hint="eastAsia" w:ascii="宋体" w:hAnsi="宋体" w:eastAsia="宋体"/>
              </w:rPr>
              <w:t>异常事件流</w:t>
            </w:r>
          </w:p>
        </w:tc>
        <w:tc>
          <w:tcPr>
            <w:tcW w:w="7371" w:type="dxa"/>
            <w:tcBorders>
              <w:top w:val="single" w:color="auto" w:sz="4" w:space="0"/>
              <w:left w:val="single" w:color="auto" w:sz="4" w:space="0"/>
              <w:bottom w:val="single" w:color="auto" w:sz="4" w:space="0"/>
              <w:right w:val="single" w:color="auto" w:sz="4" w:space="0"/>
            </w:tcBorders>
          </w:tcPr>
          <w:p w14:paraId="00CBA8E5">
            <w:pPr>
              <w:pStyle w:val="17"/>
              <w:spacing w:before="0" w:beforeAutospacing="0" w:after="0" w:afterAutospacing="0" w:line="360" w:lineRule="auto"/>
              <w:rPr>
                <w:rFonts w:hint="eastAsia" w:cs="Arial"/>
                <w:sz w:val="21"/>
                <w:szCs w:val="22"/>
              </w:rPr>
            </w:pPr>
            <w:r>
              <w:rPr>
                <w:rFonts w:cs="Arial"/>
                <w:sz w:val="21"/>
                <w:szCs w:val="22"/>
              </w:rPr>
              <w:t>3a. 触碰删除限制红线</w:t>
            </w:r>
          </w:p>
          <w:p w14:paraId="3EAA8C05">
            <w:pPr>
              <w:pStyle w:val="17"/>
              <w:spacing w:before="0" w:beforeAutospacing="0" w:after="0" w:afterAutospacing="0" w:line="360" w:lineRule="auto"/>
              <w:rPr>
                <w:rFonts w:hint="eastAsia" w:cs="Arial"/>
                <w:sz w:val="21"/>
                <w:szCs w:val="22"/>
              </w:rPr>
            </w:pPr>
            <w:r>
              <w:rPr>
                <w:rFonts w:cs="Arial"/>
                <w:sz w:val="21"/>
                <w:szCs w:val="22"/>
              </w:rPr>
              <w:t>1. 若系统校验发现该数据状态为“已上报部委（6）”，或该数据已被用于省级最终汇总报表。</w:t>
            </w:r>
          </w:p>
          <w:p w14:paraId="063E935B">
            <w:pPr>
              <w:pStyle w:val="17"/>
              <w:spacing w:before="0" w:beforeAutospacing="0" w:after="0" w:afterAutospacing="0" w:line="360" w:lineRule="auto"/>
              <w:rPr>
                <w:rFonts w:hint="eastAsia" w:cs="Arial"/>
                <w:sz w:val="21"/>
                <w:szCs w:val="22"/>
              </w:rPr>
            </w:pPr>
            <w:r>
              <w:rPr>
                <w:rFonts w:cs="Arial"/>
                <w:sz w:val="21"/>
                <w:szCs w:val="22"/>
              </w:rPr>
              <w:t>2. 系统坚决阻断删除操作，弹出红色警告：“该数据已参与宏观汇总或已上报国家监测系统，严禁物理/逻辑删除！若数据有误请使用[数据修改]功能予以修正。”</w:t>
            </w:r>
          </w:p>
        </w:tc>
      </w:tr>
      <w:tr w14:paraId="0775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Borders>
              <w:top w:val="single" w:color="auto" w:sz="4" w:space="0"/>
              <w:left w:val="single" w:color="auto" w:sz="4" w:space="0"/>
              <w:bottom w:val="single" w:color="auto" w:sz="4" w:space="0"/>
              <w:right w:val="single" w:color="auto" w:sz="4" w:space="0"/>
            </w:tcBorders>
          </w:tcPr>
          <w:p w14:paraId="20AC5EA3">
            <w:pPr>
              <w:spacing w:line="360" w:lineRule="auto"/>
              <w:rPr>
                <w:rFonts w:hint="eastAsia" w:ascii="宋体" w:hAnsi="宋体" w:eastAsia="宋体"/>
              </w:rPr>
            </w:pPr>
            <w:r>
              <w:rPr>
                <w:rFonts w:hint="eastAsia" w:ascii="宋体" w:hAnsi="宋体" w:eastAsia="宋体"/>
              </w:rPr>
              <w:t>业务规则</w:t>
            </w:r>
          </w:p>
        </w:tc>
        <w:tc>
          <w:tcPr>
            <w:tcW w:w="7371" w:type="dxa"/>
            <w:tcBorders>
              <w:top w:val="single" w:color="auto" w:sz="4" w:space="0"/>
              <w:left w:val="single" w:color="auto" w:sz="4" w:space="0"/>
              <w:bottom w:val="single" w:color="auto" w:sz="4" w:space="0"/>
              <w:right w:val="single" w:color="auto" w:sz="4" w:space="0"/>
            </w:tcBorders>
          </w:tcPr>
          <w:p w14:paraId="0FB75647">
            <w:pPr>
              <w:pStyle w:val="17"/>
              <w:spacing w:before="0" w:beforeAutospacing="0" w:after="0" w:afterAutospacing="0" w:line="360" w:lineRule="auto"/>
              <w:ind w:firstLine="200"/>
              <w:rPr>
                <w:rFonts w:hint="eastAsia" w:cs="Arial"/>
                <w:sz w:val="21"/>
                <w:szCs w:val="22"/>
              </w:rPr>
            </w:pPr>
            <w:r>
              <w:rPr>
                <w:rFonts w:hint="eastAsia" w:cs="Arial"/>
                <w:sz w:val="21"/>
                <w:szCs w:val="22"/>
              </w:rPr>
              <w:t>红线规则（</w:t>
            </w:r>
            <w:r>
              <w:rPr>
                <w:rFonts w:cs="Arial"/>
                <w:sz w:val="21"/>
                <w:szCs w:val="22"/>
              </w:rPr>
              <w:t>BR-08）：已被用于生成汇总报表或已上报至部委（report_status = 6）的数据，严禁物理删除 。</w:t>
            </w:r>
          </w:p>
        </w:tc>
      </w:tr>
    </w:tbl>
    <w:p w14:paraId="7C49852E">
      <w:pPr>
        <w:pStyle w:val="3"/>
        <w:rPr>
          <w:rFonts w:hint="eastAsia"/>
        </w:rPr>
      </w:pPr>
    </w:p>
    <w:tbl>
      <w:tblPr>
        <w:tblStyle w:val="20"/>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7371"/>
      </w:tblGrid>
      <w:tr w14:paraId="23A5DEFD">
        <w:tblPrEx>
          <w:tblCellMar>
            <w:top w:w="0" w:type="dxa"/>
            <w:left w:w="108" w:type="dxa"/>
            <w:bottom w:w="0" w:type="dxa"/>
            <w:right w:w="108" w:type="dxa"/>
          </w:tblCellMar>
        </w:tblPrEx>
        <w:tc>
          <w:tcPr>
            <w:tcW w:w="1844" w:type="dxa"/>
          </w:tcPr>
          <w:p w14:paraId="2B872A00">
            <w:pPr>
              <w:spacing w:before="120" w:after="120" w:line="288" w:lineRule="auto"/>
              <w:rPr>
                <w:rFonts w:hint="eastAsia" w:ascii="宋体" w:hAnsi="宋体" w:eastAsia="宋体"/>
                <w:b/>
                <w:bCs/>
              </w:rPr>
            </w:pPr>
            <w:r>
              <w:rPr>
                <w:rFonts w:ascii="宋体" w:hAnsi="宋体" w:eastAsia="宋体" w:cs="Arial"/>
                <w:b/>
                <w:bCs/>
              </w:rPr>
              <w:t>属性</w:t>
            </w:r>
          </w:p>
        </w:tc>
        <w:tc>
          <w:tcPr>
            <w:tcW w:w="7371" w:type="dxa"/>
          </w:tcPr>
          <w:p w14:paraId="7B63183D">
            <w:pPr>
              <w:spacing w:before="120" w:after="120" w:line="288" w:lineRule="auto"/>
              <w:rPr>
                <w:rFonts w:hint="eastAsia" w:ascii="宋体" w:hAnsi="宋体" w:eastAsia="宋体"/>
                <w:b/>
                <w:bCs/>
              </w:rPr>
            </w:pPr>
            <w:r>
              <w:rPr>
                <w:rFonts w:ascii="宋体" w:hAnsi="宋体" w:eastAsia="宋体" w:cs="Arial"/>
                <w:b/>
                <w:bCs/>
              </w:rPr>
              <w:t>说明</w:t>
            </w:r>
          </w:p>
        </w:tc>
      </w:tr>
      <w:tr w14:paraId="6935F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2D684915">
            <w:pPr>
              <w:spacing w:before="120" w:after="120" w:line="288" w:lineRule="auto"/>
              <w:rPr>
                <w:rFonts w:hint="eastAsia" w:ascii="宋体" w:hAnsi="宋体" w:eastAsia="宋体"/>
              </w:rPr>
            </w:pPr>
            <w:r>
              <w:rPr>
                <w:rFonts w:ascii="宋体" w:hAnsi="宋体" w:eastAsia="宋体" w:cs="Arial"/>
              </w:rPr>
              <w:t>用例编号</w:t>
            </w:r>
          </w:p>
        </w:tc>
        <w:tc>
          <w:tcPr>
            <w:tcW w:w="7371" w:type="dxa"/>
          </w:tcPr>
          <w:p w14:paraId="14C874D0">
            <w:pPr>
              <w:spacing w:before="120" w:after="120" w:line="288" w:lineRule="auto"/>
              <w:rPr>
                <w:rFonts w:hint="eastAsia" w:ascii="宋体" w:hAnsi="宋体" w:eastAsia="宋体"/>
              </w:rPr>
            </w:pPr>
            <w:r>
              <w:rPr>
                <w:rFonts w:ascii="宋体" w:hAnsi="宋体" w:eastAsia="宋体" w:cs="Arial"/>
              </w:rPr>
              <w:t>UC-PRO-</w:t>
            </w:r>
            <w:r>
              <w:rPr>
                <w:rFonts w:hint="eastAsia" w:ascii="宋体" w:hAnsi="宋体" w:eastAsia="宋体" w:cs="Arial"/>
              </w:rPr>
              <w:t>APP</w:t>
            </w:r>
            <w:r>
              <w:rPr>
                <w:rFonts w:ascii="宋体" w:hAnsi="宋体" w:eastAsia="宋体" w:cs="Arial"/>
              </w:rPr>
              <w:t>-0</w:t>
            </w:r>
            <w:r>
              <w:rPr>
                <w:rFonts w:hint="eastAsia" w:ascii="宋体" w:hAnsi="宋体" w:eastAsia="宋体" w:cs="Arial"/>
              </w:rPr>
              <w:t>5</w:t>
            </w:r>
          </w:p>
        </w:tc>
      </w:tr>
      <w:tr w14:paraId="6704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571CB3F1">
            <w:pPr>
              <w:spacing w:before="120" w:after="120" w:line="288" w:lineRule="auto"/>
              <w:rPr>
                <w:rFonts w:hint="eastAsia" w:ascii="宋体" w:hAnsi="宋体" w:eastAsia="宋体"/>
              </w:rPr>
            </w:pPr>
            <w:r>
              <w:rPr>
                <w:rFonts w:ascii="宋体" w:hAnsi="宋体" w:eastAsia="宋体" w:cs="Arial"/>
              </w:rPr>
              <w:t>用例名称</w:t>
            </w:r>
          </w:p>
        </w:tc>
        <w:tc>
          <w:tcPr>
            <w:tcW w:w="7371" w:type="dxa"/>
          </w:tcPr>
          <w:p w14:paraId="03301792">
            <w:pPr>
              <w:spacing w:before="120" w:after="120" w:line="288" w:lineRule="auto"/>
              <w:rPr>
                <w:rFonts w:hint="eastAsia" w:ascii="宋体" w:hAnsi="宋体" w:eastAsia="宋体"/>
              </w:rPr>
            </w:pPr>
            <w:r>
              <w:rPr>
                <w:rFonts w:ascii="宋体" w:hAnsi="宋体" w:eastAsia="宋体" w:cs="Arial"/>
              </w:rPr>
              <w:t>数据汇总</w:t>
            </w:r>
          </w:p>
        </w:tc>
      </w:tr>
      <w:tr w14:paraId="1EEA5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425A18A8">
            <w:pPr>
              <w:spacing w:before="120" w:after="120" w:line="288" w:lineRule="auto"/>
              <w:rPr>
                <w:rFonts w:hint="eastAsia" w:ascii="宋体" w:hAnsi="宋体" w:eastAsia="宋体"/>
              </w:rPr>
            </w:pPr>
            <w:r>
              <w:rPr>
                <w:rFonts w:ascii="宋体" w:hAnsi="宋体" w:eastAsia="宋体" w:cs="Arial"/>
              </w:rPr>
              <w:t>参与者</w:t>
            </w:r>
          </w:p>
        </w:tc>
        <w:tc>
          <w:tcPr>
            <w:tcW w:w="7371" w:type="dxa"/>
          </w:tcPr>
          <w:p w14:paraId="1570AEB0">
            <w:pPr>
              <w:spacing w:before="120" w:after="120" w:line="288" w:lineRule="auto"/>
              <w:rPr>
                <w:rFonts w:hint="eastAsia" w:ascii="宋体" w:hAnsi="宋体" w:eastAsia="宋体"/>
              </w:rPr>
            </w:pPr>
            <w:r>
              <w:rPr>
                <w:rFonts w:ascii="宋体" w:hAnsi="宋体" w:eastAsia="宋体" w:cs="Arial"/>
              </w:rPr>
              <w:t>省级数据分析员、省级系统管理员</w:t>
            </w:r>
          </w:p>
        </w:tc>
      </w:tr>
      <w:tr w14:paraId="19D62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203CB495">
            <w:pPr>
              <w:spacing w:before="120" w:after="120" w:line="288" w:lineRule="auto"/>
              <w:rPr>
                <w:rFonts w:hint="eastAsia" w:ascii="宋体" w:hAnsi="宋体" w:eastAsia="宋体"/>
              </w:rPr>
            </w:pPr>
            <w:r>
              <w:rPr>
                <w:rFonts w:ascii="宋体" w:hAnsi="宋体" w:eastAsia="宋体" w:cs="Arial"/>
              </w:rPr>
              <w:t>用例描述</w:t>
            </w:r>
          </w:p>
        </w:tc>
        <w:tc>
          <w:tcPr>
            <w:tcW w:w="7371" w:type="dxa"/>
          </w:tcPr>
          <w:p w14:paraId="53E88228">
            <w:pPr>
              <w:spacing w:before="120" w:after="120" w:line="288" w:lineRule="auto"/>
              <w:rPr>
                <w:rFonts w:hint="eastAsia" w:ascii="宋体" w:hAnsi="宋体" w:eastAsia="宋体"/>
              </w:rPr>
            </w:pPr>
            <w:r>
              <w:rPr>
                <w:rFonts w:ascii="宋体" w:hAnsi="宋体" w:eastAsia="宋体" w:cs="Arial"/>
              </w:rPr>
              <w:t>省级用户对全省指定调查期的企业填报数据进行查询式汇总，按全省/各地市维度展示核心指标汇总结果，仅采用终审有效数据，支持在线查看。</w:t>
            </w:r>
          </w:p>
        </w:tc>
      </w:tr>
      <w:tr w14:paraId="57E0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4731F9AA">
            <w:pPr>
              <w:spacing w:before="120" w:after="120" w:line="288" w:lineRule="auto"/>
              <w:rPr>
                <w:rFonts w:hint="eastAsia" w:ascii="宋体" w:hAnsi="宋体" w:eastAsia="宋体"/>
              </w:rPr>
            </w:pPr>
            <w:r>
              <w:rPr>
                <w:rFonts w:ascii="宋体" w:hAnsi="宋体" w:eastAsia="宋体" w:cs="Arial"/>
              </w:rPr>
              <w:t>前置条件</w:t>
            </w:r>
          </w:p>
        </w:tc>
        <w:tc>
          <w:tcPr>
            <w:tcW w:w="7371" w:type="dxa"/>
          </w:tcPr>
          <w:p w14:paraId="6343BAA9">
            <w:pPr>
              <w:spacing w:before="120" w:after="120" w:line="288" w:lineRule="auto"/>
              <w:rPr>
                <w:rFonts w:hint="eastAsia" w:ascii="宋体" w:hAnsi="宋体" w:eastAsia="宋体" w:cs="Arial"/>
              </w:rPr>
            </w:pPr>
            <w:r>
              <w:rPr>
                <w:rFonts w:ascii="宋体" w:hAnsi="宋体" w:eastAsia="宋体" w:cs="Arial"/>
              </w:rPr>
              <w:t>1. 操作者已完成省级管理端身份验证并登录；</w:t>
            </w:r>
          </w:p>
          <w:p w14:paraId="385CBF4F">
            <w:pPr>
              <w:spacing w:before="120" w:after="120" w:line="288" w:lineRule="auto"/>
              <w:rPr>
                <w:rFonts w:hint="eastAsia" w:ascii="宋体" w:hAnsi="宋体" w:eastAsia="宋体" w:cs="Arial"/>
              </w:rPr>
            </w:pPr>
            <w:r>
              <w:rPr>
                <w:rFonts w:ascii="宋体" w:hAnsi="宋体" w:eastAsia="宋体" w:cs="Arial"/>
              </w:rPr>
              <w:t>2. 目标调查期的企业数据已完成省级汇总，报表状态 = 4（省审核通过）或 6（已上报部委）；</w:t>
            </w:r>
          </w:p>
          <w:p w14:paraId="59241257">
            <w:pPr>
              <w:spacing w:before="120" w:after="120" w:line="288" w:lineRule="auto"/>
              <w:rPr>
                <w:rFonts w:hint="eastAsia" w:ascii="宋体" w:hAnsi="宋体" w:eastAsia="宋体"/>
              </w:rPr>
            </w:pPr>
            <w:r>
              <w:rPr>
                <w:rFonts w:ascii="宋体" w:hAnsi="宋体" w:eastAsia="宋体" w:cs="Arial"/>
              </w:rPr>
              <w:t>3. 系统已完成该调查期的全省数据归集，无未终审数据。</w:t>
            </w:r>
          </w:p>
        </w:tc>
      </w:tr>
      <w:tr w14:paraId="1B070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572427F9">
            <w:pPr>
              <w:spacing w:before="120" w:after="120" w:line="288" w:lineRule="auto"/>
              <w:rPr>
                <w:rFonts w:hint="eastAsia" w:ascii="宋体" w:hAnsi="宋体" w:eastAsia="宋体"/>
              </w:rPr>
            </w:pPr>
            <w:r>
              <w:rPr>
                <w:rFonts w:ascii="宋体" w:hAnsi="宋体" w:eastAsia="宋体" w:cs="Arial"/>
              </w:rPr>
              <w:t>基本事件流</w:t>
            </w:r>
          </w:p>
        </w:tc>
        <w:tc>
          <w:tcPr>
            <w:tcW w:w="7371" w:type="dxa"/>
          </w:tcPr>
          <w:p w14:paraId="211E6A0E">
            <w:pPr>
              <w:spacing w:before="120" w:after="120" w:line="288" w:lineRule="auto"/>
              <w:rPr>
                <w:rFonts w:hint="eastAsia" w:ascii="宋体" w:hAnsi="宋体" w:eastAsia="宋体" w:cs="Arial"/>
              </w:rPr>
            </w:pPr>
            <w:r>
              <w:rPr>
                <w:rFonts w:ascii="宋体" w:hAnsi="宋体" w:eastAsia="宋体" w:cs="Arial"/>
              </w:rPr>
              <w:t>1. 操作者进入省级管理端「数据分析」模块，选择「数据汇总」功能；</w:t>
            </w:r>
          </w:p>
          <w:p w14:paraId="26D75276">
            <w:pPr>
              <w:spacing w:before="120" w:after="120" w:line="288" w:lineRule="auto"/>
              <w:rPr>
                <w:rFonts w:hint="eastAsia" w:ascii="宋体" w:hAnsi="宋体" w:eastAsia="宋体" w:cs="Arial"/>
              </w:rPr>
            </w:pPr>
            <w:r>
              <w:rPr>
                <w:rFonts w:ascii="宋体" w:hAnsi="宋体" w:eastAsia="宋体" w:cs="Arial"/>
              </w:rPr>
              <w:t>2. 系统加载调查期选择界面，默认展示最新已归集的调查期；</w:t>
            </w:r>
          </w:p>
          <w:p w14:paraId="2D833543">
            <w:pPr>
              <w:spacing w:before="120" w:after="120" w:line="288" w:lineRule="auto"/>
              <w:rPr>
                <w:rFonts w:hint="eastAsia" w:ascii="宋体" w:hAnsi="宋体" w:eastAsia="宋体" w:cs="Arial"/>
              </w:rPr>
            </w:pPr>
            <w:r>
              <w:rPr>
                <w:rFonts w:ascii="宋体" w:hAnsi="宋体" w:eastAsia="宋体" w:cs="Arial"/>
              </w:rPr>
              <w:t>3. 操作者选择目标调查期，可选择汇总维度（全省/各地市），点击「查询汇总」；</w:t>
            </w:r>
          </w:p>
          <w:p w14:paraId="1D9F0E41">
            <w:pPr>
              <w:spacing w:before="120" w:after="120" w:line="288" w:lineRule="auto"/>
              <w:rPr>
                <w:rFonts w:hint="eastAsia" w:ascii="宋体" w:hAnsi="宋体" w:eastAsia="宋体" w:cs="Arial"/>
              </w:rPr>
            </w:pPr>
            <w:r>
              <w:rPr>
                <w:rFonts w:ascii="宋体" w:hAnsi="宋体" w:eastAsia="宋体" w:cs="Arial"/>
              </w:rPr>
              <w:t>4. 系统自动提取该调查期终审数据，按维度计算汇总指标（企业总数、建档期总岗位数、调查期总岗位数等）；</w:t>
            </w:r>
          </w:p>
          <w:p w14:paraId="79F28EF4">
            <w:pPr>
              <w:spacing w:before="120" w:after="120" w:line="288" w:lineRule="auto"/>
              <w:rPr>
                <w:rFonts w:hint="eastAsia" w:ascii="宋体" w:hAnsi="宋体" w:eastAsia="宋体" w:cs="Arial"/>
              </w:rPr>
            </w:pPr>
            <w:r>
              <w:rPr>
                <w:rFonts w:ascii="宋体" w:hAnsi="宋体" w:eastAsia="宋体" w:cs="Arial"/>
              </w:rPr>
              <w:t>5. 系统以表格形式展示汇总结果，支持按企业总数/岗位数排序；</w:t>
            </w:r>
          </w:p>
          <w:p w14:paraId="69632172">
            <w:pPr>
              <w:spacing w:before="120" w:after="120" w:line="288" w:lineRule="auto"/>
              <w:rPr>
                <w:rFonts w:hint="eastAsia" w:ascii="宋体" w:hAnsi="宋体" w:eastAsia="宋体"/>
              </w:rPr>
            </w:pPr>
            <w:r>
              <w:rPr>
                <w:rFonts w:ascii="宋体" w:hAnsi="宋体" w:eastAsia="宋体" w:cs="Arial"/>
              </w:rPr>
              <w:t>6. 操作者查看、刷新汇总结果，操作结束。</w:t>
            </w:r>
          </w:p>
        </w:tc>
      </w:tr>
      <w:tr w14:paraId="6D200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7B89C35">
            <w:pPr>
              <w:spacing w:before="120" w:after="120" w:line="288" w:lineRule="auto"/>
              <w:rPr>
                <w:rFonts w:hint="eastAsia" w:ascii="宋体" w:hAnsi="宋体" w:eastAsia="宋体"/>
              </w:rPr>
            </w:pPr>
            <w:r>
              <w:rPr>
                <w:rFonts w:ascii="宋体" w:hAnsi="宋体" w:eastAsia="宋体" w:cs="Arial"/>
              </w:rPr>
              <w:t>异常事件流</w:t>
            </w:r>
          </w:p>
        </w:tc>
        <w:tc>
          <w:tcPr>
            <w:tcW w:w="7371" w:type="dxa"/>
          </w:tcPr>
          <w:p w14:paraId="004D991D">
            <w:pPr>
              <w:spacing w:before="120" w:after="120" w:line="288" w:lineRule="auto"/>
              <w:rPr>
                <w:rFonts w:hint="eastAsia" w:ascii="宋体" w:hAnsi="宋体" w:eastAsia="宋体" w:cs="Arial"/>
              </w:rPr>
            </w:pPr>
            <w:r>
              <w:rPr>
                <w:rFonts w:ascii="宋体" w:hAnsi="宋体" w:eastAsia="宋体" w:cs="Arial"/>
              </w:rPr>
              <w:t>1. 目标调查期无有效数据：系统提示“所选调查期无省审核通过的有效数据，无法展示汇总结果”，返回调查期选择界面；</w:t>
            </w:r>
          </w:p>
          <w:p w14:paraId="3BF7AAC1">
            <w:pPr>
              <w:spacing w:before="120" w:after="120" w:line="288" w:lineRule="auto"/>
              <w:rPr>
                <w:rFonts w:hint="eastAsia" w:ascii="宋体" w:hAnsi="宋体" w:eastAsia="宋体" w:cs="Arial"/>
              </w:rPr>
            </w:pPr>
            <w:r>
              <w:rPr>
                <w:rFonts w:ascii="宋体" w:hAnsi="宋体" w:eastAsia="宋体" w:cs="Arial"/>
              </w:rPr>
              <w:t>2. 调查期数据未完全归集：系统提示“所选调查期数据尚未完成全省终审归集，暂无法查询汇总”，标注未终审地市；</w:t>
            </w:r>
          </w:p>
          <w:p w14:paraId="275E70F4">
            <w:pPr>
              <w:spacing w:before="120" w:after="120" w:line="288" w:lineRule="auto"/>
              <w:rPr>
                <w:rFonts w:hint="eastAsia" w:ascii="宋体" w:hAnsi="宋体" w:eastAsia="宋体"/>
              </w:rPr>
            </w:pPr>
            <w:r>
              <w:rPr>
                <w:rFonts w:ascii="宋体" w:hAnsi="宋体" w:eastAsia="宋体" w:cs="Arial"/>
              </w:rPr>
              <w:t>3. 无操作权限：系统提示“您无省级数据汇总查询权限，禁止访问”，跳转至省级管理端首页。</w:t>
            </w:r>
          </w:p>
        </w:tc>
      </w:tr>
      <w:tr w14:paraId="1FD8D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02F5A31">
            <w:pPr>
              <w:spacing w:before="120" w:after="120" w:line="288" w:lineRule="auto"/>
              <w:rPr>
                <w:rFonts w:hint="eastAsia" w:ascii="宋体" w:hAnsi="宋体" w:eastAsia="宋体"/>
              </w:rPr>
            </w:pPr>
            <w:r>
              <w:rPr>
                <w:rFonts w:ascii="宋体" w:hAnsi="宋体" w:eastAsia="宋体" w:cs="Arial"/>
              </w:rPr>
              <w:t>业务规则与约束</w:t>
            </w:r>
          </w:p>
        </w:tc>
        <w:tc>
          <w:tcPr>
            <w:tcW w:w="7371" w:type="dxa"/>
          </w:tcPr>
          <w:p w14:paraId="33A3C046">
            <w:pPr>
              <w:spacing w:before="120" w:after="120" w:line="288" w:lineRule="auto"/>
              <w:rPr>
                <w:rFonts w:hint="eastAsia" w:ascii="宋体" w:hAnsi="宋体" w:eastAsia="宋体" w:cs="Arial"/>
              </w:rPr>
            </w:pPr>
            <w:r>
              <w:rPr>
                <w:rFonts w:ascii="宋体" w:hAnsi="宋体" w:eastAsia="宋体" w:cs="Arial"/>
              </w:rPr>
              <w:t>1. 汇总数据实时计算，与底层数据库数据一致，不做本地缓存；</w:t>
            </w:r>
          </w:p>
          <w:p w14:paraId="2C14194B">
            <w:pPr>
              <w:spacing w:before="120" w:after="120" w:line="288" w:lineRule="auto"/>
              <w:rPr>
                <w:rFonts w:hint="eastAsia" w:ascii="宋体" w:hAnsi="宋体" w:eastAsia="宋体" w:cs="Arial"/>
              </w:rPr>
            </w:pPr>
            <w:r>
              <w:rPr>
                <w:rFonts w:ascii="宋体" w:hAnsi="宋体" w:eastAsia="宋体" w:cs="Arial"/>
              </w:rPr>
              <w:t>2. 严格遵循BR-14规则，仅提取report_status=4或6的终审数据，汇总结果不可修改；</w:t>
            </w:r>
          </w:p>
          <w:p w14:paraId="1A1B2EA3">
            <w:pPr>
              <w:spacing w:before="120" w:after="120" w:line="288" w:lineRule="auto"/>
              <w:rPr>
                <w:rFonts w:hint="eastAsia" w:ascii="宋体" w:hAnsi="宋体" w:eastAsia="宋体"/>
              </w:rPr>
            </w:pPr>
            <w:r>
              <w:rPr>
                <w:rFonts w:ascii="宋体" w:hAnsi="宋体" w:eastAsia="宋体" w:cs="Arial"/>
              </w:rPr>
              <w:t>3. 各地市汇总数据为辖区内终审数据之和，全省汇总数据为各地市汇总数据之和，确保逻辑一致。</w:t>
            </w:r>
          </w:p>
        </w:tc>
      </w:tr>
      <w:tr w14:paraId="276CD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5C7A786E">
            <w:pPr>
              <w:spacing w:before="120" w:after="120" w:line="288" w:lineRule="auto"/>
              <w:rPr>
                <w:rFonts w:hint="eastAsia" w:ascii="宋体" w:hAnsi="宋体" w:eastAsia="宋体"/>
              </w:rPr>
            </w:pPr>
            <w:r>
              <w:rPr>
                <w:rFonts w:ascii="宋体" w:hAnsi="宋体" w:eastAsia="宋体" w:cs="Arial"/>
              </w:rPr>
              <w:t>关联数据字典表/字段</w:t>
            </w:r>
          </w:p>
        </w:tc>
        <w:tc>
          <w:tcPr>
            <w:tcW w:w="7371" w:type="dxa"/>
          </w:tcPr>
          <w:p w14:paraId="616AEEEC">
            <w:pPr>
              <w:spacing w:before="120" w:after="120" w:line="288" w:lineRule="auto"/>
              <w:rPr>
                <w:rFonts w:hint="eastAsia" w:ascii="宋体" w:hAnsi="宋体" w:eastAsia="宋体" w:cs="Arial"/>
              </w:rPr>
            </w:pPr>
            <w:r>
              <w:rPr>
                <w:rFonts w:ascii="宋体" w:hAnsi="宋体" w:eastAsia="宋体" w:cs="Arial"/>
              </w:rPr>
              <w:t>t_enterprise_info：region_city、filing_statu</w:t>
            </w:r>
          </w:p>
          <w:p w14:paraId="5E5CC134">
            <w:pPr>
              <w:spacing w:before="120" w:after="120" w:line="288" w:lineRule="auto"/>
              <w:rPr>
                <w:rFonts w:hint="eastAsia" w:ascii="宋体" w:hAnsi="宋体" w:eastAsia="宋体"/>
              </w:rPr>
            </w:pPr>
            <w:r>
              <w:rPr>
                <w:rFonts w:ascii="宋体" w:hAnsi="宋体" w:eastAsia="宋体" w:cs="Arial"/>
              </w:rPr>
              <w:t>t_monthly_report：report_period、base_employment_num、current_employment_num、report_status</w:t>
            </w:r>
          </w:p>
        </w:tc>
      </w:tr>
    </w:tbl>
    <w:p w14:paraId="147BBBA6">
      <w:pPr>
        <w:rPr>
          <w:rFonts w:hint="eastAsia"/>
        </w:rPr>
      </w:pPr>
    </w:p>
    <w:tbl>
      <w:tblPr>
        <w:tblStyle w:val="20"/>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7371"/>
      </w:tblGrid>
      <w:tr w14:paraId="2E331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69DA8C98">
            <w:pPr>
              <w:spacing w:before="120" w:after="120" w:line="288" w:lineRule="auto"/>
              <w:rPr>
                <w:rFonts w:hint="eastAsia" w:ascii="宋体" w:hAnsi="宋体" w:eastAsia="宋体"/>
                <w:b/>
                <w:bCs/>
              </w:rPr>
            </w:pPr>
            <w:r>
              <w:rPr>
                <w:rFonts w:ascii="宋体" w:hAnsi="宋体" w:eastAsia="宋体" w:cs="Arial"/>
                <w:b/>
                <w:bCs/>
              </w:rPr>
              <w:t>属性</w:t>
            </w:r>
          </w:p>
        </w:tc>
        <w:tc>
          <w:tcPr>
            <w:tcW w:w="7371" w:type="dxa"/>
          </w:tcPr>
          <w:p w14:paraId="00509364">
            <w:pPr>
              <w:spacing w:before="120" w:after="120" w:line="288" w:lineRule="auto"/>
              <w:rPr>
                <w:rFonts w:hint="eastAsia" w:ascii="宋体" w:hAnsi="宋体" w:eastAsia="宋体"/>
                <w:b/>
                <w:bCs/>
              </w:rPr>
            </w:pPr>
            <w:r>
              <w:rPr>
                <w:rFonts w:ascii="宋体" w:hAnsi="宋体" w:eastAsia="宋体" w:cs="Arial"/>
                <w:b/>
                <w:bCs/>
              </w:rPr>
              <w:t>说明</w:t>
            </w:r>
          </w:p>
        </w:tc>
      </w:tr>
      <w:tr w14:paraId="0F1E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8831411">
            <w:pPr>
              <w:spacing w:before="120" w:after="120" w:line="288" w:lineRule="auto"/>
              <w:rPr>
                <w:rFonts w:hint="eastAsia" w:ascii="宋体" w:hAnsi="宋体" w:eastAsia="宋体"/>
              </w:rPr>
            </w:pPr>
            <w:r>
              <w:rPr>
                <w:rFonts w:ascii="宋体" w:hAnsi="宋体" w:eastAsia="宋体" w:cs="Arial"/>
              </w:rPr>
              <w:t>用例编号</w:t>
            </w:r>
          </w:p>
        </w:tc>
        <w:tc>
          <w:tcPr>
            <w:tcW w:w="7371" w:type="dxa"/>
          </w:tcPr>
          <w:p w14:paraId="57A5CFB4">
            <w:pPr>
              <w:spacing w:before="120" w:after="120" w:line="288" w:lineRule="auto"/>
              <w:rPr>
                <w:rFonts w:hint="eastAsia" w:ascii="宋体" w:hAnsi="宋体" w:eastAsia="宋体"/>
              </w:rPr>
            </w:pPr>
            <w:r>
              <w:rPr>
                <w:rFonts w:ascii="宋体" w:hAnsi="宋体" w:eastAsia="宋体" w:cs="Arial"/>
              </w:rPr>
              <w:t>UC-PRO-</w:t>
            </w:r>
            <w:r>
              <w:rPr>
                <w:rFonts w:hint="eastAsia" w:ascii="宋体" w:hAnsi="宋体" w:eastAsia="宋体" w:cs="Arial"/>
              </w:rPr>
              <w:t>APP</w:t>
            </w:r>
            <w:r>
              <w:rPr>
                <w:rFonts w:ascii="宋体" w:hAnsi="宋体" w:eastAsia="宋体" w:cs="Arial"/>
              </w:rPr>
              <w:t>-0</w:t>
            </w:r>
            <w:r>
              <w:rPr>
                <w:rFonts w:hint="eastAsia" w:ascii="宋体" w:hAnsi="宋体" w:eastAsia="宋体" w:cs="Arial"/>
              </w:rPr>
              <w:t>6</w:t>
            </w:r>
          </w:p>
        </w:tc>
      </w:tr>
      <w:tr w14:paraId="051B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EC7CCC3">
            <w:pPr>
              <w:spacing w:before="120" w:after="120" w:line="288" w:lineRule="auto"/>
              <w:rPr>
                <w:rFonts w:hint="eastAsia" w:ascii="宋体" w:hAnsi="宋体" w:eastAsia="宋体"/>
              </w:rPr>
            </w:pPr>
            <w:r>
              <w:rPr>
                <w:rFonts w:ascii="宋体" w:hAnsi="宋体" w:eastAsia="宋体" w:cs="Arial"/>
              </w:rPr>
              <w:t>用例名称</w:t>
            </w:r>
          </w:p>
        </w:tc>
        <w:tc>
          <w:tcPr>
            <w:tcW w:w="7371" w:type="dxa"/>
          </w:tcPr>
          <w:p w14:paraId="22071774">
            <w:pPr>
              <w:spacing w:before="120" w:after="120" w:line="288" w:lineRule="auto"/>
              <w:rPr>
                <w:rFonts w:hint="eastAsia" w:ascii="宋体" w:hAnsi="宋体" w:eastAsia="宋体"/>
              </w:rPr>
            </w:pPr>
            <w:r>
              <w:rPr>
                <w:rFonts w:hint="eastAsia" w:ascii="宋体" w:hAnsi="宋体" w:eastAsia="宋体" w:cs="Arial"/>
              </w:rPr>
              <w:t>省级</w:t>
            </w:r>
            <w:r>
              <w:rPr>
                <w:rFonts w:ascii="宋体" w:hAnsi="宋体" w:eastAsia="宋体" w:cs="Arial"/>
              </w:rPr>
              <w:t>数据查询与导出</w:t>
            </w:r>
          </w:p>
        </w:tc>
      </w:tr>
      <w:tr w14:paraId="41F4A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B7C6F64">
            <w:pPr>
              <w:spacing w:before="120" w:after="120" w:line="288" w:lineRule="auto"/>
              <w:rPr>
                <w:rFonts w:hint="eastAsia" w:ascii="宋体" w:hAnsi="宋体" w:eastAsia="宋体"/>
              </w:rPr>
            </w:pPr>
            <w:r>
              <w:rPr>
                <w:rFonts w:ascii="宋体" w:hAnsi="宋体" w:eastAsia="宋体" w:cs="Arial"/>
              </w:rPr>
              <w:t>参与者</w:t>
            </w:r>
          </w:p>
        </w:tc>
        <w:tc>
          <w:tcPr>
            <w:tcW w:w="7371" w:type="dxa"/>
          </w:tcPr>
          <w:p w14:paraId="3FC9F624">
            <w:pPr>
              <w:spacing w:before="120" w:after="120" w:line="288" w:lineRule="auto"/>
              <w:rPr>
                <w:rFonts w:hint="eastAsia" w:ascii="宋体" w:hAnsi="宋体" w:eastAsia="宋体"/>
              </w:rPr>
            </w:pPr>
            <w:r>
              <w:rPr>
                <w:rFonts w:ascii="宋体" w:hAnsi="宋体" w:eastAsia="宋体" w:cs="Arial"/>
              </w:rPr>
              <w:t>省级数据分析员、省级系统管理员</w:t>
            </w:r>
          </w:p>
        </w:tc>
      </w:tr>
      <w:tr w14:paraId="2BF34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60B8EF18">
            <w:pPr>
              <w:spacing w:before="120" w:after="120" w:line="288" w:lineRule="auto"/>
              <w:rPr>
                <w:rFonts w:hint="eastAsia" w:ascii="宋体" w:hAnsi="宋体" w:eastAsia="宋体"/>
              </w:rPr>
            </w:pPr>
            <w:r>
              <w:rPr>
                <w:rFonts w:ascii="宋体" w:hAnsi="宋体" w:eastAsia="宋体" w:cs="Arial"/>
              </w:rPr>
              <w:t>用例描述</w:t>
            </w:r>
          </w:p>
        </w:tc>
        <w:tc>
          <w:tcPr>
            <w:tcW w:w="7371" w:type="dxa"/>
          </w:tcPr>
          <w:p w14:paraId="31B9475B">
            <w:pPr>
              <w:spacing w:before="120" w:after="120" w:line="288" w:lineRule="auto"/>
              <w:rPr>
                <w:rFonts w:hint="eastAsia" w:ascii="宋体" w:hAnsi="宋体" w:eastAsia="宋体"/>
              </w:rPr>
            </w:pPr>
            <w:r>
              <w:rPr>
                <w:rFonts w:ascii="宋体" w:hAnsi="宋体" w:eastAsia="宋体" w:cs="Arial"/>
              </w:rPr>
              <w:t>省级用户对全省已终审的企业数据进行多条件组合查询，支持将查询结果导出为Excel格式留档，仅可查询/导出终审有效数据。</w:t>
            </w:r>
          </w:p>
        </w:tc>
      </w:tr>
      <w:tr w14:paraId="54BEA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2FF1AA87">
            <w:pPr>
              <w:spacing w:before="120" w:after="120" w:line="288" w:lineRule="auto"/>
              <w:rPr>
                <w:rFonts w:hint="eastAsia" w:ascii="宋体" w:hAnsi="宋体" w:eastAsia="宋体"/>
              </w:rPr>
            </w:pPr>
            <w:r>
              <w:rPr>
                <w:rFonts w:ascii="宋体" w:hAnsi="宋体" w:eastAsia="宋体" w:cs="Arial"/>
              </w:rPr>
              <w:t>前置条件</w:t>
            </w:r>
          </w:p>
        </w:tc>
        <w:tc>
          <w:tcPr>
            <w:tcW w:w="7371" w:type="dxa"/>
          </w:tcPr>
          <w:p w14:paraId="6527D442">
            <w:pPr>
              <w:spacing w:before="120" w:after="120" w:line="288" w:lineRule="auto"/>
              <w:rPr>
                <w:rFonts w:hint="eastAsia" w:ascii="宋体" w:hAnsi="宋体" w:eastAsia="宋体" w:cs="Arial"/>
              </w:rPr>
            </w:pPr>
            <w:r>
              <w:rPr>
                <w:rFonts w:ascii="宋体" w:hAnsi="宋体" w:eastAsia="宋体" w:cs="Arial"/>
              </w:rPr>
              <w:t>1. 操作者已完成省级管理端身份验证并登录；</w:t>
            </w:r>
          </w:p>
          <w:p w14:paraId="4406D24D">
            <w:pPr>
              <w:spacing w:before="120" w:after="120" w:line="288" w:lineRule="auto"/>
              <w:rPr>
                <w:rFonts w:hint="eastAsia" w:ascii="宋体" w:hAnsi="宋体" w:eastAsia="宋体"/>
              </w:rPr>
            </w:pPr>
            <w:r>
              <w:rPr>
                <w:rFonts w:ascii="宋体" w:hAnsi="宋体" w:eastAsia="宋体" w:cs="Arial"/>
              </w:rPr>
              <w:t>2. 系统中存在至少1个有效调查期的企业数据，报表状态 = 4（省审核通过）或 6（已上报部委）。</w:t>
            </w:r>
          </w:p>
        </w:tc>
      </w:tr>
      <w:tr w14:paraId="731DC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30AC06EB">
            <w:pPr>
              <w:spacing w:before="120" w:after="120" w:line="288" w:lineRule="auto"/>
              <w:rPr>
                <w:rFonts w:hint="eastAsia" w:ascii="宋体" w:hAnsi="宋体" w:eastAsia="宋体"/>
              </w:rPr>
            </w:pPr>
            <w:r>
              <w:rPr>
                <w:rFonts w:ascii="宋体" w:hAnsi="宋体" w:eastAsia="宋体" w:cs="Arial"/>
              </w:rPr>
              <w:t>基本事件流</w:t>
            </w:r>
          </w:p>
        </w:tc>
        <w:tc>
          <w:tcPr>
            <w:tcW w:w="7371" w:type="dxa"/>
          </w:tcPr>
          <w:p w14:paraId="5292394A">
            <w:pPr>
              <w:spacing w:before="120" w:after="120" w:line="288" w:lineRule="auto"/>
              <w:rPr>
                <w:rFonts w:hint="eastAsia" w:ascii="宋体" w:hAnsi="宋体" w:eastAsia="宋体" w:cs="Arial"/>
              </w:rPr>
            </w:pPr>
            <w:r>
              <w:rPr>
                <w:rFonts w:ascii="宋体" w:hAnsi="宋体" w:eastAsia="宋体" w:cs="Arial"/>
              </w:rPr>
              <w:t>1. 操作者进入省级管理端「数据分析」模块，选择「数据查询与导出」功能；</w:t>
            </w:r>
          </w:p>
          <w:p w14:paraId="4EACB681">
            <w:pPr>
              <w:spacing w:before="120" w:after="120" w:line="288" w:lineRule="auto"/>
              <w:rPr>
                <w:rFonts w:hint="eastAsia" w:ascii="宋体" w:hAnsi="宋体" w:eastAsia="宋体" w:cs="Arial"/>
              </w:rPr>
            </w:pPr>
            <w:r>
              <w:rPr>
                <w:rFonts w:ascii="宋体" w:hAnsi="宋体" w:eastAsia="宋体" w:cs="Arial"/>
              </w:rPr>
              <w:t>2. 系统加载多条件查询界面，提供查询条件：单位名称、所属地市、所属市县、所处区域、数据状态、企业性质（单位性质）、所属行业、起始日期、结束日期、统计月份、统计季度</w:t>
            </w:r>
            <w:r>
              <w:rPr>
                <w:rFonts w:hint="eastAsia" w:ascii="宋体" w:hAnsi="宋体" w:eastAsia="宋体" w:cs="Arial"/>
              </w:rPr>
              <w:t>；</w:t>
            </w:r>
          </w:p>
          <w:p w14:paraId="52E25EE9">
            <w:pPr>
              <w:spacing w:before="120" w:after="120" w:line="288" w:lineRule="auto"/>
              <w:rPr>
                <w:rFonts w:hint="eastAsia" w:ascii="宋体" w:hAnsi="宋体" w:eastAsia="宋体" w:cs="Arial"/>
              </w:rPr>
            </w:pPr>
            <w:r>
              <w:rPr>
                <w:rFonts w:ascii="宋体" w:hAnsi="宋体" w:eastAsia="宋体" w:cs="Arial"/>
              </w:rPr>
              <w:t>3. 操作者设置1个及以上查询条件，点击「执行查询」；</w:t>
            </w:r>
          </w:p>
          <w:p w14:paraId="515FE7A3">
            <w:pPr>
              <w:spacing w:before="120" w:after="120" w:line="288" w:lineRule="auto"/>
              <w:rPr>
                <w:rFonts w:hint="eastAsia" w:ascii="宋体" w:hAnsi="宋体" w:eastAsia="宋体" w:cs="Arial"/>
              </w:rPr>
            </w:pPr>
            <w:r>
              <w:rPr>
                <w:rFonts w:ascii="宋体" w:hAnsi="宋体" w:eastAsia="宋体" w:cs="Arial"/>
              </w:rPr>
              <w:t>4. 系统提取符合条件的终审数据，以列表形式展示查询结果（含企业名称、调查期、建档期岗位数、调查期岗位数等）；</w:t>
            </w:r>
          </w:p>
          <w:p w14:paraId="67462DA2">
            <w:pPr>
              <w:spacing w:before="120" w:after="120" w:line="288" w:lineRule="auto"/>
              <w:rPr>
                <w:rFonts w:hint="eastAsia" w:ascii="宋体" w:hAnsi="宋体" w:eastAsia="宋体" w:cs="Arial"/>
              </w:rPr>
            </w:pPr>
            <w:r>
              <w:rPr>
                <w:rFonts w:ascii="宋体" w:hAnsi="宋体" w:eastAsia="宋体" w:cs="Arial"/>
              </w:rPr>
              <w:t>5. 操作者可点击「导出Excel」，系统将查询结果生成Excel文件并下载至本地；</w:t>
            </w:r>
          </w:p>
          <w:p w14:paraId="0A517C64">
            <w:pPr>
              <w:spacing w:before="120" w:after="120" w:line="288" w:lineRule="auto"/>
              <w:rPr>
                <w:rFonts w:hint="eastAsia" w:ascii="宋体" w:hAnsi="宋体" w:eastAsia="宋体"/>
              </w:rPr>
            </w:pPr>
            <w:r>
              <w:rPr>
                <w:rFonts w:ascii="宋体" w:hAnsi="宋体" w:eastAsia="宋体" w:cs="Arial"/>
              </w:rPr>
              <w:t>6. 操作者可点击「清除条件」重置查询界面，操作结束。</w:t>
            </w:r>
          </w:p>
        </w:tc>
      </w:tr>
      <w:tr w14:paraId="77D4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589AA9E9">
            <w:pPr>
              <w:spacing w:before="120" w:after="120" w:line="288" w:lineRule="auto"/>
              <w:rPr>
                <w:rFonts w:hint="eastAsia" w:ascii="宋体" w:hAnsi="宋体" w:eastAsia="宋体"/>
              </w:rPr>
            </w:pPr>
            <w:r>
              <w:rPr>
                <w:rFonts w:ascii="宋体" w:hAnsi="宋体" w:eastAsia="宋体" w:cs="Arial"/>
              </w:rPr>
              <w:t>异常事件流</w:t>
            </w:r>
          </w:p>
        </w:tc>
        <w:tc>
          <w:tcPr>
            <w:tcW w:w="7371" w:type="dxa"/>
          </w:tcPr>
          <w:p w14:paraId="40752B6F">
            <w:pPr>
              <w:spacing w:before="120" w:after="120" w:line="288" w:lineRule="auto"/>
              <w:rPr>
                <w:rFonts w:hint="eastAsia" w:ascii="宋体" w:hAnsi="宋体" w:eastAsia="宋体" w:cs="Arial"/>
              </w:rPr>
            </w:pPr>
            <w:r>
              <w:rPr>
                <w:rFonts w:ascii="宋体" w:hAnsi="宋体" w:eastAsia="宋体" w:cs="Arial"/>
              </w:rPr>
              <w:t>1. 无匹配查询数据：系统提示“所选查询条件下无省审核通过的有效数据，请调整条件”，保留查询界面；</w:t>
            </w:r>
          </w:p>
          <w:p w14:paraId="6A10085B">
            <w:pPr>
              <w:spacing w:before="120" w:after="120" w:line="288" w:lineRule="auto"/>
              <w:rPr>
                <w:rFonts w:hint="eastAsia" w:ascii="宋体" w:hAnsi="宋体" w:eastAsia="宋体" w:cs="Arial"/>
              </w:rPr>
            </w:pPr>
            <w:r>
              <w:rPr>
                <w:rFonts w:ascii="宋体" w:hAnsi="宋体" w:eastAsia="宋体" w:cs="Arial"/>
              </w:rPr>
              <w:t>2. 导出失败：系统提示“数据导出失败，请检查网络连接或重试”，保留查询结果界面；</w:t>
            </w:r>
          </w:p>
          <w:p w14:paraId="041D6C65">
            <w:pPr>
              <w:spacing w:before="120" w:after="120" w:line="288" w:lineRule="auto"/>
              <w:rPr>
                <w:rFonts w:hint="eastAsia" w:ascii="宋体" w:hAnsi="宋体" w:eastAsia="宋体"/>
              </w:rPr>
            </w:pPr>
            <w:r>
              <w:rPr>
                <w:rFonts w:ascii="宋体" w:hAnsi="宋体" w:eastAsia="宋体" w:cs="Arial"/>
              </w:rPr>
              <w:t>3. 无导出权限：系统提示“您无数据导出操作权限，仅可在线查看”，隐藏导出按钮。</w:t>
            </w:r>
          </w:p>
        </w:tc>
      </w:tr>
      <w:tr w14:paraId="643CD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1D81F087">
            <w:pPr>
              <w:spacing w:before="120" w:after="120" w:line="288" w:lineRule="auto"/>
              <w:rPr>
                <w:rFonts w:hint="eastAsia" w:ascii="宋体" w:hAnsi="宋体" w:eastAsia="宋体"/>
              </w:rPr>
            </w:pPr>
            <w:r>
              <w:rPr>
                <w:rFonts w:ascii="宋体" w:hAnsi="宋体" w:eastAsia="宋体" w:cs="Arial"/>
              </w:rPr>
              <w:t>业务规则与约束</w:t>
            </w:r>
          </w:p>
        </w:tc>
        <w:tc>
          <w:tcPr>
            <w:tcW w:w="7371" w:type="dxa"/>
          </w:tcPr>
          <w:p w14:paraId="1CF53872">
            <w:pPr>
              <w:spacing w:before="120" w:after="120" w:line="288" w:lineRule="auto"/>
              <w:rPr>
                <w:rFonts w:hint="eastAsia" w:ascii="宋体" w:hAnsi="宋体" w:eastAsia="宋体" w:cs="Arial"/>
              </w:rPr>
            </w:pPr>
            <w:r>
              <w:rPr>
                <w:rFonts w:ascii="宋体" w:hAnsi="宋体" w:eastAsia="宋体" w:cs="Arial"/>
              </w:rPr>
              <w:t>1. 查询条件严格匹配核心数据字典字段，无自定义字段；</w:t>
            </w:r>
          </w:p>
          <w:p w14:paraId="0683393F">
            <w:pPr>
              <w:spacing w:before="120" w:after="120" w:line="288" w:lineRule="auto"/>
              <w:rPr>
                <w:rFonts w:hint="eastAsia" w:ascii="宋体" w:hAnsi="宋体" w:eastAsia="宋体" w:cs="Arial"/>
              </w:rPr>
            </w:pPr>
            <w:r>
              <w:rPr>
                <w:rFonts w:ascii="宋体" w:hAnsi="宋体" w:eastAsia="宋体" w:cs="Arial"/>
              </w:rPr>
              <w:t>2. 仅可查询/导出report_status=4或6的终审数据，未审核/退回数据不可见；</w:t>
            </w:r>
          </w:p>
          <w:p w14:paraId="7337D277">
            <w:pPr>
              <w:spacing w:before="120" w:after="120" w:line="288" w:lineRule="auto"/>
              <w:rPr>
                <w:rFonts w:hint="eastAsia" w:ascii="宋体" w:hAnsi="宋体" w:eastAsia="宋体" w:cs="Arial"/>
              </w:rPr>
            </w:pPr>
            <w:r>
              <w:rPr>
                <w:rFonts w:ascii="宋体" w:hAnsi="宋体" w:eastAsia="宋体" w:cs="Arial"/>
              </w:rPr>
              <w:t>3. 导出文件包含查询条件、导出时间、操作用户等溯源信息，支持审计；</w:t>
            </w:r>
          </w:p>
          <w:p w14:paraId="3F92225B">
            <w:pPr>
              <w:spacing w:before="120" w:after="120" w:line="288" w:lineRule="auto"/>
              <w:rPr>
                <w:rFonts w:hint="eastAsia" w:ascii="宋体" w:hAnsi="宋体" w:eastAsia="宋体"/>
              </w:rPr>
            </w:pPr>
            <w:r>
              <w:rPr>
                <w:rFonts w:ascii="宋体" w:hAnsi="宋体" w:eastAsia="宋体" w:cs="Arial"/>
              </w:rPr>
              <w:t>4. 单次导出数据量上限为10000条，防止系统卡顿。</w:t>
            </w:r>
          </w:p>
        </w:tc>
      </w:tr>
      <w:tr w14:paraId="2800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C550F82">
            <w:pPr>
              <w:spacing w:before="120" w:after="120" w:line="288" w:lineRule="auto"/>
              <w:rPr>
                <w:rFonts w:hint="eastAsia" w:ascii="宋体" w:hAnsi="宋体" w:eastAsia="宋体"/>
              </w:rPr>
            </w:pPr>
            <w:r>
              <w:rPr>
                <w:rFonts w:ascii="宋体" w:hAnsi="宋体" w:eastAsia="宋体" w:cs="Arial"/>
              </w:rPr>
              <w:t>关联数据字典表/字段</w:t>
            </w:r>
          </w:p>
        </w:tc>
        <w:tc>
          <w:tcPr>
            <w:tcW w:w="7371" w:type="dxa"/>
          </w:tcPr>
          <w:p w14:paraId="36409C75">
            <w:pPr>
              <w:spacing w:before="120" w:after="120" w:line="288" w:lineRule="auto"/>
              <w:rPr>
                <w:rFonts w:hint="eastAsia" w:ascii="宋体" w:hAnsi="宋体" w:eastAsia="宋体" w:cs="Arial"/>
              </w:rPr>
            </w:pPr>
            <w:r>
              <w:rPr>
                <w:rFonts w:ascii="宋体" w:hAnsi="宋体" w:eastAsia="宋体" w:cs="Arial"/>
              </w:rPr>
              <w:t>t_enterprise_info：enterprise_name、region_city、enterprise_type_level1、industry_type_level1</w:t>
            </w:r>
          </w:p>
          <w:p w14:paraId="67BF111D">
            <w:pPr>
              <w:spacing w:before="120" w:after="120" w:line="288" w:lineRule="auto"/>
              <w:rPr>
                <w:rFonts w:hint="eastAsia" w:ascii="宋体" w:hAnsi="宋体" w:eastAsia="宋体"/>
              </w:rPr>
            </w:pPr>
            <w:r>
              <w:rPr>
                <w:rFonts w:ascii="宋体" w:hAnsi="宋体" w:eastAsia="宋体" w:cs="Arial"/>
              </w:rPr>
              <w:t>t_monthly_report：report_period、base_employment_num、current_employment_num、report_status</w:t>
            </w:r>
          </w:p>
        </w:tc>
      </w:tr>
    </w:tbl>
    <w:p w14:paraId="06826667">
      <w:pPr>
        <w:pStyle w:val="17"/>
        <w:spacing w:before="0" w:beforeAutospacing="0" w:after="0" w:afterAutospacing="0" w:line="360" w:lineRule="auto"/>
        <w:ind w:firstLine="200"/>
        <w:rPr>
          <w:rFonts w:hint="eastAsia" w:cs="Arial"/>
          <w:sz w:val="21"/>
          <w:szCs w:val="22"/>
        </w:rPr>
      </w:pPr>
    </w:p>
    <w:p w14:paraId="05024F42">
      <w:pPr>
        <w:pStyle w:val="3"/>
        <w:rPr>
          <w:rFonts w:hint="eastAsia"/>
        </w:rPr>
      </w:pPr>
      <w:bookmarkStart w:id="17" w:name="_Toc225022096"/>
      <w:r>
        <w:t>4.</w:t>
      </w:r>
      <w:r>
        <w:rPr>
          <w:rFonts w:hint="eastAsia"/>
        </w:rPr>
        <w:t>5</w:t>
      </w:r>
      <w:r>
        <w:t xml:space="preserve"> 省级</w:t>
      </w:r>
      <w:r>
        <w:rPr>
          <w:rFonts w:hint="eastAsia"/>
        </w:rPr>
        <w:t>图表分析需求</w:t>
      </w:r>
      <w:bookmarkEnd w:id="17"/>
    </w:p>
    <w:p w14:paraId="59BBAA07">
      <w:pPr>
        <w:pStyle w:val="4"/>
        <w:rPr>
          <w:rFonts w:hint="eastAsia"/>
        </w:rPr>
      </w:pPr>
      <w:r>
        <w:rPr>
          <w:rFonts w:hint="eastAsia"/>
        </w:rPr>
        <w:t>4.5.1 多维分析</w:t>
      </w:r>
    </w:p>
    <w:tbl>
      <w:tblPr>
        <w:tblStyle w:val="20"/>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7371"/>
      </w:tblGrid>
      <w:tr w14:paraId="1B03C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F76BB58">
            <w:pPr>
              <w:spacing w:before="120" w:after="120" w:line="288" w:lineRule="auto"/>
              <w:rPr>
                <w:rFonts w:hint="eastAsia" w:ascii="宋体" w:hAnsi="宋体" w:eastAsia="宋体"/>
                <w:b/>
                <w:bCs/>
              </w:rPr>
            </w:pPr>
            <w:r>
              <w:rPr>
                <w:rFonts w:ascii="宋体" w:hAnsi="宋体" w:eastAsia="宋体" w:cs="Arial"/>
                <w:b/>
                <w:bCs/>
              </w:rPr>
              <w:t>属性</w:t>
            </w:r>
          </w:p>
        </w:tc>
        <w:tc>
          <w:tcPr>
            <w:tcW w:w="7371" w:type="dxa"/>
          </w:tcPr>
          <w:p w14:paraId="58FDC88E">
            <w:pPr>
              <w:spacing w:before="120" w:after="120" w:line="288" w:lineRule="auto"/>
              <w:rPr>
                <w:rFonts w:hint="eastAsia" w:ascii="宋体" w:hAnsi="宋体" w:eastAsia="宋体"/>
                <w:b/>
                <w:bCs/>
              </w:rPr>
            </w:pPr>
            <w:r>
              <w:rPr>
                <w:rFonts w:ascii="宋体" w:hAnsi="宋体" w:eastAsia="宋体" w:cs="Arial"/>
                <w:b/>
                <w:bCs/>
              </w:rPr>
              <w:t>说明</w:t>
            </w:r>
          </w:p>
        </w:tc>
      </w:tr>
      <w:tr w14:paraId="3389E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A3C58D0">
            <w:pPr>
              <w:spacing w:before="120" w:after="120" w:line="288" w:lineRule="auto"/>
              <w:rPr>
                <w:rFonts w:hint="eastAsia" w:ascii="宋体" w:hAnsi="宋体" w:eastAsia="宋体"/>
              </w:rPr>
            </w:pPr>
            <w:r>
              <w:rPr>
                <w:rFonts w:ascii="宋体" w:hAnsi="宋体" w:eastAsia="宋体" w:cs="Arial"/>
              </w:rPr>
              <w:t>用例编号</w:t>
            </w:r>
          </w:p>
        </w:tc>
        <w:tc>
          <w:tcPr>
            <w:tcW w:w="7371" w:type="dxa"/>
          </w:tcPr>
          <w:p w14:paraId="78280D0F">
            <w:pPr>
              <w:spacing w:before="120" w:after="120" w:line="288" w:lineRule="auto"/>
              <w:rPr>
                <w:rFonts w:hint="eastAsia" w:ascii="宋体" w:hAnsi="宋体" w:eastAsia="宋体"/>
              </w:rPr>
            </w:pPr>
            <w:r>
              <w:rPr>
                <w:rFonts w:ascii="宋体" w:hAnsi="宋体" w:eastAsia="宋体" w:cs="Arial"/>
              </w:rPr>
              <w:t>UC-PRO-ANA-00</w:t>
            </w:r>
            <w:r>
              <w:rPr>
                <w:rFonts w:hint="eastAsia" w:ascii="宋体" w:hAnsi="宋体" w:eastAsia="宋体" w:cs="Arial"/>
              </w:rPr>
              <w:t>1</w:t>
            </w:r>
          </w:p>
        </w:tc>
      </w:tr>
      <w:tr w14:paraId="2FE4D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4DA500F8">
            <w:pPr>
              <w:spacing w:before="120" w:after="120" w:line="288" w:lineRule="auto"/>
              <w:rPr>
                <w:rFonts w:hint="eastAsia" w:ascii="宋体" w:hAnsi="宋体" w:eastAsia="宋体"/>
              </w:rPr>
            </w:pPr>
            <w:r>
              <w:rPr>
                <w:rFonts w:ascii="宋体" w:hAnsi="宋体" w:eastAsia="宋体" w:cs="Arial"/>
              </w:rPr>
              <w:t>用例名称</w:t>
            </w:r>
          </w:p>
        </w:tc>
        <w:tc>
          <w:tcPr>
            <w:tcW w:w="7371" w:type="dxa"/>
          </w:tcPr>
          <w:p w14:paraId="4E2300DC">
            <w:pPr>
              <w:spacing w:before="120" w:after="120" w:line="288" w:lineRule="auto"/>
              <w:rPr>
                <w:rFonts w:hint="eastAsia" w:ascii="宋体" w:hAnsi="宋体" w:eastAsia="宋体"/>
              </w:rPr>
            </w:pPr>
            <w:r>
              <w:rPr>
                <w:rFonts w:ascii="宋体" w:hAnsi="宋体" w:eastAsia="宋体" w:cs="Arial"/>
              </w:rPr>
              <w:t>多维分析</w:t>
            </w:r>
          </w:p>
        </w:tc>
      </w:tr>
      <w:tr w14:paraId="4F1D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A442101">
            <w:pPr>
              <w:spacing w:before="120" w:after="120" w:line="288" w:lineRule="auto"/>
              <w:rPr>
                <w:rFonts w:hint="eastAsia" w:ascii="宋体" w:hAnsi="宋体" w:eastAsia="宋体"/>
              </w:rPr>
            </w:pPr>
            <w:r>
              <w:rPr>
                <w:rFonts w:ascii="宋体" w:hAnsi="宋体" w:eastAsia="宋体" w:cs="Arial"/>
              </w:rPr>
              <w:t>参与者</w:t>
            </w:r>
          </w:p>
        </w:tc>
        <w:tc>
          <w:tcPr>
            <w:tcW w:w="7371" w:type="dxa"/>
          </w:tcPr>
          <w:p w14:paraId="22B32EF5">
            <w:pPr>
              <w:spacing w:before="120" w:after="120" w:line="288" w:lineRule="auto"/>
              <w:rPr>
                <w:rFonts w:hint="eastAsia" w:ascii="宋体" w:hAnsi="宋体" w:eastAsia="宋体"/>
              </w:rPr>
            </w:pPr>
            <w:r>
              <w:rPr>
                <w:rFonts w:ascii="宋体" w:hAnsi="宋体" w:eastAsia="宋体" w:cs="Arial"/>
              </w:rPr>
              <w:t>省级数据分析员、省级系统管理员</w:t>
            </w:r>
          </w:p>
        </w:tc>
      </w:tr>
      <w:tr w14:paraId="4D4FD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2DBE45F9">
            <w:pPr>
              <w:spacing w:before="120" w:after="120" w:line="288" w:lineRule="auto"/>
              <w:rPr>
                <w:rFonts w:hint="eastAsia" w:ascii="宋体" w:hAnsi="宋体" w:eastAsia="宋体"/>
              </w:rPr>
            </w:pPr>
            <w:r>
              <w:rPr>
                <w:rFonts w:ascii="宋体" w:hAnsi="宋体" w:eastAsia="宋体" w:cs="Arial"/>
              </w:rPr>
              <w:t>用例描述</w:t>
            </w:r>
          </w:p>
        </w:tc>
        <w:tc>
          <w:tcPr>
            <w:tcW w:w="7371" w:type="dxa"/>
          </w:tcPr>
          <w:p w14:paraId="778F3E24">
            <w:pPr>
              <w:spacing w:before="120" w:after="120" w:line="288" w:lineRule="auto"/>
              <w:rPr>
                <w:rFonts w:hint="eastAsia" w:ascii="宋体" w:hAnsi="宋体" w:eastAsia="宋体"/>
              </w:rPr>
            </w:pPr>
            <w:r>
              <w:rPr>
                <w:rFonts w:ascii="宋体" w:hAnsi="宋体" w:eastAsia="宋体" w:cs="Arial"/>
              </w:rPr>
              <w:t>省级用户按地区、企业性质、行业多维度组合查询，对指定调查期企业岗位变动情况进行多维统计分析，以表格展示明细结果，仅采用省审核通过或已上报部委的有效数据。</w:t>
            </w:r>
          </w:p>
        </w:tc>
      </w:tr>
      <w:tr w14:paraId="5C90F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C38EF65">
            <w:pPr>
              <w:spacing w:before="120" w:after="120" w:line="288" w:lineRule="auto"/>
              <w:rPr>
                <w:rFonts w:hint="eastAsia" w:ascii="宋体" w:hAnsi="宋体" w:eastAsia="宋体"/>
              </w:rPr>
            </w:pPr>
            <w:r>
              <w:rPr>
                <w:rFonts w:ascii="宋体" w:hAnsi="宋体" w:eastAsia="宋体" w:cs="Arial"/>
              </w:rPr>
              <w:t>前置条件</w:t>
            </w:r>
          </w:p>
        </w:tc>
        <w:tc>
          <w:tcPr>
            <w:tcW w:w="7371" w:type="dxa"/>
          </w:tcPr>
          <w:p w14:paraId="7F44ABC9">
            <w:pPr>
              <w:spacing w:before="120" w:after="120" w:line="288" w:lineRule="auto"/>
              <w:rPr>
                <w:rFonts w:hint="eastAsia" w:ascii="宋体" w:hAnsi="宋体" w:eastAsia="宋体" w:cs="Arial"/>
              </w:rPr>
            </w:pPr>
            <w:r>
              <w:rPr>
                <w:rFonts w:ascii="宋体" w:hAnsi="宋体" w:eastAsia="宋体" w:cs="Arial"/>
              </w:rPr>
              <w:t>1. 操作者已完成省级管理端身份验证并登录；</w:t>
            </w:r>
          </w:p>
          <w:p w14:paraId="087F43C5">
            <w:pPr>
              <w:spacing w:before="120" w:after="120" w:line="288" w:lineRule="auto"/>
              <w:rPr>
                <w:rFonts w:hint="eastAsia" w:ascii="宋体" w:hAnsi="宋体" w:eastAsia="宋体" w:cs="Arial"/>
              </w:rPr>
            </w:pPr>
            <w:r>
              <w:rPr>
                <w:rFonts w:ascii="宋体" w:hAnsi="宋体" w:eastAsia="宋体" w:cs="Arial"/>
              </w:rPr>
              <w:t>2. 系统中存在至少1个有效调查期的企业数据，且数据完成省级汇总；</w:t>
            </w:r>
          </w:p>
          <w:p w14:paraId="155798E3">
            <w:pPr>
              <w:spacing w:before="120" w:after="120" w:line="288" w:lineRule="auto"/>
              <w:rPr>
                <w:rFonts w:hint="eastAsia" w:ascii="宋体" w:hAnsi="宋体" w:eastAsia="宋体"/>
              </w:rPr>
            </w:pPr>
            <w:r>
              <w:rPr>
                <w:rFonts w:ascii="宋体" w:hAnsi="宋体" w:eastAsia="宋体" w:cs="Arial"/>
              </w:rPr>
              <w:t>3. 待分析调查期的企业备案信息完整，月度填报数据报表状态 = 4（省审核通过）或 6（已上报部委）</w:t>
            </w:r>
          </w:p>
        </w:tc>
      </w:tr>
      <w:tr w14:paraId="51104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4096939C">
            <w:pPr>
              <w:spacing w:before="120" w:after="120" w:line="288" w:lineRule="auto"/>
              <w:rPr>
                <w:rFonts w:hint="eastAsia" w:ascii="宋体" w:hAnsi="宋体" w:eastAsia="宋体"/>
              </w:rPr>
            </w:pPr>
            <w:r>
              <w:rPr>
                <w:rFonts w:ascii="宋体" w:hAnsi="宋体" w:eastAsia="宋体" w:cs="Arial"/>
              </w:rPr>
              <w:t>基本事件流</w:t>
            </w:r>
          </w:p>
        </w:tc>
        <w:tc>
          <w:tcPr>
            <w:tcW w:w="7371" w:type="dxa"/>
          </w:tcPr>
          <w:p w14:paraId="6BA99BBD">
            <w:pPr>
              <w:spacing w:before="120" w:after="120" w:line="288" w:lineRule="auto"/>
              <w:rPr>
                <w:rFonts w:hint="eastAsia" w:ascii="宋体" w:hAnsi="宋体" w:eastAsia="宋体" w:cs="Arial"/>
              </w:rPr>
            </w:pPr>
            <w:r>
              <w:rPr>
                <w:rFonts w:ascii="宋体" w:hAnsi="宋体" w:eastAsia="宋体" w:cs="Arial"/>
              </w:rPr>
              <w:t>1. 操作者进入省级管理端「数据分析」模块，选择「多维分析」功能；</w:t>
            </w:r>
          </w:p>
          <w:p w14:paraId="64C89A38">
            <w:pPr>
              <w:spacing w:before="120" w:after="120" w:line="288" w:lineRule="auto"/>
              <w:rPr>
                <w:rFonts w:hint="eastAsia" w:ascii="宋体" w:hAnsi="宋体" w:eastAsia="宋体" w:cs="Arial"/>
              </w:rPr>
            </w:pPr>
            <w:r>
              <w:rPr>
                <w:rFonts w:ascii="宋体" w:hAnsi="宋体" w:eastAsia="宋体" w:cs="Arial"/>
              </w:rPr>
              <w:t>2. 系统加载查询界面，提供调查期选择、多维度组合筛选条件设置功能；</w:t>
            </w:r>
          </w:p>
          <w:p w14:paraId="7ED13A38">
            <w:pPr>
              <w:spacing w:before="120" w:after="120" w:line="288" w:lineRule="auto"/>
              <w:rPr>
                <w:rFonts w:hint="eastAsia" w:ascii="宋体" w:hAnsi="宋体" w:eastAsia="宋体" w:cs="Arial"/>
              </w:rPr>
            </w:pPr>
            <w:r>
              <w:rPr>
                <w:rFonts w:ascii="宋体" w:hAnsi="宋体" w:eastAsia="宋体" w:cs="Arial"/>
              </w:rPr>
              <w:t>3. 操作者选择1个有效调查期，设置多维度组合筛选条件（地区+企业性质一级+行业一级，支持单/双/三维度组合）；</w:t>
            </w:r>
          </w:p>
          <w:p w14:paraId="3BB37B6B">
            <w:pPr>
              <w:spacing w:before="120" w:after="120" w:line="288" w:lineRule="auto"/>
              <w:rPr>
                <w:rFonts w:hint="eastAsia" w:ascii="宋体" w:hAnsi="宋体" w:eastAsia="宋体" w:cs="Arial"/>
              </w:rPr>
            </w:pPr>
            <w:r>
              <w:rPr>
                <w:rFonts w:ascii="宋体" w:hAnsi="宋体" w:eastAsia="宋体" w:cs="Arial"/>
              </w:rPr>
              <w:t>4. 操作者点击「执行分析」按钮，系统按条件提取数据并计算企业岗位变动情况；</w:t>
            </w:r>
          </w:p>
          <w:p w14:paraId="6F92821F">
            <w:pPr>
              <w:spacing w:before="120" w:after="120" w:line="288" w:lineRule="auto"/>
              <w:rPr>
                <w:rFonts w:hint="eastAsia" w:ascii="宋体" w:hAnsi="宋体" w:eastAsia="宋体" w:cs="Arial"/>
              </w:rPr>
            </w:pPr>
            <w:r>
              <w:rPr>
                <w:rFonts w:ascii="宋体" w:hAnsi="宋体" w:eastAsia="宋体" w:cs="Arial"/>
              </w:rPr>
              <w:t>5. 系统以表格形式展示多维度组合下的企业岗位变动明细；</w:t>
            </w:r>
          </w:p>
          <w:p w14:paraId="6296DFB0">
            <w:pPr>
              <w:spacing w:before="120" w:after="120" w:line="288" w:lineRule="auto"/>
              <w:rPr>
                <w:rFonts w:hint="eastAsia" w:ascii="宋体" w:hAnsi="宋体" w:eastAsia="宋体"/>
              </w:rPr>
            </w:pPr>
            <w:r>
              <w:rPr>
                <w:rFonts w:ascii="宋体" w:hAnsi="宋体" w:eastAsia="宋体" w:cs="Arial"/>
              </w:rPr>
              <w:t>6. 操作者查看、刷新分析结果，操作结束</w:t>
            </w:r>
          </w:p>
        </w:tc>
      </w:tr>
      <w:tr w14:paraId="3F43B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8E6D9B8">
            <w:pPr>
              <w:spacing w:before="120" w:after="120" w:line="288" w:lineRule="auto"/>
              <w:rPr>
                <w:rFonts w:hint="eastAsia" w:ascii="宋体" w:hAnsi="宋体" w:eastAsia="宋体"/>
              </w:rPr>
            </w:pPr>
            <w:r>
              <w:rPr>
                <w:rFonts w:ascii="宋体" w:hAnsi="宋体" w:eastAsia="宋体" w:cs="Arial"/>
              </w:rPr>
              <w:t>异常事件流</w:t>
            </w:r>
          </w:p>
        </w:tc>
        <w:tc>
          <w:tcPr>
            <w:tcW w:w="7371" w:type="dxa"/>
          </w:tcPr>
          <w:p w14:paraId="4B3B5550">
            <w:pPr>
              <w:spacing w:before="120" w:after="120" w:line="288" w:lineRule="auto"/>
              <w:rPr>
                <w:rFonts w:hint="eastAsia" w:ascii="宋体" w:hAnsi="宋体" w:eastAsia="宋体" w:cs="Arial"/>
              </w:rPr>
            </w:pPr>
            <w:r>
              <w:rPr>
                <w:rFonts w:ascii="宋体" w:hAnsi="宋体" w:eastAsia="宋体" w:cs="Arial"/>
              </w:rPr>
              <w:t>1. 无有效调查期数据：系统提示“当前无省审核通过的有效调查期数据，无法执行多维分析”，返回功能选择界面；</w:t>
            </w:r>
          </w:p>
          <w:p w14:paraId="3E44C670">
            <w:pPr>
              <w:spacing w:before="120" w:after="120" w:line="288" w:lineRule="auto"/>
              <w:rPr>
                <w:rFonts w:hint="eastAsia" w:ascii="宋体" w:hAnsi="宋体" w:eastAsia="宋体" w:cs="Arial"/>
              </w:rPr>
            </w:pPr>
            <w:r>
              <w:rPr>
                <w:rFonts w:ascii="宋体" w:hAnsi="宋体" w:eastAsia="宋体" w:cs="Arial"/>
              </w:rPr>
              <w:t>2. 组合筛选条件无匹配数据：系统提示“所选多维度组合条件下无有效分析数据，请调整查询条件”，保留当前查询界面；</w:t>
            </w:r>
          </w:p>
          <w:p w14:paraId="6F7D917F">
            <w:pPr>
              <w:spacing w:before="120" w:after="120" w:line="288" w:lineRule="auto"/>
              <w:rPr>
                <w:rFonts w:hint="eastAsia" w:ascii="宋体" w:hAnsi="宋体" w:eastAsia="宋体"/>
              </w:rPr>
            </w:pPr>
            <w:r>
              <w:rPr>
                <w:rFonts w:ascii="宋体" w:hAnsi="宋体" w:eastAsia="宋体" w:cs="Arial"/>
              </w:rPr>
              <w:t>3. 调查期数据未完成省级汇总：系统提示“所选调查期数据尚未完成省级汇总，暂不支持多维分析”，返回调查期选择界面</w:t>
            </w:r>
          </w:p>
        </w:tc>
      </w:tr>
      <w:tr w14:paraId="0555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246B1287">
            <w:pPr>
              <w:spacing w:before="120" w:after="120" w:line="288" w:lineRule="auto"/>
              <w:rPr>
                <w:rFonts w:hint="eastAsia" w:ascii="宋体" w:hAnsi="宋体" w:eastAsia="宋体"/>
              </w:rPr>
            </w:pPr>
            <w:r>
              <w:rPr>
                <w:rFonts w:ascii="宋体" w:hAnsi="宋体" w:eastAsia="宋体" w:cs="Arial"/>
              </w:rPr>
              <w:t>业务规则与约束</w:t>
            </w:r>
          </w:p>
        </w:tc>
        <w:tc>
          <w:tcPr>
            <w:tcW w:w="7371" w:type="dxa"/>
          </w:tcPr>
          <w:p w14:paraId="3AB278BF">
            <w:pPr>
              <w:spacing w:before="120" w:after="120" w:line="288" w:lineRule="auto"/>
              <w:rPr>
                <w:rFonts w:hint="eastAsia" w:ascii="宋体" w:hAnsi="宋体" w:eastAsia="宋体" w:cs="Arial"/>
              </w:rPr>
            </w:pPr>
            <w:r>
              <w:rPr>
                <w:rFonts w:ascii="宋体" w:hAnsi="宋体" w:eastAsia="宋体" w:cs="Arial"/>
              </w:rPr>
              <w:t>1. 支持地区、企业性质一级、行业一级的自由组合筛选，分析结果仅支持在线查看；</w:t>
            </w:r>
          </w:p>
          <w:p w14:paraId="6BCEF799">
            <w:pPr>
              <w:spacing w:before="120" w:after="120" w:line="288" w:lineRule="auto"/>
              <w:rPr>
                <w:rFonts w:hint="eastAsia" w:ascii="宋体" w:hAnsi="宋体" w:eastAsia="宋体" w:cs="Arial"/>
              </w:rPr>
            </w:pPr>
            <w:r>
              <w:rPr>
                <w:rFonts w:ascii="宋体" w:hAnsi="宋体" w:eastAsia="宋体" w:cs="Arial"/>
              </w:rPr>
              <w:t>2. 严格遵循BR-14规则，仅提取report_status=4或6的终审数据，禁止混入中间状态数据；</w:t>
            </w:r>
          </w:p>
          <w:p w14:paraId="7DFD9BF8">
            <w:pPr>
              <w:spacing w:before="120" w:after="120" w:line="288" w:lineRule="auto"/>
              <w:rPr>
                <w:rFonts w:hint="eastAsia" w:ascii="宋体" w:hAnsi="宋体" w:eastAsia="宋体"/>
              </w:rPr>
            </w:pPr>
            <w:r>
              <w:rPr>
                <w:rFonts w:ascii="宋体" w:hAnsi="宋体" w:eastAsia="宋体" w:cs="Arial"/>
              </w:rPr>
              <w:t>3. 分析指标严格匹配核心数据字典，不允许自定义非标参数。</w:t>
            </w:r>
          </w:p>
        </w:tc>
      </w:tr>
      <w:tr w14:paraId="31C0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3988BC76">
            <w:pPr>
              <w:spacing w:before="120" w:after="120" w:line="288" w:lineRule="auto"/>
              <w:rPr>
                <w:rFonts w:hint="eastAsia" w:ascii="宋体" w:hAnsi="宋体" w:eastAsia="宋体"/>
              </w:rPr>
            </w:pPr>
            <w:r>
              <w:rPr>
                <w:rFonts w:ascii="宋体" w:hAnsi="宋体" w:eastAsia="宋体" w:cs="Arial"/>
              </w:rPr>
              <w:t>关联数据字典表/字段</w:t>
            </w:r>
          </w:p>
        </w:tc>
        <w:tc>
          <w:tcPr>
            <w:tcW w:w="7371" w:type="dxa"/>
          </w:tcPr>
          <w:p w14:paraId="4DB2DCB9">
            <w:pPr>
              <w:spacing w:before="120" w:after="120" w:line="288" w:lineRule="auto"/>
              <w:rPr>
                <w:rFonts w:hint="eastAsia" w:ascii="宋体" w:hAnsi="宋体" w:eastAsia="宋体" w:cs="Arial"/>
              </w:rPr>
            </w:pPr>
            <w:r>
              <w:rPr>
                <w:rFonts w:ascii="宋体" w:hAnsi="宋体" w:eastAsia="宋体" w:cs="Arial"/>
              </w:rPr>
              <w:t>t_enterprise_info：region_city、enterprise_type_level1、industry_type_level1、filing_status</w:t>
            </w:r>
          </w:p>
          <w:p w14:paraId="61CA8796">
            <w:pPr>
              <w:spacing w:before="120" w:after="120" w:line="288" w:lineRule="auto"/>
              <w:rPr>
                <w:rFonts w:hint="eastAsia" w:ascii="宋体" w:hAnsi="宋体" w:eastAsia="宋体"/>
              </w:rPr>
            </w:pPr>
            <w:r>
              <w:rPr>
                <w:rFonts w:ascii="宋体" w:hAnsi="宋体" w:eastAsia="宋体" w:cs="Arial"/>
              </w:rPr>
              <w:t>t_monthly_report：report_period、base_employment_num、current_employment_num、report_status</w:t>
            </w:r>
          </w:p>
        </w:tc>
      </w:tr>
    </w:tbl>
    <w:p w14:paraId="0CC8887C">
      <w:pPr>
        <w:pStyle w:val="4"/>
        <w:rPr>
          <w:rFonts w:hint="eastAsia"/>
        </w:rPr>
      </w:pPr>
      <w:r>
        <w:rPr>
          <w:rFonts w:hint="eastAsia"/>
        </w:rPr>
        <w:t>4.5.2 图表分析（趋势分析与对比分析）</w:t>
      </w:r>
    </w:p>
    <w:tbl>
      <w:tblPr>
        <w:tblStyle w:val="20"/>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7371"/>
      </w:tblGrid>
      <w:tr w14:paraId="44811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44A758D7">
            <w:pPr>
              <w:spacing w:before="120" w:after="120" w:line="288" w:lineRule="auto"/>
              <w:rPr>
                <w:rFonts w:hint="eastAsia" w:ascii="宋体" w:hAnsi="宋体" w:eastAsia="宋体"/>
                <w:b/>
                <w:bCs/>
              </w:rPr>
            </w:pPr>
            <w:r>
              <w:rPr>
                <w:rFonts w:ascii="宋体" w:hAnsi="宋体" w:eastAsia="宋体" w:cs="Arial"/>
                <w:b/>
                <w:bCs/>
              </w:rPr>
              <w:t>属性</w:t>
            </w:r>
          </w:p>
        </w:tc>
        <w:tc>
          <w:tcPr>
            <w:tcW w:w="7371" w:type="dxa"/>
          </w:tcPr>
          <w:p w14:paraId="6307FCFB">
            <w:pPr>
              <w:spacing w:before="120" w:after="120" w:line="288" w:lineRule="auto"/>
              <w:rPr>
                <w:rFonts w:hint="eastAsia" w:ascii="宋体" w:hAnsi="宋体" w:eastAsia="宋体"/>
                <w:b/>
                <w:bCs/>
              </w:rPr>
            </w:pPr>
            <w:r>
              <w:rPr>
                <w:rFonts w:ascii="宋体" w:hAnsi="宋体" w:eastAsia="宋体" w:cs="Arial"/>
                <w:b/>
                <w:bCs/>
              </w:rPr>
              <w:t>说明</w:t>
            </w:r>
          </w:p>
        </w:tc>
      </w:tr>
      <w:tr w14:paraId="22734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267476CC">
            <w:pPr>
              <w:spacing w:before="120" w:after="120" w:line="288" w:lineRule="auto"/>
              <w:rPr>
                <w:rFonts w:hint="eastAsia" w:ascii="宋体" w:hAnsi="宋体" w:eastAsia="宋体"/>
              </w:rPr>
            </w:pPr>
            <w:r>
              <w:rPr>
                <w:rFonts w:ascii="宋体" w:hAnsi="宋体" w:eastAsia="宋体" w:cs="Arial"/>
              </w:rPr>
              <w:t>用例编号</w:t>
            </w:r>
          </w:p>
        </w:tc>
        <w:tc>
          <w:tcPr>
            <w:tcW w:w="7371" w:type="dxa"/>
          </w:tcPr>
          <w:p w14:paraId="5CFE4A3F">
            <w:pPr>
              <w:spacing w:before="120" w:after="120" w:line="288" w:lineRule="auto"/>
              <w:rPr>
                <w:rFonts w:hint="eastAsia" w:ascii="宋体" w:hAnsi="宋体" w:eastAsia="宋体"/>
              </w:rPr>
            </w:pPr>
            <w:r>
              <w:rPr>
                <w:rFonts w:ascii="宋体" w:hAnsi="宋体" w:eastAsia="宋体" w:cs="Arial"/>
              </w:rPr>
              <w:t>UC-PRO-ANA-00</w:t>
            </w:r>
            <w:r>
              <w:rPr>
                <w:rFonts w:hint="eastAsia" w:ascii="宋体" w:hAnsi="宋体" w:eastAsia="宋体" w:cs="Arial"/>
              </w:rPr>
              <w:t>2</w:t>
            </w:r>
          </w:p>
        </w:tc>
      </w:tr>
      <w:tr w14:paraId="7612D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3A7BAB3B">
            <w:pPr>
              <w:spacing w:before="120" w:after="120" w:line="288" w:lineRule="auto"/>
              <w:rPr>
                <w:rFonts w:hint="eastAsia" w:ascii="宋体" w:hAnsi="宋体" w:eastAsia="宋体"/>
              </w:rPr>
            </w:pPr>
            <w:r>
              <w:rPr>
                <w:rFonts w:ascii="宋体" w:hAnsi="宋体" w:eastAsia="宋体" w:cs="Arial"/>
              </w:rPr>
              <w:t>用例名称</w:t>
            </w:r>
          </w:p>
        </w:tc>
        <w:tc>
          <w:tcPr>
            <w:tcW w:w="7371" w:type="dxa"/>
          </w:tcPr>
          <w:p w14:paraId="3564C629">
            <w:pPr>
              <w:spacing w:before="120" w:after="120" w:line="288" w:lineRule="auto"/>
              <w:rPr>
                <w:rFonts w:hint="eastAsia" w:ascii="宋体" w:hAnsi="宋体" w:eastAsia="宋体"/>
              </w:rPr>
            </w:pPr>
            <w:r>
              <w:rPr>
                <w:rFonts w:ascii="宋体" w:hAnsi="宋体" w:eastAsia="宋体" w:cs="Arial"/>
              </w:rPr>
              <w:t>趋势分析</w:t>
            </w:r>
          </w:p>
        </w:tc>
      </w:tr>
      <w:tr w14:paraId="0462A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4AD7EA98">
            <w:pPr>
              <w:spacing w:before="120" w:after="120" w:line="288" w:lineRule="auto"/>
              <w:rPr>
                <w:rFonts w:hint="eastAsia" w:ascii="宋体" w:hAnsi="宋体" w:eastAsia="宋体"/>
              </w:rPr>
            </w:pPr>
            <w:r>
              <w:rPr>
                <w:rFonts w:ascii="宋体" w:hAnsi="宋体" w:eastAsia="宋体" w:cs="Arial"/>
              </w:rPr>
              <w:t>参与者</w:t>
            </w:r>
          </w:p>
        </w:tc>
        <w:tc>
          <w:tcPr>
            <w:tcW w:w="7371" w:type="dxa"/>
          </w:tcPr>
          <w:p w14:paraId="584FB1BE">
            <w:pPr>
              <w:spacing w:before="120" w:after="120" w:line="288" w:lineRule="auto"/>
              <w:rPr>
                <w:rFonts w:hint="eastAsia" w:ascii="宋体" w:hAnsi="宋体" w:eastAsia="宋体"/>
              </w:rPr>
            </w:pPr>
            <w:r>
              <w:rPr>
                <w:rFonts w:ascii="宋体" w:hAnsi="宋体" w:eastAsia="宋体" w:cs="Arial"/>
              </w:rPr>
              <w:t>省级数据分析员、省级系统管理员</w:t>
            </w:r>
          </w:p>
        </w:tc>
      </w:tr>
      <w:tr w14:paraId="2878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58D7B938">
            <w:pPr>
              <w:spacing w:before="120" w:after="120" w:line="288" w:lineRule="auto"/>
              <w:rPr>
                <w:rFonts w:hint="eastAsia" w:ascii="宋体" w:hAnsi="宋体" w:eastAsia="宋体"/>
              </w:rPr>
            </w:pPr>
            <w:r>
              <w:rPr>
                <w:rFonts w:ascii="宋体" w:hAnsi="宋体" w:eastAsia="宋体" w:cs="Arial"/>
              </w:rPr>
              <w:t>用例描述</w:t>
            </w:r>
          </w:p>
        </w:tc>
        <w:tc>
          <w:tcPr>
            <w:tcW w:w="7371" w:type="dxa"/>
          </w:tcPr>
          <w:p w14:paraId="66E98AA2">
            <w:pPr>
              <w:spacing w:before="120" w:after="120" w:line="288" w:lineRule="auto"/>
              <w:rPr>
                <w:rFonts w:hint="eastAsia" w:ascii="宋体" w:hAnsi="宋体" w:eastAsia="宋体"/>
              </w:rPr>
            </w:pPr>
            <w:r>
              <w:rPr>
                <w:rFonts w:ascii="宋体" w:hAnsi="宋体" w:eastAsia="宋体" w:cs="Arial"/>
              </w:rPr>
              <w:t>省级用户选择连续多个调查期，对全省岗位变化数量占比进行趋势分析，以折线图与表格展示长期变动趋势，仅采用省审核通过或已上报部委的有效数据。</w:t>
            </w:r>
          </w:p>
        </w:tc>
      </w:tr>
      <w:tr w14:paraId="2DFF6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2C52278E">
            <w:pPr>
              <w:spacing w:before="120" w:after="120" w:line="288" w:lineRule="auto"/>
              <w:rPr>
                <w:rFonts w:hint="eastAsia" w:ascii="宋体" w:hAnsi="宋体" w:eastAsia="宋体"/>
              </w:rPr>
            </w:pPr>
            <w:r>
              <w:rPr>
                <w:rFonts w:ascii="宋体" w:hAnsi="宋体" w:eastAsia="宋体" w:cs="Arial"/>
              </w:rPr>
              <w:t>前置条件</w:t>
            </w:r>
          </w:p>
        </w:tc>
        <w:tc>
          <w:tcPr>
            <w:tcW w:w="7371" w:type="dxa"/>
          </w:tcPr>
          <w:p w14:paraId="66C442FB">
            <w:pPr>
              <w:spacing w:before="120" w:after="120" w:line="288" w:lineRule="auto"/>
              <w:rPr>
                <w:rFonts w:hint="eastAsia" w:ascii="宋体" w:hAnsi="宋体" w:eastAsia="宋体" w:cs="Arial"/>
              </w:rPr>
            </w:pPr>
            <w:r>
              <w:rPr>
                <w:rFonts w:ascii="宋体" w:hAnsi="宋体" w:eastAsia="宋体" w:cs="Arial"/>
              </w:rPr>
              <w:t>1. 操作者已完成省级管理端身份验证并登录；</w:t>
            </w:r>
          </w:p>
          <w:p w14:paraId="124A9391">
            <w:pPr>
              <w:spacing w:before="120" w:after="120" w:line="288" w:lineRule="auto"/>
              <w:rPr>
                <w:rFonts w:hint="eastAsia" w:ascii="宋体" w:hAnsi="宋体" w:eastAsia="宋体" w:cs="Arial"/>
              </w:rPr>
            </w:pPr>
            <w:r>
              <w:rPr>
                <w:rFonts w:ascii="宋体" w:hAnsi="宋体" w:eastAsia="宋体" w:cs="Arial"/>
              </w:rPr>
              <w:t>2. 系统中存在至少3个连续有效调查期的企业数据，且数据完成省级汇总；</w:t>
            </w:r>
          </w:p>
          <w:p w14:paraId="520BE93B">
            <w:pPr>
              <w:spacing w:before="120" w:after="120" w:line="288" w:lineRule="auto"/>
              <w:rPr>
                <w:rFonts w:hint="eastAsia" w:ascii="宋体" w:hAnsi="宋体" w:eastAsia="宋体"/>
              </w:rPr>
            </w:pPr>
            <w:r>
              <w:rPr>
                <w:rFonts w:ascii="宋体" w:hAnsi="宋体" w:eastAsia="宋体" w:cs="Arial"/>
              </w:rPr>
              <w:t>3. 待分析连续调查期的月度填报数据报表状态 = 4（省审核通过）或 6（已上报部委），无数据缺失、未审核、退回数据</w:t>
            </w:r>
          </w:p>
        </w:tc>
      </w:tr>
      <w:tr w14:paraId="037BA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3A4C8E31">
            <w:pPr>
              <w:spacing w:before="120" w:after="120" w:line="288" w:lineRule="auto"/>
              <w:rPr>
                <w:rFonts w:hint="eastAsia" w:ascii="宋体" w:hAnsi="宋体" w:eastAsia="宋体"/>
              </w:rPr>
            </w:pPr>
            <w:r>
              <w:rPr>
                <w:rFonts w:ascii="宋体" w:hAnsi="宋体" w:eastAsia="宋体" w:cs="Arial"/>
              </w:rPr>
              <w:t>基本事件流</w:t>
            </w:r>
          </w:p>
        </w:tc>
        <w:tc>
          <w:tcPr>
            <w:tcW w:w="7371" w:type="dxa"/>
          </w:tcPr>
          <w:p w14:paraId="25F7D3B5">
            <w:pPr>
              <w:spacing w:before="120" w:after="120" w:line="288" w:lineRule="auto"/>
              <w:rPr>
                <w:rFonts w:hint="eastAsia" w:ascii="宋体" w:hAnsi="宋体" w:eastAsia="宋体" w:cs="Arial"/>
              </w:rPr>
            </w:pPr>
            <w:r>
              <w:rPr>
                <w:rFonts w:ascii="宋体" w:hAnsi="宋体" w:eastAsia="宋体" w:cs="Arial"/>
              </w:rPr>
              <w:t>1. 操作者进入省级管理端「数据分析」模块，选择「趋势分析」功能；</w:t>
            </w:r>
          </w:p>
          <w:p w14:paraId="2F817B6E">
            <w:pPr>
              <w:spacing w:before="120" w:after="120" w:line="288" w:lineRule="auto"/>
              <w:rPr>
                <w:rFonts w:hint="eastAsia" w:ascii="宋体" w:hAnsi="宋体" w:eastAsia="宋体" w:cs="Arial"/>
              </w:rPr>
            </w:pPr>
            <w:r>
              <w:rPr>
                <w:rFonts w:ascii="宋体" w:hAnsi="宋体" w:eastAsia="宋体" w:cs="Arial"/>
              </w:rPr>
              <w:t>2. 系统加载查询界面，提供连续调查期范围选择功能；</w:t>
            </w:r>
          </w:p>
          <w:p w14:paraId="1568F90A">
            <w:pPr>
              <w:spacing w:before="120" w:after="120" w:line="288" w:lineRule="auto"/>
              <w:rPr>
                <w:rFonts w:hint="eastAsia" w:ascii="宋体" w:hAnsi="宋体" w:eastAsia="宋体" w:cs="Arial"/>
              </w:rPr>
            </w:pPr>
            <w:r>
              <w:rPr>
                <w:rFonts w:ascii="宋体" w:hAnsi="宋体" w:eastAsia="宋体" w:cs="Arial"/>
              </w:rPr>
              <w:t>3. 操作者选择至少3个连续的有效调查期，点击「执行分析」按钮；</w:t>
            </w:r>
          </w:p>
          <w:p w14:paraId="7726B272">
            <w:pPr>
              <w:spacing w:before="120" w:after="120" w:line="288" w:lineRule="auto"/>
              <w:rPr>
                <w:rFonts w:hint="eastAsia" w:ascii="宋体" w:hAnsi="宋体" w:eastAsia="宋体" w:cs="Arial"/>
              </w:rPr>
            </w:pPr>
            <w:r>
              <w:rPr>
                <w:rFonts w:ascii="宋体" w:hAnsi="宋体" w:eastAsia="宋体" w:cs="Arial"/>
              </w:rPr>
              <w:t>4. 系统提取对应数据，按规则计算各调查期岗位变化数量占比；</w:t>
            </w:r>
          </w:p>
          <w:p w14:paraId="2298BA00">
            <w:pPr>
              <w:spacing w:before="120" w:after="120" w:line="288" w:lineRule="auto"/>
              <w:rPr>
                <w:rFonts w:hint="eastAsia" w:ascii="宋体" w:hAnsi="宋体" w:eastAsia="宋体" w:cs="Arial"/>
              </w:rPr>
            </w:pPr>
            <w:r>
              <w:rPr>
                <w:rFonts w:ascii="宋体" w:hAnsi="宋体" w:eastAsia="宋体" w:cs="Arial"/>
              </w:rPr>
              <w:t>5. 系统以折线图展示岗位变化数量占比趋势，以表格展示各调查期明细指标；</w:t>
            </w:r>
          </w:p>
          <w:p w14:paraId="58244BC5">
            <w:pPr>
              <w:spacing w:before="120" w:after="120" w:line="288" w:lineRule="auto"/>
              <w:rPr>
                <w:rFonts w:hint="eastAsia" w:ascii="宋体" w:hAnsi="宋体" w:eastAsia="宋体"/>
              </w:rPr>
            </w:pPr>
            <w:r>
              <w:rPr>
                <w:rFonts w:ascii="宋体" w:hAnsi="宋体" w:eastAsia="宋体" w:cs="Arial"/>
              </w:rPr>
              <w:t>6. 操作者查看、刷新分析结果，操作结束</w:t>
            </w:r>
          </w:p>
        </w:tc>
      </w:tr>
      <w:tr w14:paraId="7304D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38BAEA7B">
            <w:pPr>
              <w:spacing w:before="120" w:after="120" w:line="288" w:lineRule="auto"/>
              <w:rPr>
                <w:rFonts w:hint="eastAsia" w:ascii="宋体" w:hAnsi="宋体" w:eastAsia="宋体"/>
              </w:rPr>
            </w:pPr>
            <w:r>
              <w:rPr>
                <w:rFonts w:ascii="宋体" w:hAnsi="宋体" w:eastAsia="宋体" w:cs="Arial"/>
              </w:rPr>
              <w:t>异常事件流</w:t>
            </w:r>
          </w:p>
        </w:tc>
        <w:tc>
          <w:tcPr>
            <w:tcW w:w="7371" w:type="dxa"/>
          </w:tcPr>
          <w:p w14:paraId="75C23803">
            <w:pPr>
              <w:spacing w:before="120" w:after="120" w:line="288" w:lineRule="auto"/>
              <w:rPr>
                <w:rFonts w:hint="eastAsia" w:ascii="宋体" w:hAnsi="宋体" w:eastAsia="宋体" w:cs="Arial"/>
              </w:rPr>
            </w:pPr>
            <w:r>
              <w:rPr>
                <w:rFonts w:ascii="宋体" w:hAnsi="宋体" w:eastAsia="宋体" w:cs="Arial"/>
              </w:rPr>
              <w:t>1. 调查期选择非连续/数量＜3：系统提示“需选择至少3个连续的有效调查期执行趋势分析”，保留当前选择界面；</w:t>
            </w:r>
          </w:p>
          <w:p w14:paraId="36EBC84C">
            <w:pPr>
              <w:spacing w:before="120" w:after="120" w:line="288" w:lineRule="auto"/>
              <w:rPr>
                <w:rFonts w:hint="eastAsia" w:ascii="宋体" w:hAnsi="宋体" w:eastAsia="宋体" w:cs="Arial"/>
              </w:rPr>
            </w:pPr>
            <w:r>
              <w:rPr>
                <w:rFonts w:ascii="宋体" w:hAnsi="宋体" w:eastAsia="宋体" w:cs="Arial"/>
              </w:rPr>
              <w:t>2. 部分调查期数据缺失/非省审通过：系统提示“所选调查期范围存在数据缺失/未审核/审核退回数据，无法执行趋势分析”，标注异常调查期并返回选择界面；</w:t>
            </w:r>
          </w:p>
          <w:p w14:paraId="0E6FD32B">
            <w:pPr>
              <w:spacing w:before="120" w:after="120" w:line="288" w:lineRule="auto"/>
              <w:rPr>
                <w:rFonts w:hint="eastAsia" w:ascii="宋体" w:hAnsi="宋体" w:eastAsia="宋体"/>
              </w:rPr>
            </w:pPr>
            <w:r>
              <w:rPr>
                <w:rFonts w:ascii="宋体" w:hAnsi="宋体" w:eastAsia="宋体" w:cs="Arial"/>
              </w:rPr>
              <w:t>3. 无有效调查期数据：系统提示“当前无省审核通过的有效调查期数据，无法执行趋势分析”，返回功能选择界面</w:t>
            </w:r>
          </w:p>
        </w:tc>
      </w:tr>
      <w:tr w14:paraId="7B6C7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1CC5ADD9">
            <w:pPr>
              <w:spacing w:before="120" w:after="120" w:line="288" w:lineRule="auto"/>
              <w:rPr>
                <w:rFonts w:hint="eastAsia" w:ascii="宋体" w:hAnsi="宋体" w:eastAsia="宋体"/>
              </w:rPr>
            </w:pPr>
            <w:r>
              <w:rPr>
                <w:rFonts w:ascii="宋体" w:hAnsi="宋体" w:eastAsia="宋体" w:cs="Arial"/>
              </w:rPr>
              <w:t>业务规则与约束</w:t>
            </w:r>
          </w:p>
        </w:tc>
        <w:tc>
          <w:tcPr>
            <w:tcW w:w="7371" w:type="dxa"/>
          </w:tcPr>
          <w:p w14:paraId="66AB1D72">
            <w:pPr>
              <w:spacing w:before="120" w:after="120" w:line="288" w:lineRule="auto"/>
              <w:rPr>
                <w:rFonts w:hint="eastAsia" w:ascii="宋体" w:hAnsi="宋体" w:eastAsia="宋体" w:cs="Arial"/>
              </w:rPr>
            </w:pPr>
            <w:r>
              <w:rPr>
                <w:rFonts w:ascii="宋体" w:hAnsi="宋体" w:eastAsia="宋体" w:cs="Arial"/>
              </w:rPr>
              <w:t>1. 仅支持针对全省宏观大盘的趋势分析，不支持地市、企业性质、行业维度的下钻筛选；</w:t>
            </w:r>
          </w:p>
          <w:p w14:paraId="4D95806B">
            <w:pPr>
              <w:spacing w:before="120" w:after="120" w:line="288" w:lineRule="auto"/>
              <w:rPr>
                <w:rFonts w:hint="eastAsia" w:ascii="宋体" w:hAnsi="宋体" w:eastAsia="宋体"/>
              </w:rPr>
            </w:pPr>
            <w:r>
              <w:rPr>
                <w:rFonts w:ascii="宋体" w:hAnsi="宋体" w:eastAsia="宋体" w:cs="Arial"/>
              </w:rPr>
              <w:t>2. 严格遵循BR-14规则，仅提取report_status=4或6的终审数据，禁止混入中间状态数据。</w:t>
            </w:r>
          </w:p>
        </w:tc>
      </w:tr>
      <w:tr w14:paraId="2DDF1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B720AFF">
            <w:pPr>
              <w:spacing w:before="120" w:after="120" w:line="288" w:lineRule="auto"/>
              <w:rPr>
                <w:rFonts w:hint="eastAsia" w:ascii="宋体" w:hAnsi="宋体" w:eastAsia="宋体"/>
              </w:rPr>
            </w:pPr>
            <w:r>
              <w:rPr>
                <w:rFonts w:ascii="宋体" w:hAnsi="宋体" w:eastAsia="宋体" w:cs="Arial"/>
              </w:rPr>
              <w:t>关联数据字典表/字段</w:t>
            </w:r>
          </w:p>
        </w:tc>
        <w:tc>
          <w:tcPr>
            <w:tcW w:w="7371" w:type="dxa"/>
          </w:tcPr>
          <w:p w14:paraId="311C831F">
            <w:pPr>
              <w:spacing w:before="120" w:after="120" w:line="288" w:lineRule="auto"/>
              <w:rPr>
                <w:rFonts w:hint="eastAsia" w:ascii="宋体" w:hAnsi="宋体" w:eastAsia="宋体"/>
              </w:rPr>
            </w:pPr>
            <w:r>
              <w:rPr>
                <w:rFonts w:ascii="宋体" w:hAnsi="宋体" w:eastAsia="宋体" w:cs="Arial"/>
              </w:rPr>
              <w:t>t_monthly_report：report_period、base_employment_num、current_employment_num、report_status</w:t>
            </w:r>
          </w:p>
        </w:tc>
      </w:tr>
    </w:tbl>
    <w:p w14:paraId="12A037BD">
      <w:pPr>
        <w:widowControl/>
        <w:spacing w:after="100" w:afterAutospacing="1" w:line="360" w:lineRule="auto"/>
        <w:rPr>
          <w:rFonts w:hint="eastAsia" w:ascii="宋体" w:hAnsi="宋体" w:eastAsia="宋体" w:cs="Arial"/>
          <w:kern w:val="0"/>
          <w:sz w:val="24"/>
        </w:rPr>
      </w:pPr>
      <w:bookmarkStart w:id="18" w:name="_Toc225022097"/>
    </w:p>
    <w:tbl>
      <w:tblPr>
        <w:tblStyle w:val="20"/>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7655"/>
      </w:tblGrid>
      <w:tr w14:paraId="24724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2787037F">
            <w:pPr>
              <w:spacing w:before="120" w:after="120" w:line="288" w:lineRule="auto"/>
              <w:rPr>
                <w:rFonts w:hint="eastAsia" w:ascii="宋体" w:hAnsi="宋体" w:eastAsia="宋体" w:cs="Arial"/>
              </w:rPr>
            </w:pPr>
            <w:r>
              <w:rPr>
                <w:rFonts w:ascii="宋体" w:hAnsi="宋体" w:eastAsia="宋体" w:cs="Arial"/>
              </w:rPr>
              <w:t>属性</w:t>
            </w:r>
          </w:p>
        </w:tc>
        <w:tc>
          <w:tcPr>
            <w:tcW w:w="7655" w:type="dxa"/>
          </w:tcPr>
          <w:p w14:paraId="019DF951">
            <w:pPr>
              <w:spacing w:before="120" w:after="120" w:line="288" w:lineRule="auto"/>
              <w:rPr>
                <w:rFonts w:hint="eastAsia" w:ascii="宋体" w:hAnsi="宋体" w:eastAsia="宋体" w:cs="Arial"/>
              </w:rPr>
            </w:pPr>
            <w:r>
              <w:rPr>
                <w:rFonts w:ascii="宋体" w:hAnsi="宋体" w:eastAsia="宋体" w:cs="Arial"/>
              </w:rPr>
              <w:t>说明</w:t>
            </w:r>
          </w:p>
        </w:tc>
      </w:tr>
      <w:tr w14:paraId="2D462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07077AC">
            <w:pPr>
              <w:spacing w:before="120" w:after="120" w:line="288" w:lineRule="auto"/>
              <w:rPr>
                <w:rFonts w:hint="eastAsia" w:ascii="宋体" w:hAnsi="宋体" w:eastAsia="宋体" w:cs="Arial"/>
              </w:rPr>
            </w:pPr>
            <w:r>
              <w:rPr>
                <w:rFonts w:ascii="宋体" w:hAnsi="宋体" w:eastAsia="宋体" w:cs="Arial"/>
                <w:kern w:val="0"/>
                <w:szCs w:val="20"/>
              </w:rPr>
              <w:t>用例编号</w:t>
            </w:r>
          </w:p>
        </w:tc>
        <w:tc>
          <w:tcPr>
            <w:tcW w:w="7655" w:type="dxa"/>
          </w:tcPr>
          <w:p w14:paraId="05ABDCE7">
            <w:pPr>
              <w:spacing w:before="120" w:after="120" w:line="288" w:lineRule="auto"/>
              <w:rPr>
                <w:rFonts w:ascii="Times New Roman" w:hAnsi="Times New Roman" w:eastAsia="宋体" w:cs="Times New Roman"/>
              </w:rPr>
            </w:pPr>
            <w:r>
              <w:rPr>
                <w:rFonts w:ascii="Times New Roman" w:hAnsi="Times New Roman" w:eastAsia="宋体" w:cs="Times New Roman"/>
              </w:rPr>
              <w:t>UC-PRO-ANA-00</w:t>
            </w:r>
            <w:r>
              <w:rPr>
                <w:rFonts w:hint="eastAsia" w:ascii="Times New Roman" w:hAnsi="Times New Roman" w:eastAsia="宋体" w:cs="Times New Roman"/>
              </w:rPr>
              <w:t>3</w:t>
            </w:r>
          </w:p>
        </w:tc>
      </w:tr>
      <w:tr w14:paraId="4DF2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863B7BE">
            <w:pPr>
              <w:spacing w:before="120" w:after="120" w:line="288" w:lineRule="auto"/>
              <w:rPr>
                <w:rFonts w:hint="eastAsia" w:ascii="宋体" w:hAnsi="宋体" w:eastAsia="宋体" w:cs="Arial"/>
              </w:rPr>
            </w:pPr>
            <w:r>
              <w:rPr>
                <w:rFonts w:ascii="宋体" w:hAnsi="宋体" w:eastAsia="宋体" w:cs="Arial"/>
                <w:kern w:val="0"/>
                <w:szCs w:val="20"/>
              </w:rPr>
              <w:t>用例名称</w:t>
            </w:r>
          </w:p>
        </w:tc>
        <w:tc>
          <w:tcPr>
            <w:tcW w:w="7655" w:type="dxa"/>
          </w:tcPr>
          <w:p w14:paraId="248CF07B">
            <w:pPr>
              <w:spacing w:before="120" w:after="120" w:line="288" w:lineRule="auto"/>
              <w:rPr>
                <w:rFonts w:hint="eastAsia" w:ascii="宋体" w:hAnsi="宋体" w:eastAsia="宋体" w:cs="Arial"/>
              </w:rPr>
            </w:pPr>
            <w:r>
              <w:rPr>
                <w:rFonts w:hint="eastAsia" w:ascii="宋体" w:hAnsi="宋体" w:eastAsia="宋体" w:cs="Arial"/>
              </w:rPr>
              <w:t>对比分析</w:t>
            </w:r>
          </w:p>
        </w:tc>
      </w:tr>
      <w:tr w14:paraId="79CD4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685751C0">
            <w:pPr>
              <w:spacing w:before="120" w:after="120" w:line="288" w:lineRule="auto"/>
              <w:rPr>
                <w:rFonts w:hint="eastAsia" w:ascii="宋体" w:hAnsi="宋体" w:eastAsia="宋体" w:cs="Arial"/>
              </w:rPr>
            </w:pPr>
            <w:r>
              <w:rPr>
                <w:rFonts w:ascii="宋体" w:hAnsi="宋体" w:eastAsia="宋体" w:cs="Arial"/>
                <w:kern w:val="0"/>
                <w:szCs w:val="20"/>
              </w:rPr>
              <w:t>参与者</w:t>
            </w:r>
          </w:p>
        </w:tc>
        <w:tc>
          <w:tcPr>
            <w:tcW w:w="7655" w:type="dxa"/>
          </w:tcPr>
          <w:p w14:paraId="78E8107B">
            <w:pPr>
              <w:spacing w:before="120" w:after="120" w:line="288" w:lineRule="auto"/>
              <w:rPr>
                <w:rFonts w:hint="eastAsia" w:ascii="宋体" w:hAnsi="宋体" w:eastAsia="宋体" w:cs="Arial"/>
              </w:rPr>
            </w:pPr>
            <w:r>
              <w:rPr>
                <w:rFonts w:hint="eastAsia" w:ascii="宋体" w:hAnsi="宋体" w:eastAsia="宋体" w:cs="Arial"/>
              </w:rPr>
              <w:t>省级数据分析员、省级系统管理员</w:t>
            </w:r>
          </w:p>
        </w:tc>
      </w:tr>
      <w:tr w14:paraId="6E72C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3486CE5">
            <w:pPr>
              <w:spacing w:before="120" w:after="120" w:line="288" w:lineRule="auto"/>
              <w:rPr>
                <w:rFonts w:hint="eastAsia" w:ascii="宋体" w:hAnsi="宋体" w:eastAsia="宋体" w:cs="Arial"/>
              </w:rPr>
            </w:pPr>
            <w:r>
              <w:rPr>
                <w:rFonts w:hint="eastAsia" w:ascii="宋体" w:hAnsi="宋体" w:eastAsia="宋体" w:cs="Arial"/>
              </w:rPr>
              <w:t>用例描述</w:t>
            </w:r>
          </w:p>
        </w:tc>
        <w:tc>
          <w:tcPr>
            <w:tcW w:w="7655" w:type="dxa"/>
          </w:tcPr>
          <w:p w14:paraId="1C867CE9">
            <w:pPr>
              <w:spacing w:before="120" w:after="120" w:line="288" w:lineRule="auto"/>
              <w:rPr>
                <w:rFonts w:hint="eastAsia" w:ascii="宋体" w:hAnsi="宋体" w:eastAsia="宋体" w:cs="Arial"/>
              </w:rPr>
            </w:pPr>
            <w:r>
              <w:rPr>
                <w:rFonts w:hint="eastAsia" w:ascii="宋体" w:hAnsi="宋体" w:eastAsia="宋体" w:cs="Arial"/>
              </w:rPr>
              <w:t>省级用户选择两个不同调查期，按地区、企业性质、行业维度对岗位变动数据进行对比分析，以折线图或表格展示结果</w:t>
            </w:r>
          </w:p>
        </w:tc>
      </w:tr>
      <w:tr w14:paraId="76C91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44B5223B">
            <w:pPr>
              <w:spacing w:before="120" w:after="120" w:line="288" w:lineRule="auto"/>
              <w:rPr>
                <w:rFonts w:hint="eastAsia" w:ascii="宋体" w:hAnsi="宋体" w:eastAsia="宋体" w:cs="Arial"/>
              </w:rPr>
            </w:pPr>
            <w:r>
              <w:rPr>
                <w:rFonts w:ascii="宋体" w:hAnsi="宋体" w:eastAsia="宋体" w:cs="Arial"/>
              </w:rPr>
              <w:t>前置条件</w:t>
            </w:r>
          </w:p>
        </w:tc>
        <w:tc>
          <w:tcPr>
            <w:tcW w:w="7655" w:type="dxa"/>
          </w:tcPr>
          <w:p w14:paraId="73EEFA09">
            <w:pPr>
              <w:pStyle w:val="17"/>
              <w:spacing w:before="0" w:beforeAutospacing="0" w:after="0" w:afterAutospacing="0" w:line="360" w:lineRule="auto"/>
              <w:ind w:firstLine="200"/>
              <w:rPr>
                <w:rFonts w:hint="eastAsia" w:cs="Arial"/>
                <w:kern w:val="2"/>
                <w:sz w:val="21"/>
                <w:szCs w:val="22"/>
              </w:rPr>
            </w:pPr>
            <w:r>
              <w:rPr>
                <w:rFonts w:cs="Arial"/>
                <w:kern w:val="2"/>
                <w:sz w:val="21"/>
                <w:szCs w:val="22"/>
              </w:rPr>
              <w:t>1. 操作者已完成省级管理端身份验证并登录；</w:t>
            </w:r>
          </w:p>
          <w:p w14:paraId="31FB2BD9">
            <w:pPr>
              <w:pStyle w:val="17"/>
              <w:spacing w:before="0" w:beforeAutospacing="0" w:after="0" w:afterAutospacing="0" w:line="360" w:lineRule="auto"/>
              <w:ind w:firstLine="200"/>
              <w:rPr>
                <w:rFonts w:hint="eastAsia" w:cs="Arial"/>
                <w:kern w:val="2"/>
                <w:sz w:val="21"/>
                <w:szCs w:val="22"/>
              </w:rPr>
            </w:pPr>
            <w:r>
              <w:rPr>
                <w:rFonts w:cs="Arial"/>
                <w:kern w:val="2"/>
                <w:sz w:val="21"/>
                <w:szCs w:val="22"/>
              </w:rPr>
              <w:t xml:space="preserve"> 2. 系统中存在至少2个有效调查期的企业数据，且数据均完成省级汇总；</w:t>
            </w:r>
          </w:p>
          <w:p w14:paraId="0BCDF1FC">
            <w:pPr>
              <w:pStyle w:val="17"/>
              <w:spacing w:before="0" w:beforeAutospacing="0" w:after="0" w:afterAutospacing="0" w:line="360" w:lineRule="auto"/>
              <w:ind w:firstLine="200"/>
              <w:rPr>
                <w:rFonts w:hint="eastAsia" w:cs="Arial"/>
                <w:kern w:val="2"/>
                <w:sz w:val="21"/>
                <w:szCs w:val="22"/>
              </w:rPr>
            </w:pPr>
            <w:r>
              <w:rPr>
                <w:rFonts w:cs="Arial"/>
                <w:kern w:val="2"/>
                <w:sz w:val="21"/>
                <w:szCs w:val="22"/>
              </w:rPr>
              <w:t xml:space="preserve"> 3. 待对比调查期的月度填报数据报表状态均为 4（省审核通过）或 6（已上报部委），无未审核、退回数据</w:t>
            </w:r>
          </w:p>
        </w:tc>
      </w:tr>
      <w:tr w14:paraId="31664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B442DFB">
            <w:pPr>
              <w:spacing w:before="120" w:after="120" w:line="288" w:lineRule="auto"/>
              <w:rPr>
                <w:rFonts w:hint="eastAsia" w:ascii="宋体" w:hAnsi="宋体" w:eastAsia="宋体" w:cs="Arial"/>
              </w:rPr>
            </w:pPr>
            <w:r>
              <w:rPr>
                <w:rFonts w:ascii="宋体" w:hAnsi="宋体" w:eastAsia="宋体" w:cs="Arial"/>
              </w:rPr>
              <w:t>基本事件流</w:t>
            </w:r>
          </w:p>
        </w:tc>
        <w:tc>
          <w:tcPr>
            <w:tcW w:w="7655" w:type="dxa"/>
          </w:tcPr>
          <w:p w14:paraId="21A4B068">
            <w:pPr>
              <w:pStyle w:val="17"/>
              <w:spacing w:before="0" w:beforeAutospacing="0" w:after="0" w:afterAutospacing="0" w:line="360" w:lineRule="auto"/>
              <w:ind w:firstLine="200"/>
              <w:rPr>
                <w:rFonts w:hint="eastAsia" w:cs="Arial"/>
                <w:kern w:val="2"/>
                <w:sz w:val="21"/>
                <w:szCs w:val="22"/>
              </w:rPr>
            </w:pPr>
            <w:r>
              <w:rPr>
                <w:rFonts w:cs="Arial"/>
                <w:kern w:val="2"/>
                <w:sz w:val="21"/>
                <w:szCs w:val="22"/>
              </w:rPr>
              <w:t>1. 操作者进入省级管理端「数据分析」模块，选择「对比分析」功能；</w:t>
            </w:r>
          </w:p>
          <w:p w14:paraId="46103E6D">
            <w:pPr>
              <w:pStyle w:val="17"/>
              <w:spacing w:before="0" w:beforeAutospacing="0" w:after="0" w:afterAutospacing="0" w:line="360" w:lineRule="auto"/>
              <w:ind w:firstLine="200"/>
              <w:rPr>
                <w:rFonts w:hint="eastAsia" w:cs="Arial"/>
                <w:kern w:val="2"/>
                <w:sz w:val="21"/>
                <w:szCs w:val="22"/>
              </w:rPr>
            </w:pPr>
            <w:r>
              <w:rPr>
                <w:rFonts w:cs="Arial"/>
                <w:kern w:val="2"/>
                <w:sz w:val="21"/>
                <w:szCs w:val="22"/>
              </w:rPr>
              <w:t xml:space="preserve"> 2. 系统加载查询界面，提供调查期选择、样本筛选条件设置、展示方式选择功能；</w:t>
            </w:r>
          </w:p>
          <w:p w14:paraId="7837C1B9">
            <w:pPr>
              <w:pStyle w:val="17"/>
              <w:spacing w:before="0" w:beforeAutospacing="0" w:after="0" w:afterAutospacing="0" w:line="360" w:lineRule="auto"/>
              <w:ind w:firstLine="200"/>
              <w:rPr>
                <w:rFonts w:hint="eastAsia" w:cs="Arial"/>
                <w:kern w:val="2"/>
                <w:sz w:val="21"/>
                <w:szCs w:val="22"/>
              </w:rPr>
            </w:pPr>
            <w:r>
              <w:rPr>
                <w:rFonts w:cs="Arial"/>
                <w:kern w:val="2"/>
                <w:sz w:val="21"/>
                <w:szCs w:val="22"/>
              </w:rPr>
              <w:t xml:space="preserve"> 3. 操作者选择2个有效调查期，设置样本筛选条件（地区/企业性质一级/行业一级），选择展示方式（折线图/表格）；</w:t>
            </w:r>
          </w:p>
          <w:p w14:paraId="0E0FC627">
            <w:pPr>
              <w:pStyle w:val="17"/>
              <w:spacing w:before="0" w:beforeAutospacing="0" w:after="0" w:afterAutospacing="0" w:line="360" w:lineRule="auto"/>
              <w:ind w:firstLine="200"/>
              <w:rPr>
                <w:rFonts w:hint="eastAsia" w:cs="Arial"/>
                <w:kern w:val="2"/>
                <w:sz w:val="21"/>
                <w:szCs w:val="22"/>
              </w:rPr>
            </w:pPr>
            <w:r>
              <w:rPr>
                <w:rFonts w:cs="Arial"/>
                <w:kern w:val="2"/>
                <w:sz w:val="21"/>
                <w:szCs w:val="22"/>
              </w:rPr>
              <w:t xml:space="preserve"> 4. 操作者点击「执行分析」按钮，系统提取对应数据并完成对比计算；</w:t>
            </w:r>
          </w:p>
          <w:p w14:paraId="0E318809">
            <w:pPr>
              <w:pStyle w:val="17"/>
              <w:spacing w:before="0" w:beforeAutospacing="0" w:after="0" w:afterAutospacing="0" w:line="360" w:lineRule="auto"/>
              <w:ind w:firstLine="200"/>
              <w:rPr>
                <w:rFonts w:hint="eastAsia" w:cs="Arial"/>
                <w:kern w:val="2"/>
                <w:sz w:val="21"/>
                <w:szCs w:val="22"/>
              </w:rPr>
            </w:pPr>
            <w:r>
              <w:rPr>
                <w:rFonts w:cs="Arial"/>
                <w:kern w:val="2"/>
                <w:sz w:val="21"/>
                <w:szCs w:val="22"/>
              </w:rPr>
              <w:t xml:space="preserve"> 5. 系统按所选方式展示对比分析结果；</w:t>
            </w:r>
          </w:p>
          <w:p w14:paraId="1D3C67C9">
            <w:pPr>
              <w:pStyle w:val="17"/>
              <w:spacing w:before="0" w:beforeAutospacing="0" w:after="0" w:afterAutospacing="0" w:line="360" w:lineRule="auto"/>
              <w:ind w:firstLine="200"/>
              <w:rPr>
                <w:rFonts w:hint="eastAsia" w:cs="Arial"/>
                <w:kern w:val="2"/>
                <w:sz w:val="21"/>
                <w:szCs w:val="22"/>
              </w:rPr>
            </w:pPr>
            <w:r>
              <w:rPr>
                <w:rFonts w:cs="Arial"/>
                <w:kern w:val="2"/>
                <w:sz w:val="21"/>
                <w:szCs w:val="22"/>
              </w:rPr>
              <w:t xml:space="preserve"> 6. 操作者查看、刷新分析结果，操作结束</w:t>
            </w:r>
          </w:p>
        </w:tc>
      </w:tr>
      <w:tr w14:paraId="24D4D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C68AAC1">
            <w:pPr>
              <w:spacing w:before="120" w:after="120" w:line="288" w:lineRule="auto"/>
              <w:rPr>
                <w:rFonts w:hint="eastAsia" w:ascii="宋体" w:hAnsi="宋体" w:eastAsia="宋体" w:cs="Arial"/>
              </w:rPr>
            </w:pPr>
            <w:r>
              <w:rPr>
                <w:rFonts w:ascii="宋体" w:hAnsi="宋体" w:eastAsia="宋体" w:cs="Arial"/>
              </w:rPr>
              <w:t>异常事件流</w:t>
            </w:r>
          </w:p>
        </w:tc>
        <w:tc>
          <w:tcPr>
            <w:tcW w:w="7655" w:type="dxa"/>
          </w:tcPr>
          <w:p w14:paraId="166B8841">
            <w:pPr>
              <w:pStyle w:val="17"/>
              <w:spacing w:before="0" w:beforeAutospacing="0" w:after="0" w:afterAutospacing="0" w:line="360" w:lineRule="auto"/>
              <w:ind w:firstLine="200"/>
              <w:rPr>
                <w:rFonts w:hint="eastAsia" w:cs="Arial"/>
                <w:kern w:val="2"/>
                <w:sz w:val="21"/>
                <w:szCs w:val="22"/>
              </w:rPr>
            </w:pPr>
            <w:r>
              <w:rPr>
                <w:rFonts w:cs="Arial"/>
                <w:kern w:val="2"/>
                <w:sz w:val="21"/>
                <w:szCs w:val="22"/>
              </w:rPr>
              <w:t>1. 调查期选择数量非2个：系统提示“需选择且仅选择2个有效调查期执行对比分析”，保留当前选择界面；</w:t>
            </w:r>
          </w:p>
          <w:p w14:paraId="3656ECCC">
            <w:pPr>
              <w:pStyle w:val="17"/>
              <w:spacing w:before="0" w:beforeAutospacing="0" w:after="0" w:afterAutospacing="0" w:line="360" w:lineRule="auto"/>
              <w:ind w:firstLine="200"/>
              <w:rPr>
                <w:rFonts w:hint="eastAsia" w:cs="Arial"/>
                <w:kern w:val="2"/>
                <w:sz w:val="21"/>
                <w:szCs w:val="22"/>
              </w:rPr>
            </w:pPr>
            <w:r>
              <w:rPr>
                <w:rFonts w:cs="Arial"/>
                <w:kern w:val="2"/>
                <w:sz w:val="21"/>
                <w:szCs w:val="22"/>
              </w:rPr>
              <w:t xml:space="preserve"> 2. 部分调查期数据非省审通过：系统提示“所选调查期存在未审核/审核退回数据，仅支持省审核通过数据对比”，标注异常调查期并返回选择界面；</w:t>
            </w:r>
          </w:p>
          <w:p w14:paraId="3FC71704">
            <w:pPr>
              <w:pStyle w:val="17"/>
              <w:spacing w:before="0" w:beforeAutospacing="0" w:after="0" w:afterAutospacing="0" w:line="360" w:lineRule="auto"/>
              <w:ind w:firstLine="200"/>
              <w:rPr>
                <w:rFonts w:hint="eastAsia" w:cs="Arial"/>
                <w:kern w:val="2"/>
                <w:sz w:val="21"/>
                <w:szCs w:val="22"/>
              </w:rPr>
            </w:pPr>
            <w:r>
              <w:rPr>
                <w:rFonts w:cs="Arial"/>
                <w:kern w:val="2"/>
                <w:sz w:val="21"/>
                <w:szCs w:val="22"/>
              </w:rPr>
              <w:t xml:space="preserve"> 3. 筛选条件无匹配数据：系统提示“所选筛选条件下无有效分析数据，请调整查询条件”，保留当前查询界面；</w:t>
            </w:r>
          </w:p>
          <w:p w14:paraId="53CAC42D">
            <w:pPr>
              <w:pStyle w:val="17"/>
              <w:spacing w:before="0" w:beforeAutospacing="0" w:after="0" w:afterAutospacing="0" w:line="360" w:lineRule="auto"/>
              <w:ind w:firstLine="200"/>
              <w:rPr>
                <w:rFonts w:hint="eastAsia" w:cs="Arial"/>
                <w:kern w:val="2"/>
                <w:sz w:val="21"/>
                <w:szCs w:val="22"/>
              </w:rPr>
            </w:pPr>
            <w:r>
              <w:rPr>
                <w:rFonts w:cs="Arial"/>
                <w:kern w:val="2"/>
                <w:sz w:val="21"/>
                <w:szCs w:val="22"/>
              </w:rPr>
              <w:t xml:space="preserve"> 4. 无有效调查期数据：系统提示“当前无省审核通过的有效调查期数据，无法执行对比分析”，返回功能选择界面</w:t>
            </w:r>
          </w:p>
        </w:tc>
      </w:tr>
      <w:tr w14:paraId="19F5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4310D86">
            <w:pPr>
              <w:spacing w:before="120" w:after="120" w:line="288" w:lineRule="auto"/>
              <w:rPr>
                <w:rFonts w:hint="eastAsia" w:ascii="宋体" w:hAnsi="宋体" w:eastAsia="宋体" w:cs="Arial"/>
              </w:rPr>
            </w:pPr>
            <w:r>
              <w:rPr>
                <w:rFonts w:ascii="宋体" w:hAnsi="宋体" w:eastAsia="宋体" w:cs="Arial"/>
              </w:rPr>
              <w:t>业务规则与约束</w:t>
            </w:r>
          </w:p>
        </w:tc>
        <w:tc>
          <w:tcPr>
            <w:tcW w:w="7655" w:type="dxa"/>
          </w:tcPr>
          <w:p w14:paraId="38E08FB1">
            <w:pPr>
              <w:pStyle w:val="17"/>
              <w:spacing w:before="0" w:beforeAutospacing="0" w:after="0" w:afterAutospacing="0" w:line="360" w:lineRule="auto"/>
              <w:ind w:firstLine="200"/>
              <w:rPr>
                <w:rFonts w:hint="eastAsia" w:cs="Arial"/>
                <w:kern w:val="2"/>
                <w:sz w:val="21"/>
                <w:szCs w:val="22"/>
              </w:rPr>
            </w:pPr>
            <w:r>
              <w:rPr>
                <w:rFonts w:cs="Arial"/>
                <w:kern w:val="2"/>
                <w:sz w:val="21"/>
                <w:szCs w:val="22"/>
              </w:rPr>
              <w:t>对比指标严格基于核心数据字典计算，不允许自定义非标参数参与对比计算。</w:t>
            </w:r>
          </w:p>
        </w:tc>
      </w:tr>
      <w:tr w14:paraId="32C1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73A8BC11">
            <w:pPr>
              <w:spacing w:before="120" w:after="120" w:line="288" w:lineRule="auto"/>
              <w:rPr>
                <w:rFonts w:hint="eastAsia" w:ascii="宋体" w:hAnsi="宋体" w:eastAsia="宋体" w:cs="Arial"/>
              </w:rPr>
            </w:pPr>
            <w:r>
              <w:rPr>
                <w:rFonts w:ascii="宋体" w:hAnsi="宋体" w:eastAsia="宋体" w:cs="Arial"/>
              </w:rPr>
              <w:t>关联数据字典表/字段</w:t>
            </w:r>
          </w:p>
        </w:tc>
        <w:tc>
          <w:tcPr>
            <w:tcW w:w="7655" w:type="dxa"/>
          </w:tcPr>
          <w:p w14:paraId="2B43C8B8">
            <w:pPr>
              <w:pStyle w:val="17"/>
              <w:spacing w:before="0" w:beforeAutospacing="0" w:after="0" w:afterAutospacing="0" w:line="360" w:lineRule="auto"/>
              <w:ind w:firstLine="200"/>
              <w:rPr>
                <w:rFonts w:hint="eastAsia" w:cs="Arial"/>
                <w:kern w:val="2"/>
                <w:sz w:val="21"/>
                <w:szCs w:val="22"/>
              </w:rPr>
            </w:pPr>
            <w:r>
              <w:rPr>
                <w:rFonts w:cs="Arial"/>
                <w:kern w:val="2"/>
                <w:sz w:val="21"/>
                <w:szCs w:val="22"/>
              </w:rPr>
              <w:t>t_enterprise_info</w:t>
            </w:r>
            <w:r>
              <w:rPr>
                <w:rFonts w:hint="eastAsia" w:cs="Arial"/>
                <w:kern w:val="2"/>
                <w:sz w:val="21"/>
                <w:szCs w:val="22"/>
              </w:rPr>
              <w:t xml:space="preserve">: </w:t>
            </w:r>
            <w:r>
              <w:rPr>
                <w:rFonts w:cs="Arial"/>
                <w:kern w:val="2"/>
                <w:sz w:val="21"/>
                <w:szCs w:val="22"/>
              </w:rPr>
              <w:t>region_city</w:t>
            </w:r>
            <w:r>
              <w:rPr>
                <w:rFonts w:hint="eastAsia" w:cs="Arial"/>
                <w:kern w:val="2"/>
                <w:sz w:val="21"/>
                <w:szCs w:val="22"/>
              </w:rPr>
              <w:t>、</w:t>
            </w:r>
            <w:r>
              <w:rPr>
                <w:rFonts w:cs="Arial"/>
                <w:kern w:val="2"/>
                <w:sz w:val="21"/>
                <w:szCs w:val="22"/>
              </w:rPr>
              <w:t>enterprise_type_level1、industry_type_level1</w:t>
            </w:r>
          </w:p>
          <w:p w14:paraId="62780E16">
            <w:pPr>
              <w:pStyle w:val="17"/>
              <w:spacing w:before="0" w:beforeAutospacing="0" w:after="0" w:afterAutospacing="0" w:line="360" w:lineRule="auto"/>
              <w:ind w:firstLine="200"/>
              <w:rPr>
                <w:rFonts w:hint="eastAsia" w:cs="Arial"/>
                <w:kern w:val="2"/>
                <w:sz w:val="21"/>
                <w:szCs w:val="22"/>
              </w:rPr>
            </w:pPr>
            <w:r>
              <w:rPr>
                <w:rFonts w:cs="Arial"/>
                <w:kern w:val="2"/>
                <w:sz w:val="21"/>
                <w:szCs w:val="22"/>
              </w:rPr>
              <w:t>t_monthly_report</w:t>
            </w:r>
            <w:r>
              <w:rPr>
                <w:rFonts w:hint="eastAsia" w:cs="Arial"/>
                <w:kern w:val="2"/>
                <w:sz w:val="21"/>
                <w:szCs w:val="22"/>
              </w:rPr>
              <w:t xml:space="preserve">: </w:t>
            </w:r>
            <w:r>
              <w:rPr>
                <w:rFonts w:cs="Arial"/>
                <w:kern w:val="2"/>
                <w:sz w:val="21"/>
                <w:szCs w:val="22"/>
              </w:rPr>
              <w:t>report_period、base_employment_num、current_employment_num、report_status</w:t>
            </w:r>
          </w:p>
        </w:tc>
      </w:tr>
      <w:bookmarkEnd w:id="18"/>
    </w:tbl>
    <w:p w14:paraId="67A5F58A">
      <w:pPr>
        <w:pStyle w:val="3"/>
        <w:rPr>
          <w:rFonts w:hint="eastAsia"/>
        </w:rPr>
      </w:pPr>
      <w:bookmarkStart w:id="19" w:name="_Toc225022098"/>
      <w:r>
        <w:t>4.</w:t>
      </w:r>
      <w:r>
        <w:rPr>
          <w:rFonts w:hint="eastAsia"/>
        </w:rPr>
        <w:t>6</w:t>
      </w:r>
      <w:r>
        <w:t xml:space="preserve"> 省级发布通知需求</w:t>
      </w:r>
      <w:bookmarkEnd w:id="19"/>
    </w:p>
    <w:tbl>
      <w:tblPr>
        <w:tblStyle w:val="20"/>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7371"/>
      </w:tblGrid>
      <w:tr w14:paraId="6DDCA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64C9A2D2">
            <w:pPr>
              <w:spacing w:before="120" w:after="120" w:line="288" w:lineRule="auto"/>
              <w:rPr>
                <w:rFonts w:hint="eastAsia" w:ascii="宋体" w:hAnsi="宋体" w:eastAsia="宋体"/>
                <w:b/>
                <w:bCs/>
              </w:rPr>
            </w:pPr>
            <w:r>
              <w:rPr>
                <w:rFonts w:ascii="宋体" w:hAnsi="宋体" w:eastAsia="宋体" w:cs="Arial"/>
                <w:b/>
                <w:bCs/>
              </w:rPr>
              <w:t>属性</w:t>
            </w:r>
          </w:p>
        </w:tc>
        <w:tc>
          <w:tcPr>
            <w:tcW w:w="7371" w:type="dxa"/>
          </w:tcPr>
          <w:p w14:paraId="26783D83">
            <w:pPr>
              <w:spacing w:before="120" w:after="120" w:line="288" w:lineRule="auto"/>
              <w:rPr>
                <w:rFonts w:hint="eastAsia" w:ascii="宋体" w:hAnsi="宋体" w:eastAsia="宋体"/>
                <w:b/>
                <w:bCs/>
              </w:rPr>
            </w:pPr>
            <w:r>
              <w:rPr>
                <w:rFonts w:ascii="宋体" w:hAnsi="宋体" w:eastAsia="宋体" w:cs="Arial"/>
                <w:b/>
                <w:bCs/>
              </w:rPr>
              <w:t>说明</w:t>
            </w:r>
          </w:p>
        </w:tc>
      </w:tr>
      <w:tr w14:paraId="1097A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4432866B">
            <w:pPr>
              <w:spacing w:before="120" w:after="120" w:line="288" w:lineRule="auto"/>
              <w:rPr>
                <w:rFonts w:hint="eastAsia" w:ascii="宋体" w:hAnsi="宋体" w:eastAsia="宋体"/>
              </w:rPr>
            </w:pPr>
            <w:r>
              <w:rPr>
                <w:rFonts w:ascii="宋体" w:hAnsi="宋体" w:eastAsia="宋体" w:cs="Arial"/>
              </w:rPr>
              <w:t>用例编号</w:t>
            </w:r>
          </w:p>
        </w:tc>
        <w:tc>
          <w:tcPr>
            <w:tcW w:w="7371" w:type="dxa"/>
          </w:tcPr>
          <w:p w14:paraId="615B8F5C">
            <w:pPr>
              <w:spacing w:before="120" w:after="120" w:line="288" w:lineRule="auto"/>
              <w:rPr>
                <w:rFonts w:hint="eastAsia" w:ascii="宋体" w:hAnsi="宋体" w:eastAsia="宋体"/>
              </w:rPr>
            </w:pPr>
            <w:r>
              <w:rPr>
                <w:rFonts w:ascii="宋体" w:hAnsi="宋体" w:eastAsia="宋体" w:cs="Arial"/>
              </w:rPr>
              <w:t>UC-PRO-NOT-001</w:t>
            </w:r>
          </w:p>
        </w:tc>
      </w:tr>
      <w:tr w14:paraId="7DBF8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256617BE">
            <w:pPr>
              <w:spacing w:before="120" w:after="120" w:line="288" w:lineRule="auto"/>
              <w:rPr>
                <w:rFonts w:hint="eastAsia" w:ascii="宋体" w:hAnsi="宋体" w:eastAsia="宋体"/>
              </w:rPr>
            </w:pPr>
            <w:r>
              <w:rPr>
                <w:rFonts w:ascii="宋体" w:hAnsi="宋体" w:eastAsia="宋体" w:cs="Arial"/>
              </w:rPr>
              <w:t>用例名称</w:t>
            </w:r>
          </w:p>
        </w:tc>
        <w:tc>
          <w:tcPr>
            <w:tcW w:w="7371" w:type="dxa"/>
          </w:tcPr>
          <w:p w14:paraId="58A99B81">
            <w:pPr>
              <w:spacing w:before="120" w:after="120" w:line="288" w:lineRule="auto"/>
              <w:rPr>
                <w:rFonts w:hint="eastAsia" w:ascii="宋体" w:hAnsi="宋体" w:eastAsia="宋体"/>
              </w:rPr>
            </w:pPr>
            <w:r>
              <w:rPr>
                <w:rFonts w:ascii="宋体" w:hAnsi="宋体" w:eastAsia="宋体" w:cs="Arial"/>
              </w:rPr>
              <w:t>发布通知与管理</w:t>
            </w:r>
          </w:p>
        </w:tc>
      </w:tr>
      <w:tr w14:paraId="5201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37E9E12F">
            <w:pPr>
              <w:spacing w:before="120" w:after="120" w:line="288" w:lineRule="auto"/>
              <w:rPr>
                <w:rFonts w:hint="eastAsia" w:ascii="宋体" w:hAnsi="宋体" w:eastAsia="宋体"/>
              </w:rPr>
            </w:pPr>
            <w:r>
              <w:rPr>
                <w:rFonts w:ascii="宋体" w:hAnsi="宋体" w:eastAsia="宋体" w:cs="Arial"/>
              </w:rPr>
              <w:t>参与者</w:t>
            </w:r>
          </w:p>
        </w:tc>
        <w:tc>
          <w:tcPr>
            <w:tcW w:w="7371" w:type="dxa"/>
          </w:tcPr>
          <w:p w14:paraId="2270873E">
            <w:pPr>
              <w:spacing w:before="120" w:after="120" w:line="288" w:lineRule="auto"/>
              <w:rPr>
                <w:rFonts w:hint="eastAsia" w:ascii="宋体" w:hAnsi="宋体" w:eastAsia="宋体"/>
              </w:rPr>
            </w:pPr>
            <w:r>
              <w:rPr>
                <w:rFonts w:ascii="宋体" w:hAnsi="宋体" w:eastAsia="宋体" w:cs="Arial"/>
              </w:rPr>
              <w:t>省级系统管理员、省级业务管理员</w:t>
            </w:r>
          </w:p>
        </w:tc>
      </w:tr>
      <w:tr w14:paraId="7A022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D782E87">
            <w:pPr>
              <w:spacing w:before="120" w:after="120" w:line="288" w:lineRule="auto"/>
              <w:rPr>
                <w:rFonts w:hint="eastAsia" w:ascii="宋体" w:hAnsi="宋体" w:eastAsia="宋体"/>
              </w:rPr>
            </w:pPr>
            <w:r>
              <w:rPr>
                <w:rFonts w:ascii="宋体" w:hAnsi="宋体" w:eastAsia="宋体" w:cs="Arial"/>
              </w:rPr>
              <w:t>用例描述</w:t>
            </w:r>
          </w:p>
        </w:tc>
        <w:tc>
          <w:tcPr>
            <w:tcW w:w="7371" w:type="dxa"/>
          </w:tcPr>
          <w:p w14:paraId="569DACFC">
            <w:pPr>
              <w:spacing w:before="120" w:after="120" w:line="288" w:lineRule="auto"/>
              <w:rPr>
                <w:rFonts w:hint="eastAsia" w:ascii="宋体" w:hAnsi="宋体" w:eastAsia="宋体"/>
              </w:rPr>
            </w:pPr>
            <w:r>
              <w:rPr>
                <w:rFonts w:ascii="宋体" w:hAnsi="宋体" w:eastAsia="宋体" w:cs="Arial"/>
              </w:rPr>
              <w:t>省级用户发布、修改、删除通知信息，省级发布的通知对全省所有市级用户、企业用户可见，支持通知全生命周期管理，符合政务信息传达规范。</w:t>
            </w:r>
          </w:p>
        </w:tc>
      </w:tr>
      <w:tr w14:paraId="3B354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3F60A7F2">
            <w:pPr>
              <w:spacing w:before="120" w:after="120" w:line="288" w:lineRule="auto"/>
              <w:rPr>
                <w:rFonts w:hint="eastAsia" w:ascii="宋体" w:hAnsi="宋体" w:eastAsia="宋体"/>
              </w:rPr>
            </w:pPr>
            <w:r>
              <w:rPr>
                <w:rFonts w:ascii="宋体" w:hAnsi="宋体" w:eastAsia="宋体" w:cs="Arial"/>
              </w:rPr>
              <w:t>前置条件</w:t>
            </w:r>
          </w:p>
        </w:tc>
        <w:tc>
          <w:tcPr>
            <w:tcW w:w="7371" w:type="dxa"/>
          </w:tcPr>
          <w:p w14:paraId="7A17C142">
            <w:pPr>
              <w:spacing w:before="120" w:after="120" w:line="288" w:lineRule="auto"/>
              <w:rPr>
                <w:rFonts w:hint="eastAsia" w:ascii="宋体" w:hAnsi="宋体" w:eastAsia="宋体" w:cs="Arial"/>
              </w:rPr>
            </w:pPr>
            <w:r>
              <w:rPr>
                <w:rFonts w:ascii="宋体" w:hAnsi="宋体" w:eastAsia="宋体" w:cs="Arial"/>
              </w:rPr>
              <w:t>1. 省级用户已成功登录系统，且拥有通知发布/管理权限；</w:t>
            </w:r>
          </w:p>
          <w:p w14:paraId="7C5DF2B7">
            <w:pPr>
              <w:spacing w:before="120" w:after="120" w:line="288" w:lineRule="auto"/>
              <w:rPr>
                <w:rFonts w:hint="eastAsia" w:ascii="宋体" w:hAnsi="宋体" w:eastAsia="宋体"/>
              </w:rPr>
            </w:pPr>
            <w:r>
              <w:rPr>
                <w:rFonts w:ascii="宋体" w:hAnsi="宋体" w:eastAsia="宋体" w:cs="Arial"/>
              </w:rPr>
              <w:t>2. 系统已完成省/市/企业三级用户权限配置。</w:t>
            </w:r>
          </w:p>
        </w:tc>
      </w:tr>
      <w:tr w14:paraId="478CF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6C45AEA">
            <w:pPr>
              <w:spacing w:before="120" w:after="120" w:line="288" w:lineRule="auto"/>
              <w:rPr>
                <w:rFonts w:hint="eastAsia" w:ascii="宋体" w:hAnsi="宋体" w:eastAsia="宋体"/>
              </w:rPr>
            </w:pPr>
            <w:r>
              <w:rPr>
                <w:rFonts w:ascii="宋体" w:hAnsi="宋体" w:eastAsia="宋体" w:cs="Arial"/>
              </w:rPr>
              <w:t>基本事件流</w:t>
            </w:r>
          </w:p>
        </w:tc>
        <w:tc>
          <w:tcPr>
            <w:tcW w:w="7371" w:type="dxa"/>
          </w:tcPr>
          <w:p w14:paraId="35E06E05">
            <w:pPr>
              <w:spacing w:before="120" w:after="120" w:line="288" w:lineRule="auto"/>
              <w:rPr>
                <w:rFonts w:hint="eastAsia" w:ascii="宋体" w:hAnsi="宋体" w:eastAsia="宋体" w:cs="Arial"/>
              </w:rPr>
            </w:pPr>
            <w:r>
              <w:rPr>
                <w:rFonts w:ascii="宋体" w:hAnsi="宋体" w:eastAsia="宋体" w:cs="Arial"/>
              </w:rPr>
              <w:t>1. 操作者进入省级管理端「通知管理」模块，选择「发布通知」功能；</w:t>
            </w:r>
          </w:p>
          <w:p w14:paraId="7DE97354">
            <w:pPr>
              <w:spacing w:before="120" w:after="120" w:line="288" w:lineRule="auto"/>
              <w:rPr>
                <w:rFonts w:hint="eastAsia" w:ascii="宋体" w:hAnsi="宋体" w:eastAsia="宋体" w:cs="Arial"/>
              </w:rPr>
            </w:pPr>
            <w:r>
              <w:rPr>
                <w:rFonts w:ascii="宋体" w:hAnsi="宋体" w:eastAsia="宋体" w:cs="Arial"/>
              </w:rPr>
              <w:t>2. 系统加载通知编辑界面，展示必填字段：通知标题、通知内容；</w:t>
            </w:r>
          </w:p>
          <w:p w14:paraId="7FFA6296">
            <w:pPr>
              <w:spacing w:before="120" w:after="120" w:line="288" w:lineRule="auto"/>
              <w:rPr>
                <w:rFonts w:hint="eastAsia" w:ascii="宋体" w:hAnsi="宋体" w:eastAsia="宋体" w:cs="Arial"/>
              </w:rPr>
            </w:pPr>
            <w:r>
              <w:rPr>
                <w:rFonts w:ascii="宋体" w:hAnsi="宋体" w:eastAsia="宋体" w:cs="Arial"/>
              </w:rPr>
              <w:t>3. 操作者填写通知标题（50字以内）、通知内容（2000字以内）；</w:t>
            </w:r>
          </w:p>
          <w:p w14:paraId="43A5051C">
            <w:pPr>
              <w:spacing w:before="120" w:after="120" w:line="288" w:lineRule="auto"/>
              <w:rPr>
                <w:rFonts w:hint="eastAsia" w:ascii="宋体" w:hAnsi="宋体" w:eastAsia="宋体" w:cs="Arial"/>
              </w:rPr>
            </w:pPr>
            <w:r>
              <w:rPr>
                <w:rFonts w:ascii="宋体" w:hAnsi="宋体" w:eastAsia="宋体" w:cs="Arial"/>
              </w:rPr>
              <w:t>4. 点击「发布」按钮，系统自动生成发布时间（当前时间）、发布单位（云南省人社厅）；</w:t>
            </w:r>
          </w:p>
          <w:p w14:paraId="2CC1DD50">
            <w:pPr>
              <w:spacing w:before="120" w:after="120" w:line="288" w:lineRule="auto"/>
              <w:rPr>
                <w:rFonts w:hint="eastAsia" w:ascii="宋体" w:hAnsi="宋体" w:eastAsia="宋体" w:cs="Arial"/>
              </w:rPr>
            </w:pPr>
            <w:r>
              <w:rPr>
                <w:rFonts w:ascii="宋体" w:hAnsi="宋体" w:eastAsia="宋体" w:cs="Arial"/>
              </w:rPr>
              <w:t>5. 系统将通知数据落盘保存，全省所有市级、企业用户的消息列表同步更新该通知；</w:t>
            </w:r>
          </w:p>
          <w:p w14:paraId="24540D3F">
            <w:pPr>
              <w:spacing w:before="120" w:after="120" w:line="288" w:lineRule="auto"/>
              <w:rPr>
                <w:rFonts w:hint="eastAsia" w:ascii="宋体" w:hAnsi="宋体" w:eastAsia="宋体"/>
              </w:rPr>
            </w:pPr>
            <w:r>
              <w:rPr>
                <w:rFonts w:ascii="宋体" w:hAnsi="宋体" w:eastAsia="宋体" w:cs="Arial"/>
              </w:rPr>
              <w:t>6. 操作者可在「通知管理」中查看已发布通知的阅读量，可修改/删除已发布通知（修改/删除后同步更新至所有用户端），操作结束。</w:t>
            </w:r>
          </w:p>
        </w:tc>
      </w:tr>
      <w:tr w14:paraId="01C9E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54B2579">
            <w:pPr>
              <w:spacing w:before="120" w:after="120" w:line="288" w:lineRule="auto"/>
              <w:rPr>
                <w:rFonts w:hint="eastAsia" w:ascii="宋体" w:hAnsi="宋体" w:eastAsia="宋体"/>
              </w:rPr>
            </w:pPr>
            <w:r>
              <w:rPr>
                <w:rFonts w:ascii="宋体" w:hAnsi="宋体" w:eastAsia="宋体" w:cs="Arial"/>
              </w:rPr>
              <w:t>异常事件流</w:t>
            </w:r>
          </w:p>
        </w:tc>
        <w:tc>
          <w:tcPr>
            <w:tcW w:w="7371" w:type="dxa"/>
          </w:tcPr>
          <w:p w14:paraId="2EE950A0">
            <w:pPr>
              <w:spacing w:before="120" w:after="120" w:line="288" w:lineRule="auto"/>
              <w:rPr>
                <w:rFonts w:hint="eastAsia" w:ascii="宋体" w:hAnsi="宋体" w:eastAsia="宋体" w:cs="Arial"/>
              </w:rPr>
            </w:pPr>
            <w:r>
              <w:rPr>
                <w:rFonts w:ascii="宋体" w:hAnsi="宋体" w:eastAsia="宋体" w:cs="Arial"/>
              </w:rPr>
              <w:t>1. 必填项缺失/超长：系统提示“标题不能为空且不超过50字，内容不能为空且不超过2000字”，拦截发布操作，保留已填内容；</w:t>
            </w:r>
          </w:p>
          <w:p w14:paraId="47C6D068">
            <w:pPr>
              <w:spacing w:before="120" w:after="120" w:line="288" w:lineRule="auto"/>
              <w:rPr>
                <w:rFonts w:hint="eastAsia" w:ascii="宋体" w:hAnsi="宋体" w:eastAsia="宋体" w:cs="Arial"/>
              </w:rPr>
            </w:pPr>
            <w:r>
              <w:rPr>
                <w:rFonts w:ascii="宋体" w:hAnsi="宋体" w:eastAsia="宋体" w:cs="Arial"/>
              </w:rPr>
              <w:t>2. 无发布权限：系统提示“您无省级通知发布权限，禁止操作”，隐藏发布按钮；</w:t>
            </w:r>
          </w:p>
          <w:p w14:paraId="31360E28">
            <w:pPr>
              <w:spacing w:before="120" w:after="120" w:line="288" w:lineRule="auto"/>
              <w:rPr>
                <w:rFonts w:hint="eastAsia" w:ascii="宋体" w:hAnsi="宋体" w:eastAsia="宋体"/>
              </w:rPr>
            </w:pPr>
            <w:r>
              <w:rPr>
                <w:rFonts w:ascii="宋体" w:hAnsi="宋体" w:eastAsia="宋体" w:cs="Arial"/>
              </w:rPr>
              <w:t>3. 删除已读通知：系统提示“该通知已有用户查看，删除后将同步移除所有用户端通知，确认继续？”，二次确认后执行操作。</w:t>
            </w:r>
          </w:p>
        </w:tc>
      </w:tr>
      <w:tr w14:paraId="2A25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3AEFE281">
            <w:pPr>
              <w:spacing w:before="120" w:after="120" w:line="288" w:lineRule="auto"/>
              <w:rPr>
                <w:rFonts w:hint="eastAsia" w:ascii="宋体" w:hAnsi="宋体" w:eastAsia="宋体"/>
              </w:rPr>
            </w:pPr>
            <w:r>
              <w:rPr>
                <w:rFonts w:ascii="宋体" w:hAnsi="宋体" w:eastAsia="宋体" w:cs="Arial"/>
              </w:rPr>
              <w:t>业务规则与约束</w:t>
            </w:r>
          </w:p>
        </w:tc>
        <w:tc>
          <w:tcPr>
            <w:tcW w:w="7371" w:type="dxa"/>
          </w:tcPr>
          <w:p w14:paraId="1FD1390C">
            <w:pPr>
              <w:spacing w:before="120" w:after="120" w:line="288" w:lineRule="auto"/>
              <w:rPr>
                <w:rFonts w:hint="eastAsia" w:ascii="宋体" w:hAnsi="宋体" w:eastAsia="宋体" w:cs="Arial"/>
              </w:rPr>
            </w:pPr>
            <w:r>
              <w:rPr>
                <w:rFonts w:ascii="宋体" w:hAnsi="宋体" w:eastAsia="宋体" w:cs="Arial"/>
              </w:rPr>
              <w:t>1. 省级通知为全局可见，所有市/企业用户均可查看，无区域限制（区别于市级通知）；</w:t>
            </w:r>
          </w:p>
          <w:p w14:paraId="38864518">
            <w:pPr>
              <w:spacing w:before="120" w:after="120" w:line="288" w:lineRule="auto"/>
              <w:rPr>
                <w:rFonts w:hint="eastAsia" w:ascii="宋体" w:hAnsi="宋体" w:eastAsia="宋体" w:cs="Arial"/>
              </w:rPr>
            </w:pPr>
            <w:r>
              <w:rPr>
                <w:rFonts w:ascii="宋体" w:hAnsi="宋体" w:eastAsia="宋体" w:cs="Arial"/>
              </w:rPr>
              <w:t>2. 通知的修改/删除采用“实时同步”机制，操作后全省用户端的通知内容同步更新；</w:t>
            </w:r>
          </w:p>
          <w:p w14:paraId="12158B5A">
            <w:pPr>
              <w:spacing w:before="120" w:after="120" w:line="288" w:lineRule="auto"/>
              <w:rPr>
                <w:rFonts w:hint="eastAsia" w:ascii="宋体" w:hAnsi="宋体" w:eastAsia="宋体" w:cs="Arial"/>
              </w:rPr>
            </w:pPr>
            <w:r>
              <w:rPr>
                <w:rFonts w:ascii="宋体" w:hAnsi="宋体" w:eastAsia="宋体" w:cs="Arial"/>
              </w:rPr>
              <w:t>3. 通知删除为逻辑删除，删除记录自动写入t_operation_log表，支持审计追溯；</w:t>
            </w:r>
          </w:p>
          <w:p w14:paraId="5F8FC92B">
            <w:pPr>
              <w:spacing w:before="120" w:after="120" w:line="288" w:lineRule="auto"/>
              <w:rPr>
                <w:rFonts w:hint="eastAsia" w:ascii="宋体" w:hAnsi="宋体" w:eastAsia="宋体"/>
              </w:rPr>
            </w:pPr>
            <w:r>
              <w:rPr>
                <w:rFonts w:ascii="宋体" w:hAnsi="宋体" w:eastAsia="宋体" w:cs="Arial"/>
              </w:rPr>
              <w:t>4. 通知内容需符合政务规范，系统自动过滤违规关键词，拦截违规通知发布。</w:t>
            </w:r>
          </w:p>
        </w:tc>
      </w:tr>
      <w:tr w14:paraId="1471C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93E1A7A">
            <w:pPr>
              <w:spacing w:before="120" w:after="120" w:line="288" w:lineRule="auto"/>
              <w:rPr>
                <w:rFonts w:hint="eastAsia" w:ascii="宋体" w:hAnsi="宋体" w:eastAsia="宋体"/>
              </w:rPr>
            </w:pPr>
            <w:r>
              <w:rPr>
                <w:rFonts w:ascii="宋体" w:hAnsi="宋体" w:eastAsia="宋体" w:cs="Arial"/>
              </w:rPr>
              <w:t>关联数据字典表/字段</w:t>
            </w:r>
          </w:p>
        </w:tc>
        <w:tc>
          <w:tcPr>
            <w:tcW w:w="7371" w:type="dxa"/>
          </w:tcPr>
          <w:p w14:paraId="0BA0F2BD">
            <w:pPr>
              <w:spacing w:before="120" w:after="120" w:line="288" w:lineRule="auto"/>
              <w:rPr>
                <w:rFonts w:hint="eastAsia" w:ascii="宋体" w:hAnsi="宋体" w:eastAsia="宋体" w:cs="Arial"/>
              </w:rPr>
            </w:pPr>
            <w:r>
              <w:rPr>
                <w:rFonts w:ascii="宋体" w:hAnsi="宋体" w:eastAsia="宋体" w:cs="Arial"/>
              </w:rPr>
              <w:t>t_operation_log：user_id、user_name、operation_type、record_id、reason</w:t>
            </w:r>
          </w:p>
          <w:p w14:paraId="388D0125">
            <w:pPr>
              <w:spacing w:before="120" w:after="120" w:line="288" w:lineRule="auto"/>
              <w:rPr>
                <w:rFonts w:hint="eastAsia" w:ascii="宋体" w:hAnsi="宋体" w:eastAsia="宋体"/>
              </w:rPr>
            </w:pPr>
            <w:r>
              <w:rPr>
                <w:rFonts w:ascii="宋体" w:hAnsi="宋体" w:eastAsia="宋体" w:cs="Arial"/>
              </w:rPr>
              <w:t>通知数据表（自定义）：notice_title、notice_content、publish_time、publish_unit、read_count、status</w:t>
            </w:r>
          </w:p>
        </w:tc>
      </w:tr>
    </w:tbl>
    <w:p w14:paraId="6B53D488">
      <w:pPr>
        <w:pStyle w:val="3"/>
        <w:rPr>
          <w:rFonts w:hint="eastAsia"/>
        </w:rPr>
      </w:pPr>
      <w:bookmarkStart w:id="20" w:name="_Toc225022099"/>
      <w:r>
        <w:t>4.</w:t>
      </w:r>
      <w:r>
        <w:rPr>
          <w:rFonts w:hint="eastAsia"/>
        </w:rPr>
        <w:t>7</w:t>
      </w:r>
      <w:r>
        <w:t xml:space="preserve"> 省级系统管理需求</w:t>
      </w:r>
      <w:bookmarkEnd w:id="20"/>
    </w:p>
    <w:tbl>
      <w:tblPr>
        <w:tblStyle w:val="20"/>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7371"/>
      </w:tblGrid>
      <w:tr w14:paraId="05AA2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A0D6251">
            <w:pPr>
              <w:spacing w:before="120" w:after="120" w:line="288" w:lineRule="auto"/>
              <w:rPr>
                <w:rFonts w:hint="eastAsia" w:ascii="宋体" w:hAnsi="宋体" w:eastAsia="宋体"/>
                <w:b/>
                <w:bCs/>
              </w:rPr>
            </w:pPr>
            <w:r>
              <w:rPr>
                <w:rFonts w:ascii="宋体" w:hAnsi="宋体" w:eastAsia="宋体" w:cs="Arial"/>
                <w:b/>
                <w:bCs/>
              </w:rPr>
              <w:t>属性</w:t>
            </w:r>
          </w:p>
        </w:tc>
        <w:tc>
          <w:tcPr>
            <w:tcW w:w="7371" w:type="dxa"/>
          </w:tcPr>
          <w:p w14:paraId="3E81691C">
            <w:pPr>
              <w:spacing w:before="120" w:after="120" w:line="288" w:lineRule="auto"/>
              <w:rPr>
                <w:rFonts w:hint="eastAsia" w:ascii="宋体" w:hAnsi="宋体" w:eastAsia="宋体"/>
                <w:b/>
                <w:bCs/>
              </w:rPr>
            </w:pPr>
            <w:r>
              <w:rPr>
                <w:rFonts w:ascii="宋体" w:hAnsi="宋体" w:eastAsia="宋体" w:cs="Arial"/>
                <w:b/>
                <w:bCs/>
              </w:rPr>
              <w:t>说明</w:t>
            </w:r>
          </w:p>
        </w:tc>
      </w:tr>
      <w:tr w14:paraId="4376E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6C8EB89D">
            <w:pPr>
              <w:spacing w:before="120" w:after="120" w:line="288" w:lineRule="auto"/>
              <w:rPr>
                <w:rFonts w:hint="eastAsia" w:ascii="宋体" w:hAnsi="宋体" w:eastAsia="宋体"/>
              </w:rPr>
            </w:pPr>
            <w:r>
              <w:rPr>
                <w:rFonts w:ascii="宋体" w:hAnsi="宋体" w:eastAsia="宋体" w:cs="Arial"/>
              </w:rPr>
              <w:t>用例编号</w:t>
            </w:r>
          </w:p>
        </w:tc>
        <w:tc>
          <w:tcPr>
            <w:tcW w:w="7371" w:type="dxa"/>
          </w:tcPr>
          <w:p w14:paraId="3A4D5306">
            <w:pPr>
              <w:spacing w:before="120" w:after="120" w:line="288" w:lineRule="auto"/>
              <w:rPr>
                <w:rFonts w:hint="eastAsia" w:ascii="宋体" w:hAnsi="宋体" w:eastAsia="宋体"/>
              </w:rPr>
            </w:pPr>
            <w:r>
              <w:rPr>
                <w:rFonts w:ascii="宋体" w:hAnsi="宋体" w:eastAsia="宋体" w:cs="Arial"/>
              </w:rPr>
              <w:t>UC-PRO-SYS-001</w:t>
            </w:r>
          </w:p>
        </w:tc>
      </w:tr>
      <w:tr w14:paraId="60877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4491F097">
            <w:pPr>
              <w:spacing w:before="120" w:after="120" w:line="288" w:lineRule="auto"/>
              <w:rPr>
                <w:rFonts w:hint="eastAsia" w:ascii="宋体" w:hAnsi="宋体" w:eastAsia="宋体"/>
              </w:rPr>
            </w:pPr>
            <w:r>
              <w:rPr>
                <w:rFonts w:ascii="宋体" w:hAnsi="宋体" w:eastAsia="宋体" w:cs="Arial"/>
              </w:rPr>
              <w:t>用例名称</w:t>
            </w:r>
          </w:p>
        </w:tc>
        <w:tc>
          <w:tcPr>
            <w:tcW w:w="7371" w:type="dxa"/>
          </w:tcPr>
          <w:p w14:paraId="2DC7AEBE">
            <w:pPr>
              <w:spacing w:before="120" w:after="120" w:line="288" w:lineRule="auto"/>
              <w:rPr>
                <w:rFonts w:hint="eastAsia" w:ascii="宋体" w:hAnsi="宋体" w:eastAsia="宋体"/>
              </w:rPr>
            </w:pPr>
            <w:r>
              <w:rPr>
                <w:rFonts w:ascii="宋体" w:hAnsi="宋体" w:eastAsia="宋体" w:cs="Arial"/>
              </w:rPr>
              <w:t>系统管理</w:t>
            </w:r>
          </w:p>
        </w:tc>
      </w:tr>
      <w:tr w14:paraId="1B31B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484752BA">
            <w:pPr>
              <w:spacing w:before="120" w:after="120" w:line="288" w:lineRule="auto"/>
              <w:rPr>
                <w:rFonts w:hint="eastAsia" w:ascii="宋体" w:hAnsi="宋体" w:eastAsia="宋体"/>
              </w:rPr>
            </w:pPr>
            <w:r>
              <w:rPr>
                <w:rFonts w:ascii="宋体" w:hAnsi="宋体" w:eastAsia="宋体" w:cs="Arial"/>
              </w:rPr>
              <w:t>参与者</w:t>
            </w:r>
          </w:p>
        </w:tc>
        <w:tc>
          <w:tcPr>
            <w:tcW w:w="7371" w:type="dxa"/>
          </w:tcPr>
          <w:p w14:paraId="733D8C06">
            <w:pPr>
              <w:spacing w:before="120" w:after="120" w:line="288" w:lineRule="auto"/>
              <w:rPr>
                <w:rFonts w:hint="eastAsia" w:ascii="宋体" w:hAnsi="宋体" w:eastAsia="宋体"/>
              </w:rPr>
            </w:pPr>
            <w:r>
              <w:rPr>
                <w:rFonts w:ascii="宋体" w:hAnsi="宋体" w:eastAsia="宋体" w:cs="Arial"/>
              </w:rPr>
              <w:t>省级超级管理员</w:t>
            </w:r>
          </w:p>
        </w:tc>
      </w:tr>
      <w:tr w14:paraId="5792F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5D1DD0D1">
            <w:pPr>
              <w:spacing w:before="120" w:after="120" w:line="288" w:lineRule="auto"/>
              <w:rPr>
                <w:rFonts w:hint="eastAsia" w:ascii="宋体" w:hAnsi="宋体" w:eastAsia="宋体"/>
              </w:rPr>
            </w:pPr>
            <w:r>
              <w:rPr>
                <w:rFonts w:ascii="宋体" w:hAnsi="宋体" w:eastAsia="宋体" w:cs="Arial"/>
              </w:rPr>
              <w:t>用例描述</w:t>
            </w:r>
          </w:p>
        </w:tc>
        <w:tc>
          <w:tcPr>
            <w:tcW w:w="7371" w:type="dxa"/>
          </w:tcPr>
          <w:p w14:paraId="5BE0BBD7">
            <w:pPr>
              <w:spacing w:before="120" w:after="120" w:line="288" w:lineRule="auto"/>
              <w:rPr>
                <w:rFonts w:hint="eastAsia" w:ascii="宋体" w:hAnsi="宋体" w:eastAsia="宋体"/>
              </w:rPr>
            </w:pPr>
            <w:r>
              <w:rPr>
                <w:rFonts w:ascii="宋体" w:hAnsi="宋体" w:eastAsia="宋体" w:cs="Arial"/>
              </w:rPr>
              <w:t>省级超级管理员对系统进行全局管理，包含上报时限设置、用户管理、角色管理、系统监控四大核心功能，为系统正常运行提供基础支撑，仅超级管理员可操作。</w:t>
            </w:r>
          </w:p>
        </w:tc>
      </w:tr>
      <w:tr w14:paraId="21EBF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3D6A17A8">
            <w:pPr>
              <w:spacing w:before="120" w:after="120" w:line="288" w:lineRule="auto"/>
              <w:rPr>
                <w:rFonts w:hint="eastAsia" w:ascii="宋体" w:hAnsi="宋体" w:eastAsia="宋体"/>
              </w:rPr>
            </w:pPr>
            <w:r>
              <w:rPr>
                <w:rFonts w:ascii="宋体" w:hAnsi="宋体" w:eastAsia="宋体" w:cs="Arial"/>
              </w:rPr>
              <w:t>前置条件</w:t>
            </w:r>
          </w:p>
        </w:tc>
        <w:tc>
          <w:tcPr>
            <w:tcW w:w="7371" w:type="dxa"/>
          </w:tcPr>
          <w:p w14:paraId="2A1A56A2">
            <w:pPr>
              <w:spacing w:before="120" w:after="120" w:line="288" w:lineRule="auto"/>
              <w:rPr>
                <w:rFonts w:hint="eastAsia" w:ascii="宋体" w:hAnsi="宋体" w:eastAsia="宋体" w:cs="Arial"/>
              </w:rPr>
            </w:pPr>
            <w:r>
              <w:rPr>
                <w:rFonts w:ascii="宋体" w:hAnsi="宋体" w:eastAsia="宋体" w:cs="Arial"/>
              </w:rPr>
              <w:t>1. 操作者已完成省级管理端身份验证并登录，且为系统超级管理员；</w:t>
            </w:r>
          </w:p>
          <w:p w14:paraId="4F7A4D15">
            <w:pPr>
              <w:spacing w:before="120" w:after="120" w:line="288" w:lineRule="auto"/>
              <w:rPr>
                <w:rFonts w:hint="eastAsia" w:ascii="宋体" w:hAnsi="宋体" w:eastAsia="宋体"/>
              </w:rPr>
            </w:pPr>
            <w:r>
              <w:rPr>
                <w:rFonts w:ascii="宋体" w:hAnsi="宋体" w:eastAsia="宋体" w:cs="Arial"/>
              </w:rPr>
              <w:t>2. 系统处于正常运行状态，无后台服务异常。</w:t>
            </w:r>
          </w:p>
        </w:tc>
      </w:tr>
      <w:tr w14:paraId="55D93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753D5E8A">
            <w:pPr>
              <w:spacing w:before="120" w:after="120" w:line="288" w:lineRule="auto"/>
              <w:rPr>
                <w:rFonts w:hint="eastAsia" w:ascii="宋体" w:hAnsi="宋体" w:eastAsia="宋体"/>
              </w:rPr>
            </w:pPr>
            <w:r>
              <w:rPr>
                <w:rFonts w:ascii="宋体" w:hAnsi="宋体" w:eastAsia="宋体" w:cs="Arial"/>
              </w:rPr>
              <w:t>基本事件流</w:t>
            </w:r>
          </w:p>
        </w:tc>
        <w:tc>
          <w:tcPr>
            <w:tcW w:w="7371" w:type="dxa"/>
          </w:tcPr>
          <w:p w14:paraId="4E60BD68">
            <w:pPr>
              <w:spacing w:before="120" w:after="120" w:line="288" w:lineRule="auto"/>
              <w:rPr>
                <w:rFonts w:hint="eastAsia" w:ascii="宋体" w:hAnsi="宋体" w:eastAsia="宋体" w:cs="Arial"/>
              </w:rPr>
            </w:pPr>
            <w:r>
              <w:rPr>
                <w:rFonts w:ascii="宋体" w:hAnsi="宋体" w:eastAsia="宋体" w:cs="Arial"/>
              </w:rPr>
              <w:t>子功能1：上报时限设置（调查期管理）</w:t>
            </w:r>
          </w:p>
          <w:p w14:paraId="704F208F">
            <w:pPr>
              <w:spacing w:before="120" w:after="120" w:line="288" w:lineRule="auto"/>
              <w:rPr>
                <w:rFonts w:hint="eastAsia" w:ascii="宋体" w:hAnsi="宋体" w:eastAsia="宋体" w:cs="Arial"/>
              </w:rPr>
            </w:pPr>
            <w:r>
              <w:rPr>
                <w:rFonts w:ascii="宋体" w:hAnsi="宋体" w:eastAsia="宋体" w:cs="Arial"/>
              </w:rPr>
              <w:t>1. 操作者进入「系统管理」-「上报时限设置」；</w:t>
            </w:r>
          </w:p>
          <w:p w14:paraId="26A10FBA">
            <w:pPr>
              <w:spacing w:before="120" w:after="120" w:line="288" w:lineRule="auto"/>
              <w:rPr>
                <w:rFonts w:hint="eastAsia" w:ascii="宋体" w:hAnsi="宋体" w:eastAsia="宋体" w:cs="Arial"/>
              </w:rPr>
            </w:pPr>
            <w:r>
              <w:rPr>
                <w:rFonts w:ascii="宋体" w:hAnsi="宋体" w:eastAsia="宋体" w:cs="Arial"/>
              </w:rPr>
              <w:t>2. 点击「新增调查期」，设置调查期名称（如“2026年4月度调查”）、填报开始时间、填报截止时间；</w:t>
            </w:r>
          </w:p>
          <w:p w14:paraId="0BE51D21">
            <w:pPr>
              <w:spacing w:before="120" w:after="120" w:line="288" w:lineRule="auto"/>
              <w:rPr>
                <w:rFonts w:hint="eastAsia" w:ascii="宋体" w:hAnsi="宋体" w:eastAsia="宋体" w:cs="Arial"/>
              </w:rPr>
            </w:pPr>
            <w:r>
              <w:rPr>
                <w:rFonts w:ascii="宋体" w:hAnsi="宋体" w:eastAsia="宋体" w:cs="Arial"/>
              </w:rPr>
              <w:t>3. 点击「保存」，系统将调查期配置同步至全省所有用户端；</w:t>
            </w:r>
          </w:p>
          <w:p w14:paraId="6F9B2432">
            <w:pPr>
              <w:spacing w:before="120" w:after="120" w:line="288" w:lineRule="auto"/>
              <w:rPr>
                <w:rFonts w:hint="eastAsia" w:ascii="宋体" w:hAnsi="宋体" w:eastAsia="宋体" w:cs="Arial"/>
              </w:rPr>
            </w:pPr>
            <w:r>
              <w:rPr>
                <w:rFonts w:ascii="宋体" w:hAnsi="宋体" w:eastAsia="宋体" w:cs="Arial"/>
              </w:rPr>
              <w:t>4. 可对已创建的调查期进行修改（仅可调整截止时间）、停用，调整后实时同步。</w:t>
            </w:r>
          </w:p>
          <w:p w14:paraId="2DC88E9F">
            <w:pPr>
              <w:spacing w:before="120" w:after="120" w:line="288" w:lineRule="auto"/>
              <w:rPr>
                <w:rFonts w:hint="eastAsia" w:ascii="宋体" w:hAnsi="宋体" w:eastAsia="宋体" w:cs="Arial"/>
              </w:rPr>
            </w:pPr>
          </w:p>
          <w:p w14:paraId="0214385E">
            <w:pPr>
              <w:spacing w:before="120" w:after="120" w:line="288" w:lineRule="auto"/>
              <w:rPr>
                <w:rFonts w:hint="eastAsia" w:ascii="宋体" w:hAnsi="宋体" w:eastAsia="宋体" w:cs="Arial"/>
              </w:rPr>
            </w:pPr>
            <w:r>
              <w:rPr>
                <w:rFonts w:ascii="宋体" w:hAnsi="宋体" w:eastAsia="宋体" w:cs="Arial"/>
              </w:rPr>
              <w:t>子功能2：用户管理</w:t>
            </w:r>
          </w:p>
          <w:p w14:paraId="5CC31004">
            <w:pPr>
              <w:spacing w:before="120" w:after="120" w:line="288" w:lineRule="auto"/>
              <w:rPr>
                <w:rFonts w:hint="eastAsia" w:ascii="宋体" w:hAnsi="宋体" w:eastAsia="宋体" w:cs="Arial"/>
              </w:rPr>
            </w:pPr>
            <w:r>
              <w:rPr>
                <w:rFonts w:ascii="宋体" w:hAnsi="宋体" w:eastAsia="宋体" w:cs="Arial"/>
              </w:rPr>
              <w:t>1. 操作者进入「系统管理」-「用户管理」；</w:t>
            </w:r>
          </w:p>
          <w:p w14:paraId="424A4731">
            <w:pPr>
              <w:spacing w:before="120" w:after="120" w:line="288" w:lineRule="auto"/>
              <w:rPr>
                <w:rFonts w:ascii="宋体" w:hAnsi="宋体" w:eastAsia="宋体" w:cs="Arial"/>
              </w:rPr>
            </w:pPr>
            <w:r>
              <w:rPr>
                <w:rFonts w:ascii="宋体" w:hAnsi="宋体" w:eastAsia="宋体" w:cs="Arial"/>
              </w:rPr>
              <w:t>2. 支持用户新增、修改、停用操作：</w:t>
            </w:r>
          </w:p>
          <w:p w14:paraId="5866F1FE">
            <w:pPr>
              <w:spacing w:before="120" w:after="120" w:line="288" w:lineRule="auto"/>
              <w:rPr>
                <w:rFonts w:hint="eastAsia" w:ascii="宋体" w:hAnsi="宋体" w:eastAsia="宋体" w:cs="Arial"/>
              </w:rPr>
            </w:pPr>
            <w:r>
              <w:rPr>
                <w:rFonts w:hint="eastAsia" w:ascii="宋体" w:hAnsi="宋体" w:eastAsia="宋体" w:cs="Arial"/>
              </w:rPr>
              <w:t xml:space="preserve">  - 查询：</w:t>
            </w:r>
            <w:r>
              <w:rPr>
                <w:rFonts w:ascii="宋体" w:hAnsi="宋体" w:eastAsia="宋体" w:cs="Arial"/>
              </w:rPr>
              <w:t>支持多条件检索全省系统用户，查询条件包括：单位名称、登陆账号、所属角色（用户类型）、所属地市、所属市县、账号状态</w:t>
            </w:r>
          </w:p>
          <w:p w14:paraId="3699F632">
            <w:pPr>
              <w:spacing w:before="120" w:after="120" w:line="288" w:lineRule="auto"/>
              <w:rPr>
                <w:rFonts w:hint="eastAsia" w:ascii="宋体" w:hAnsi="宋体" w:eastAsia="宋体" w:cs="Arial"/>
              </w:rPr>
            </w:pPr>
            <w:r>
              <w:rPr>
                <w:rFonts w:ascii="宋体" w:hAnsi="宋体" w:eastAsia="宋体" w:cs="Arial"/>
              </w:rPr>
              <w:t xml:space="preserve">  - 新增：填写用户名、密码、所属角色、所属地区（省级用户无地区限制），点击「创建」；</w:t>
            </w:r>
          </w:p>
          <w:p w14:paraId="4B86BC5F">
            <w:pPr>
              <w:spacing w:before="120" w:after="120" w:line="288" w:lineRule="auto"/>
              <w:rPr>
                <w:rFonts w:hint="eastAsia" w:ascii="宋体" w:hAnsi="宋体" w:eastAsia="宋体" w:cs="Arial"/>
              </w:rPr>
            </w:pPr>
            <w:r>
              <w:rPr>
                <w:rFonts w:ascii="宋体" w:hAnsi="宋体" w:eastAsia="宋体" w:cs="Arial"/>
              </w:rPr>
              <w:t xml:space="preserve">   - 修改：仅可修改用户状态（启用/停用）、所属角色，不可修改用户名；</w:t>
            </w:r>
          </w:p>
          <w:p w14:paraId="0AF56B0C">
            <w:pPr>
              <w:spacing w:before="120" w:after="120" w:line="288" w:lineRule="auto"/>
              <w:rPr>
                <w:rFonts w:hint="eastAsia" w:ascii="宋体" w:hAnsi="宋体" w:eastAsia="宋体" w:cs="Arial"/>
              </w:rPr>
            </w:pPr>
            <w:r>
              <w:rPr>
                <w:rFonts w:ascii="宋体" w:hAnsi="宋体" w:eastAsia="宋体" w:cs="Arial"/>
              </w:rPr>
              <w:t xml:space="preserve">   - 停用：对违规或闲置用户进行停用，停用后无法登录系统；</w:t>
            </w:r>
          </w:p>
          <w:p w14:paraId="0418595F">
            <w:pPr>
              <w:spacing w:before="120" w:after="120" w:line="288" w:lineRule="auto"/>
              <w:rPr>
                <w:rFonts w:hint="eastAsia" w:ascii="宋体" w:hAnsi="宋体" w:eastAsia="宋体" w:cs="Arial"/>
              </w:rPr>
            </w:pPr>
            <w:r>
              <w:rPr>
                <w:rFonts w:ascii="宋体" w:hAnsi="宋体" w:eastAsia="宋体" w:cs="Arial"/>
              </w:rPr>
              <w:t>3. 删除用户前系统自动校验（BR-12）：若用户存在业务数据，禁止物理删除，仅支持停用；</w:t>
            </w:r>
          </w:p>
          <w:p w14:paraId="352932DB">
            <w:pPr>
              <w:spacing w:before="120" w:after="120" w:line="288" w:lineRule="auto"/>
              <w:rPr>
                <w:rFonts w:hint="eastAsia" w:ascii="宋体" w:hAnsi="宋体" w:eastAsia="宋体" w:cs="Arial"/>
              </w:rPr>
            </w:pPr>
            <w:r>
              <w:rPr>
                <w:rFonts w:ascii="宋体" w:hAnsi="宋体" w:eastAsia="宋体" w:cs="Arial"/>
              </w:rPr>
              <w:t>4. 所有操作自动记录至t_operation_log表，操作结束。</w:t>
            </w:r>
          </w:p>
          <w:p w14:paraId="0890CEE2">
            <w:pPr>
              <w:spacing w:before="120" w:after="120" w:line="288" w:lineRule="auto"/>
              <w:rPr>
                <w:rFonts w:hint="eastAsia" w:ascii="宋体" w:hAnsi="宋体" w:eastAsia="宋体" w:cs="Arial"/>
              </w:rPr>
            </w:pPr>
          </w:p>
          <w:p w14:paraId="365D66FB">
            <w:pPr>
              <w:spacing w:before="120" w:after="120" w:line="288" w:lineRule="auto"/>
              <w:rPr>
                <w:rFonts w:hint="eastAsia" w:ascii="宋体" w:hAnsi="宋体" w:eastAsia="宋体" w:cs="Arial"/>
              </w:rPr>
            </w:pPr>
            <w:r>
              <w:rPr>
                <w:rFonts w:ascii="宋体" w:hAnsi="宋体" w:eastAsia="宋体" w:cs="Arial"/>
              </w:rPr>
              <w:t>子功能3：角色管理</w:t>
            </w:r>
          </w:p>
          <w:p w14:paraId="38446B79">
            <w:pPr>
              <w:spacing w:before="120" w:after="120" w:line="288" w:lineRule="auto"/>
              <w:rPr>
                <w:rFonts w:hint="eastAsia" w:ascii="宋体" w:hAnsi="宋体" w:eastAsia="宋体" w:cs="Arial"/>
              </w:rPr>
            </w:pPr>
            <w:r>
              <w:rPr>
                <w:rFonts w:ascii="宋体" w:hAnsi="宋体" w:eastAsia="宋体" w:cs="Arial"/>
              </w:rPr>
              <w:t>1. 操作者进入「系统管理」-「角色管理」；</w:t>
            </w:r>
          </w:p>
          <w:p w14:paraId="33DBD4F4">
            <w:pPr>
              <w:spacing w:before="120" w:after="120" w:line="288" w:lineRule="auto"/>
              <w:rPr>
                <w:rFonts w:hint="eastAsia" w:ascii="宋体" w:hAnsi="宋体" w:eastAsia="宋体" w:cs="Arial"/>
              </w:rPr>
            </w:pPr>
            <w:r>
              <w:rPr>
                <w:rFonts w:ascii="宋体" w:hAnsi="宋体" w:eastAsia="宋体" w:cs="Arial"/>
              </w:rPr>
              <w:t>2. 支持角色新增、修改、删除操作：</w:t>
            </w:r>
          </w:p>
          <w:p w14:paraId="13855FDF">
            <w:pPr>
              <w:spacing w:before="120" w:after="120" w:line="288" w:lineRule="auto"/>
              <w:rPr>
                <w:rFonts w:hint="eastAsia" w:ascii="宋体" w:hAnsi="宋体" w:eastAsia="宋体" w:cs="Arial"/>
              </w:rPr>
            </w:pPr>
            <w:r>
              <w:rPr>
                <w:rFonts w:ascii="宋体" w:hAnsi="宋体" w:eastAsia="宋体" w:cs="Arial"/>
              </w:rPr>
              <w:t xml:space="preserve">   - 新增：填写角色名称，勾选功能权限（如数据分析、通知发布），点击「创建」；</w:t>
            </w:r>
          </w:p>
          <w:p w14:paraId="7EBBAF92">
            <w:pPr>
              <w:spacing w:before="120" w:after="120" w:line="288" w:lineRule="auto"/>
              <w:rPr>
                <w:rFonts w:hint="eastAsia" w:ascii="宋体" w:hAnsi="宋体" w:eastAsia="宋体" w:cs="Arial"/>
              </w:rPr>
            </w:pPr>
            <w:r>
              <w:rPr>
                <w:rFonts w:ascii="宋体" w:hAnsi="宋体" w:eastAsia="宋体" w:cs="Arial"/>
              </w:rPr>
              <w:t xml:space="preserve">   - 修改：调整角色的功能权限，修改后已绑定该角色的用户权限实时同步；</w:t>
            </w:r>
          </w:p>
          <w:p w14:paraId="014B71C6">
            <w:pPr>
              <w:spacing w:before="120" w:after="120" w:line="288" w:lineRule="auto"/>
              <w:rPr>
                <w:rFonts w:hint="eastAsia" w:ascii="宋体" w:hAnsi="宋体" w:eastAsia="宋体" w:cs="Arial"/>
              </w:rPr>
            </w:pPr>
            <w:r>
              <w:rPr>
                <w:rFonts w:ascii="宋体" w:hAnsi="宋体" w:eastAsia="宋体" w:cs="Arial"/>
              </w:rPr>
              <w:t xml:space="preserve">   - 删除：删除前系统弹出二次确认提示。若用户确认删除，系统删除该角色，并自动解除该角色与所有用户的关联关系</w:t>
            </w:r>
            <w:r>
              <w:rPr>
                <w:rFonts w:hint="eastAsia" w:ascii="宋体" w:hAnsi="宋体" w:eastAsia="宋体" w:cs="Arial"/>
              </w:rPr>
              <w:t>，需要为用户重新分配角色</w:t>
            </w:r>
            <w:r>
              <w:rPr>
                <w:rFonts w:ascii="宋体" w:hAnsi="宋体" w:eastAsia="宋体" w:cs="Arial"/>
              </w:rPr>
              <w:t>；</w:t>
            </w:r>
          </w:p>
          <w:p w14:paraId="4658649D">
            <w:pPr>
              <w:spacing w:before="120" w:after="120" w:line="288" w:lineRule="auto"/>
              <w:rPr>
                <w:rFonts w:hint="eastAsia" w:ascii="宋体" w:hAnsi="宋体" w:eastAsia="宋体" w:cs="Arial"/>
              </w:rPr>
            </w:pPr>
            <w:r>
              <w:rPr>
                <w:rFonts w:ascii="宋体" w:hAnsi="宋体" w:eastAsia="宋体" w:cs="Arial"/>
              </w:rPr>
              <w:t>3. 系统预定义3个基础角色：省级超级管理员、省级数据分析员、省级业务管理员，不可删除。</w:t>
            </w:r>
          </w:p>
          <w:p w14:paraId="4818B0E7">
            <w:pPr>
              <w:spacing w:before="120" w:after="120" w:line="288" w:lineRule="auto"/>
              <w:rPr>
                <w:rFonts w:hint="eastAsia" w:ascii="宋体" w:hAnsi="宋体" w:eastAsia="宋体" w:cs="Arial"/>
              </w:rPr>
            </w:pPr>
          </w:p>
          <w:p w14:paraId="7647795D">
            <w:pPr>
              <w:spacing w:before="120" w:after="120" w:line="288" w:lineRule="auto"/>
              <w:rPr>
                <w:rFonts w:hint="eastAsia" w:ascii="宋体" w:hAnsi="宋体" w:eastAsia="宋体" w:cs="Arial"/>
              </w:rPr>
            </w:pPr>
            <w:r>
              <w:rPr>
                <w:rFonts w:ascii="宋体" w:hAnsi="宋体" w:eastAsia="宋体" w:cs="Arial"/>
              </w:rPr>
              <w:t>子功能4：系统监控</w:t>
            </w:r>
          </w:p>
          <w:p w14:paraId="2F07D0C2">
            <w:pPr>
              <w:spacing w:before="120" w:after="120" w:line="288" w:lineRule="auto"/>
              <w:rPr>
                <w:rFonts w:hint="eastAsia" w:ascii="宋体" w:hAnsi="宋体" w:eastAsia="宋体" w:cs="Arial"/>
              </w:rPr>
            </w:pPr>
            <w:r>
              <w:rPr>
                <w:rFonts w:ascii="宋体" w:hAnsi="宋体" w:eastAsia="宋体" w:cs="Arial"/>
              </w:rPr>
              <w:t>1. 操作者进入「系统管理」-「系统监控」；</w:t>
            </w:r>
          </w:p>
          <w:p w14:paraId="59E07293">
            <w:pPr>
              <w:spacing w:before="120" w:after="120" w:line="288" w:lineRule="auto"/>
              <w:rPr>
                <w:rFonts w:hint="eastAsia" w:ascii="宋体" w:hAnsi="宋体" w:eastAsia="宋体" w:cs="Arial"/>
              </w:rPr>
            </w:pPr>
            <w:r>
              <w:rPr>
                <w:rFonts w:ascii="宋体" w:hAnsi="宋体" w:eastAsia="宋体" w:cs="Arial"/>
              </w:rPr>
              <w:t>2. 系统实时展示监控数据：</w:t>
            </w:r>
          </w:p>
          <w:p w14:paraId="129851EA">
            <w:pPr>
              <w:spacing w:before="120" w:after="120" w:line="288" w:lineRule="auto"/>
              <w:rPr>
                <w:rFonts w:hint="eastAsia" w:ascii="宋体" w:hAnsi="宋体" w:eastAsia="宋体" w:cs="Arial"/>
              </w:rPr>
            </w:pPr>
            <w:r>
              <w:rPr>
                <w:rFonts w:ascii="宋体" w:hAnsi="宋体" w:eastAsia="宋体" w:cs="Arial"/>
              </w:rPr>
              <w:t xml:space="preserve">   - 服务器状态：CPU使用率、内存使用率、硬盘使用率；</w:t>
            </w:r>
          </w:p>
          <w:p w14:paraId="788B2FAF">
            <w:pPr>
              <w:spacing w:before="120" w:after="120" w:line="288" w:lineRule="auto"/>
              <w:rPr>
                <w:rFonts w:hint="eastAsia" w:ascii="宋体" w:hAnsi="宋体" w:eastAsia="宋体" w:cs="Arial"/>
              </w:rPr>
            </w:pPr>
            <w:r>
              <w:rPr>
                <w:rFonts w:ascii="宋体" w:hAnsi="宋体" w:eastAsia="宋体" w:cs="Arial"/>
              </w:rPr>
              <w:t xml:space="preserve">   - 系统状态：当前在线用户数、并发操作数、接口响应时间；</w:t>
            </w:r>
          </w:p>
          <w:p w14:paraId="0EB136D3">
            <w:pPr>
              <w:spacing w:before="120" w:after="120" w:line="288" w:lineRule="auto"/>
              <w:rPr>
                <w:rFonts w:hint="eastAsia" w:ascii="宋体" w:hAnsi="宋体" w:eastAsia="宋体" w:cs="Arial"/>
              </w:rPr>
            </w:pPr>
            <w:r>
              <w:rPr>
                <w:rFonts w:ascii="宋体" w:hAnsi="宋体" w:eastAsia="宋体" w:cs="Arial"/>
              </w:rPr>
              <w:t xml:space="preserve">   - 业务状态：当前调查期填报进度、待审核数据量；</w:t>
            </w:r>
          </w:p>
          <w:p w14:paraId="3F910602">
            <w:pPr>
              <w:spacing w:before="120" w:after="120" w:line="288" w:lineRule="auto"/>
              <w:rPr>
                <w:rFonts w:hint="eastAsia" w:ascii="宋体" w:hAnsi="宋体" w:eastAsia="宋体" w:cs="Arial"/>
              </w:rPr>
            </w:pPr>
            <w:r>
              <w:rPr>
                <w:rFonts w:ascii="宋体" w:hAnsi="宋体" w:eastAsia="宋体" w:cs="Arial"/>
              </w:rPr>
              <w:t>3. 系统监控数据每5分钟刷新一次，支持导出监控报表（近7天数据）；</w:t>
            </w:r>
          </w:p>
          <w:p w14:paraId="39A04DE6">
            <w:pPr>
              <w:spacing w:before="120" w:after="120" w:line="288" w:lineRule="auto"/>
              <w:rPr>
                <w:rFonts w:hint="eastAsia" w:ascii="宋体" w:hAnsi="宋体" w:eastAsia="宋体"/>
              </w:rPr>
            </w:pPr>
            <w:r>
              <w:rPr>
                <w:rFonts w:ascii="宋体" w:hAnsi="宋体" w:eastAsia="宋体" w:cs="Arial"/>
              </w:rPr>
              <w:t>4. 当监控指标超过阈值（如CPU使用率＞90%），系统弹出预警提示，操作结束。</w:t>
            </w:r>
          </w:p>
        </w:tc>
      </w:tr>
      <w:tr w14:paraId="70576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09DA2F75">
            <w:pPr>
              <w:spacing w:before="120" w:after="120" w:line="288" w:lineRule="auto"/>
              <w:rPr>
                <w:rFonts w:hint="eastAsia" w:ascii="宋体" w:hAnsi="宋体" w:eastAsia="宋体"/>
              </w:rPr>
            </w:pPr>
            <w:r>
              <w:rPr>
                <w:rFonts w:ascii="宋体" w:hAnsi="宋体" w:eastAsia="宋体" w:cs="Arial"/>
              </w:rPr>
              <w:t>异常事件流</w:t>
            </w:r>
          </w:p>
        </w:tc>
        <w:tc>
          <w:tcPr>
            <w:tcW w:w="7371" w:type="dxa"/>
          </w:tcPr>
          <w:p w14:paraId="125B4864">
            <w:pPr>
              <w:spacing w:before="120" w:after="120" w:line="288" w:lineRule="auto"/>
              <w:rPr>
                <w:rFonts w:hint="eastAsia" w:ascii="宋体" w:hAnsi="宋体" w:eastAsia="宋体" w:cs="Arial"/>
              </w:rPr>
            </w:pPr>
            <w:r>
              <w:rPr>
                <w:rFonts w:ascii="宋体" w:hAnsi="宋体" w:eastAsia="宋体" w:cs="Arial"/>
              </w:rPr>
              <w:t>1. 新增调查期时间冲突：系统提示“所选调查期时间与已存在调查期冲突，请勿重复创建”，阻断操作；</w:t>
            </w:r>
          </w:p>
          <w:p w14:paraId="52F4D03C">
            <w:pPr>
              <w:spacing w:before="120" w:after="120" w:line="288" w:lineRule="auto"/>
              <w:rPr>
                <w:rFonts w:hint="eastAsia" w:ascii="宋体" w:hAnsi="宋体" w:eastAsia="宋体" w:cs="Arial"/>
              </w:rPr>
            </w:pPr>
            <w:r>
              <w:rPr>
                <w:rFonts w:ascii="宋体" w:hAnsi="宋体" w:eastAsia="宋体" w:cs="Arial"/>
              </w:rPr>
              <w:t>2. 删除存在业务数据的用户：系统提示“该用户存在历史业务数据，无法物理删除，可选择停用”（BR-12），阻断删除；</w:t>
            </w:r>
          </w:p>
          <w:p w14:paraId="14E57893">
            <w:pPr>
              <w:spacing w:before="120" w:after="120" w:line="288" w:lineRule="auto"/>
              <w:rPr>
                <w:rFonts w:hint="eastAsia" w:ascii="宋体" w:hAnsi="宋体" w:eastAsia="宋体" w:cs="Arial"/>
              </w:rPr>
            </w:pPr>
            <w:r>
              <w:rPr>
                <w:rFonts w:ascii="宋体" w:hAnsi="宋体" w:eastAsia="宋体" w:cs="Arial"/>
              </w:rPr>
              <w:t>3. 删除已分配的角色：系统提示“该角色已分配给XX个用户，需先解除关联再删除”（BR-13），阻断删除；</w:t>
            </w:r>
          </w:p>
          <w:p w14:paraId="424F4CA9">
            <w:pPr>
              <w:spacing w:before="120" w:after="120" w:line="288" w:lineRule="auto"/>
              <w:rPr>
                <w:rFonts w:hint="eastAsia" w:ascii="宋体" w:hAnsi="宋体" w:eastAsia="宋体" w:cs="Arial"/>
              </w:rPr>
            </w:pPr>
            <w:r>
              <w:rPr>
                <w:rFonts w:ascii="宋体" w:hAnsi="宋体" w:eastAsia="宋体" w:cs="Arial"/>
              </w:rPr>
              <w:t>4. 系统监控异常：系统弹出红色预警“服务器CPU使用率超过90%，请及时排查”，并展示异常详情；</w:t>
            </w:r>
          </w:p>
          <w:p w14:paraId="773CBE24">
            <w:pPr>
              <w:spacing w:before="120" w:after="120" w:line="288" w:lineRule="auto"/>
              <w:rPr>
                <w:rFonts w:hint="eastAsia" w:ascii="宋体" w:hAnsi="宋体" w:eastAsia="宋体"/>
              </w:rPr>
            </w:pPr>
            <w:r>
              <w:rPr>
                <w:rFonts w:ascii="宋体" w:hAnsi="宋体" w:eastAsia="宋体" w:cs="Arial"/>
              </w:rPr>
              <w:t>5. 非超级管理员访问：系统提示“您无系统管理权限，禁止访问”，隐藏系统管理模块入口。</w:t>
            </w:r>
          </w:p>
        </w:tc>
      </w:tr>
      <w:tr w14:paraId="2CF06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642EA150">
            <w:pPr>
              <w:spacing w:before="120" w:after="120" w:line="288" w:lineRule="auto"/>
              <w:rPr>
                <w:rFonts w:hint="eastAsia" w:ascii="宋体" w:hAnsi="宋体" w:eastAsia="宋体"/>
              </w:rPr>
            </w:pPr>
            <w:r>
              <w:rPr>
                <w:rFonts w:ascii="宋体" w:hAnsi="宋体" w:eastAsia="宋体" w:cs="Arial"/>
              </w:rPr>
              <w:t>业务规则与约束</w:t>
            </w:r>
          </w:p>
        </w:tc>
        <w:tc>
          <w:tcPr>
            <w:tcW w:w="7371" w:type="dxa"/>
          </w:tcPr>
          <w:p w14:paraId="6BEF6B94">
            <w:pPr>
              <w:spacing w:before="120" w:after="120" w:line="288" w:lineRule="auto"/>
              <w:rPr>
                <w:rFonts w:hint="eastAsia" w:ascii="宋体" w:hAnsi="宋体" w:eastAsia="宋体" w:cs="Arial"/>
              </w:rPr>
            </w:pPr>
            <w:r>
              <w:rPr>
                <w:rFonts w:ascii="宋体" w:hAnsi="宋体" w:eastAsia="宋体" w:cs="Arial"/>
              </w:rPr>
              <w:t>1. 仅省级超级管理员拥有系统管理权限，其他省级用户无此权限；</w:t>
            </w:r>
          </w:p>
          <w:p w14:paraId="5AFEEDB9">
            <w:pPr>
              <w:spacing w:before="120" w:after="120" w:line="288" w:lineRule="auto"/>
              <w:rPr>
                <w:rFonts w:hint="eastAsia" w:ascii="宋体" w:hAnsi="宋体" w:eastAsia="宋体" w:cs="Arial"/>
              </w:rPr>
            </w:pPr>
            <w:r>
              <w:rPr>
                <w:rFonts w:ascii="宋体" w:hAnsi="宋体" w:eastAsia="宋体" w:cs="Arial"/>
              </w:rPr>
              <w:t>2. 上报时限设置为全局配置，截止时间到后，系统自动阻断企业端填报操作（BR-04）；</w:t>
            </w:r>
          </w:p>
          <w:p w14:paraId="00F2ADD9">
            <w:pPr>
              <w:spacing w:before="120" w:after="120" w:line="288" w:lineRule="auto"/>
              <w:rPr>
                <w:rFonts w:hint="eastAsia" w:ascii="宋体" w:hAnsi="宋体" w:eastAsia="宋体" w:cs="Arial"/>
              </w:rPr>
            </w:pPr>
            <w:r>
              <w:rPr>
                <w:rFonts w:ascii="宋体" w:hAnsi="宋体" w:eastAsia="宋体" w:cs="Arial"/>
              </w:rPr>
              <w:t>3. 用户/角色管理操作均需记录至t_operation_log表，支持审计追溯；</w:t>
            </w:r>
          </w:p>
          <w:p w14:paraId="790416ED">
            <w:pPr>
              <w:spacing w:before="120" w:after="120" w:line="288" w:lineRule="auto"/>
              <w:rPr>
                <w:rFonts w:hint="eastAsia" w:ascii="宋体" w:hAnsi="宋体" w:eastAsia="宋体"/>
              </w:rPr>
            </w:pPr>
            <w:r>
              <w:rPr>
                <w:rFonts w:ascii="宋体" w:hAnsi="宋体" w:eastAsia="宋体" w:cs="Arial"/>
              </w:rPr>
              <w:t>4. 系统监控数据保留3个月，预警记录永久保留，支持故障溯源。</w:t>
            </w:r>
          </w:p>
        </w:tc>
      </w:tr>
      <w:tr w14:paraId="2A9F2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4" w:type="dxa"/>
          </w:tcPr>
          <w:p w14:paraId="1E5F8851">
            <w:pPr>
              <w:spacing w:before="120" w:after="120" w:line="288" w:lineRule="auto"/>
              <w:rPr>
                <w:rFonts w:hint="eastAsia" w:ascii="宋体" w:hAnsi="宋体" w:eastAsia="宋体"/>
              </w:rPr>
            </w:pPr>
            <w:r>
              <w:rPr>
                <w:rFonts w:ascii="宋体" w:hAnsi="宋体" w:eastAsia="宋体" w:cs="Arial"/>
              </w:rPr>
              <w:t>关联数据字典表/字段</w:t>
            </w:r>
          </w:p>
        </w:tc>
        <w:tc>
          <w:tcPr>
            <w:tcW w:w="7371" w:type="dxa"/>
          </w:tcPr>
          <w:p w14:paraId="51FD554E">
            <w:pPr>
              <w:spacing w:before="120" w:after="120" w:line="288" w:lineRule="auto"/>
              <w:rPr>
                <w:rFonts w:hint="eastAsia" w:ascii="宋体" w:hAnsi="宋体" w:eastAsia="宋体" w:cs="Arial"/>
              </w:rPr>
            </w:pPr>
            <w:r>
              <w:rPr>
                <w:rFonts w:ascii="宋体" w:hAnsi="宋体" w:eastAsia="宋体" w:cs="Arial"/>
              </w:rPr>
              <w:t>t_operation_log：所有字段</w:t>
            </w:r>
          </w:p>
          <w:p w14:paraId="7EBE6EEB">
            <w:pPr>
              <w:spacing w:before="120" w:after="120" w:line="288" w:lineRule="auto"/>
              <w:rPr>
                <w:rFonts w:hint="eastAsia" w:ascii="宋体" w:hAnsi="宋体" w:eastAsia="宋体" w:cs="Arial"/>
              </w:rPr>
            </w:pPr>
            <w:r>
              <w:rPr>
                <w:rFonts w:ascii="宋体" w:hAnsi="宋体" w:eastAsia="宋体" w:cs="Arial"/>
              </w:rPr>
              <w:t>用户表：user_name、password（加密存储）、role_id、status、region</w:t>
            </w:r>
          </w:p>
          <w:p w14:paraId="6AB2288D">
            <w:pPr>
              <w:spacing w:before="120" w:after="120" w:line="288" w:lineRule="auto"/>
              <w:rPr>
                <w:rFonts w:hint="eastAsia" w:ascii="宋体" w:hAnsi="宋体" w:eastAsia="宋体" w:cs="Arial"/>
              </w:rPr>
            </w:pPr>
            <w:r>
              <w:rPr>
                <w:rFonts w:ascii="宋体" w:hAnsi="宋体" w:eastAsia="宋体" w:cs="Arial"/>
              </w:rPr>
              <w:t>角色表：role_name、permission、status</w:t>
            </w:r>
          </w:p>
          <w:p w14:paraId="4FCA9ABD">
            <w:pPr>
              <w:spacing w:before="120" w:after="120" w:line="288" w:lineRule="auto"/>
              <w:rPr>
                <w:rFonts w:hint="eastAsia" w:ascii="宋体" w:hAnsi="宋体" w:eastAsia="宋体"/>
              </w:rPr>
            </w:pPr>
            <w:r>
              <w:rPr>
                <w:rFonts w:ascii="宋体" w:hAnsi="宋体" w:eastAsia="宋体" w:cs="Arial"/>
              </w:rPr>
              <w:t>调查期配置表：period_name、start_time、end_time、status</w:t>
            </w:r>
          </w:p>
        </w:tc>
      </w:tr>
    </w:tbl>
    <w:p w14:paraId="3672F9E3">
      <w:pPr>
        <w:pStyle w:val="3"/>
        <w:rPr>
          <w:rFonts w:hint="eastAsia"/>
        </w:rPr>
      </w:pPr>
      <w:r>
        <w:rPr>
          <w:rFonts w:hint="eastAsia"/>
        </w:rPr>
        <w:t xml:space="preserve">4.8 </w:t>
      </w:r>
      <w:r>
        <w:t>全局公共业务需求</w:t>
      </w:r>
    </w:p>
    <w:tbl>
      <w:tblPr>
        <w:tblStyle w:val="20"/>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3"/>
        <w:gridCol w:w="7452"/>
      </w:tblGrid>
      <w:tr w14:paraId="45EB6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tcPr>
          <w:p w14:paraId="32F2B136">
            <w:pPr>
              <w:spacing w:before="120" w:after="120" w:line="288" w:lineRule="auto"/>
              <w:rPr>
                <w:rFonts w:hint="eastAsia" w:ascii="宋体" w:hAnsi="宋体" w:eastAsia="宋体" w:cs="Arial"/>
                <w:b/>
                <w:bCs/>
              </w:rPr>
            </w:pPr>
            <w:r>
              <w:rPr>
                <w:rFonts w:ascii="宋体" w:hAnsi="宋体" w:eastAsia="宋体" w:cs="Arial"/>
                <w:b/>
                <w:bCs/>
              </w:rPr>
              <w:t>属性</w:t>
            </w:r>
          </w:p>
        </w:tc>
        <w:tc>
          <w:tcPr>
            <w:tcW w:w="7452" w:type="dxa"/>
          </w:tcPr>
          <w:p w14:paraId="2385250F">
            <w:pPr>
              <w:spacing w:before="120" w:after="120" w:line="288" w:lineRule="auto"/>
              <w:rPr>
                <w:rFonts w:hint="eastAsia" w:ascii="宋体" w:hAnsi="宋体" w:eastAsia="宋体" w:cs="Arial"/>
                <w:b/>
                <w:bCs/>
              </w:rPr>
            </w:pPr>
            <w:r>
              <w:rPr>
                <w:rFonts w:ascii="宋体" w:hAnsi="宋体" w:eastAsia="宋体" w:cs="Arial"/>
                <w:b/>
                <w:bCs/>
              </w:rPr>
              <w:t>说明</w:t>
            </w:r>
          </w:p>
        </w:tc>
      </w:tr>
      <w:tr w14:paraId="76602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tcPr>
          <w:p w14:paraId="739BBECD">
            <w:pPr>
              <w:spacing w:before="120" w:after="120" w:line="288" w:lineRule="auto"/>
              <w:rPr>
                <w:rFonts w:hint="eastAsia" w:ascii="宋体" w:hAnsi="宋体" w:eastAsia="宋体" w:cs="Arial"/>
              </w:rPr>
            </w:pPr>
            <w:r>
              <w:rPr>
                <w:rFonts w:ascii="宋体" w:hAnsi="宋体" w:eastAsia="宋体" w:cs="Arial"/>
              </w:rPr>
              <w:t>用例编号</w:t>
            </w:r>
          </w:p>
        </w:tc>
        <w:tc>
          <w:tcPr>
            <w:tcW w:w="7452" w:type="dxa"/>
          </w:tcPr>
          <w:p w14:paraId="38F3A726">
            <w:pPr>
              <w:spacing w:before="120" w:after="120" w:line="288" w:lineRule="auto"/>
              <w:rPr>
                <w:rFonts w:hint="eastAsia" w:ascii="宋体" w:hAnsi="宋体" w:eastAsia="宋体" w:cs="Arial"/>
              </w:rPr>
            </w:pPr>
            <w:r>
              <w:rPr>
                <w:rFonts w:ascii="宋体" w:hAnsi="宋体" w:eastAsia="宋体" w:cs="Arial"/>
              </w:rPr>
              <w:t>UC-PUB-01</w:t>
            </w:r>
          </w:p>
        </w:tc>
      </w:tr>
      <w:tr w14:paraId="772EB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tcPr>
          <w:p w14:paraId="62B2F9E8">
            <w:pPr>
              <w:spacing w:before="120" w:after="120" w:line="288" w:lineRule="auto"/>
              <w:rPr>
                <w:rFonts w:hint="eastAsia" w:ascii="宋体" w:hAnsi="宋体" w:eastAsia="宋体" w:cs="Arial"/>
              </w:rPr>
            </w:pPr>
            <w:r>
              <w:rPr>
                <w:rFonts w:ascii="宋体" w:hAnsi="宋体" w:eastAsia="宋体" w:cs="Arial"/>
              </w:rPr>
              <w:t>用例名称</w:t>
            </w:r>
          </w:p>
        </w:tc>
        <w:tc>
          <w:tcPr>
            <w:tcW w:w="7452" w:type="dxa"/>
          </w:tcPr>
          <w:p w14:paraId="072A2734">
            <w:pPr>
              <w:spacing w:before="120" w:after="120" w:line="288" w:lineRule="auto"/>
              <w:rPr>
                <w:rFonts w:hint="eastAsia" w:ascii="宋体" w:hAnsi="宋体" w:eastAsia="宋体" w:cs="Arial"/>
              </w:rPr>
            </w:pPr>
            <w:r>
              <w:rPr>
                <w:rFonts w:ascii="宋体" w:hAnsi="宋体" w:eastAsia="宋体" w:cs="Arial"/>
              </w:rPr>
              <w:t>系统登录与身份认证</w:t>
            </w:r>
          </w:p>
        </w:tc>
      </w:tr>
      <w:tr w14:paraId="3323B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tcPr>
          <w:p w14:paraId="56D34DE9">
            <w:pPr>
              <w:spacing w:before="120" w:after="120" w:line="288" w:lineRule="auto"/>
              <w:rPr>
                <w:rFonts w:hint="eastAsia" w:ascii="宋体" w:hAnsi="宋体" w:eastAsia="宋体" w:cs="Arial"/>
              </w:rPr>
            </w:pPr>
            <w:r>
              <w:rPr>
                <w:rFonts w:ascii="宋体" w:hAnsi="宋体" w:eastAsia="宋体" w:cs="Arial"/>
              </w:rPr>
              <w:t>参与者</w:t>
            </w:r>
          </w:p>
        </w:tc>
        <w:tc>
          <w:tcPr>
            <w:tcW w:w="7452" w:type="dxa"/>
          </w:tcPr>
          <w:p w14:paraId="0360C9A0">
            <w:pPr>
              <w:spacing w:before="120" w:after="120" w:line="288" w:lineRule="auto"/>
              <w:rPr>
                <w:rFonts w:hint="eastAsia" w:ascii="宋体" w:hAnsi="宋体" w:eastAsia="宋体" w:cs="Arial"/>
              </w:rPr>
            </w:pPr>
            <w:r>
              <w:rPr>
                <w:rFonts w:ascii="宋体" w:hAnsi="宋体" w:eastAsia="宋体" w:cs="Arial"/>
              </w:rPr>
              <w:t>全体用户（企业用户、市用户、省用户）</w:t>
            </w:r>
          </w:p>
        </w:tc>
      </w:tr>
      <w:tr w14:paraId="0DD4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tcPr>
          <w:p w14:paraId="7CC0E184">
            <w:pPr>
              <w:spacing w:before="120" w:after="120" w:line="288" w:lineRule="auto"/>
              <w:rPr>
                <w:rFonts w:hint="eastAsia" w:ascii="宋体" w:hAnsi="宋体" w:eastAsia="宋体" w:cs="Arial"/>
              </w:rPr>
            </w:pPr>
            <w:r>
              <w:rPr>
                <w:rFonts w:ascii="宋体" w:hAnsi="宋体" w:eastAsia="宋体" w:cs="Arial"/>
              </w:rPr>
              <w:t>前置条件</w:t>
            </w:r>
          </w:p>
        </w:tc>
        <w:tc>
          <w:tcPr>
            <w:tcW w:w="7452" w:type="dxa"/>
          </w:tcPr>
          <w:p w14:paraId="0E988FE0">
            <w:pPr>
              <w:spacing w:before="120" w:after="120" w:line="288" w:lineRule="auto"/>
              <w:rPr>
                <w:rFonts w:hint="eastAsia" w:ascii="宋体" w:hAnsi="宋体" w:eastAsia="宋体" w:cs="Arial"/>
              </w:rPr>
            </w:pPr>
            <w:r>
              <w:rPr>
                <w:rFonts w:ascii="宋体" w:hAnsi="宋体" w:eastAsia="宋体" w:cs="Arial"/>
              </w:rPr>
              <w:t>用户拥有系统（或省局）分配的有效账号。</w:t>
            </w:r>
          </w:p>
        </w:tc>
      </w:tr>
      <w:tr w14:paraId="1BDD0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tcPr>
          <w:p w14:paraId="20168763">
            <w:pPr>
              <w:spacing w:before="120" w:after="120" w:line="288" w:lineRule="auto"/>
              <w:rPr>
                <w:rFonts w:hint="eastAsia" w:ascii="宋体" w:hAnsi="宋体" w:eastAsia="宋体" w:cs="Arial"/>
              </w:rPr>
            </w:pPr>
            <w:r>
              <w:rPr>
                <w:rFonts w:ascii="宋体" w:hAnsi="宋体" w:eastAsia="宋体" w:cs="Arial"/>
              </w:rPr>
              <w:t>后置条件</w:t>
            </w:r>
          </w:p>
        </w:tc>
        <w:tc>
          <w:tcPr>
            <w:tcW w:w="7452" w:type="dxa"/>
          </w:tcPr>
          <w:p w14:paraId="1B54B629">
            <w:pPr>
              <w:spacing w:before="120" w:after="120" w:line="288" w:lineRule="auto"/>
              <w:rPr>
                <w:rFonts w:hint="eastAsia" w:ascii="宋体" w:hAnsi="宋体" w:eastAsia="宋体" w:cs="Arial"/>
              </w:rPr>
            </w:pPr>
            <w:r>
              <w:rPr>
                <w:rFonts w:ascii="宋体" w:hAnsi="宋体" w:eastAsia="宋体" w:cs="Arial"/>
              </w:rPr>
              <w:t>成功建立用户会话（Session），系统根据其角色加载对应权限的菜单与工作台。</w:t>
            </w:r>
          </w:p>
        </w:tc>
      </w:tr>
      <w:tr w14:paraId="09357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tcPr>
          <w:p w14:paraId="09E9A966">
            <w:pPr>
              <w:spacing w:before="120" w:after="120" w:line="288" w:lineRule="auto"/>
              <w:rPr>
                <w:rFonts w:hint="eastAsia" w:ascii="宋体" w:hAnsi="宋体" w:eastAsia="宋体" w:cs="Arial"/>
              </w:rPr>
            </w:pPr>
            <w:r>
              <w:rPr>
                <w:rFonts w:ascii="宋体" w:hAnsi="宋体" w:eastAsia="宋体" w:cs="Arial"/>
              </w:rPr>
              <w:t>基本事件流</w:t>
            </w:r>
          </w:p>
        </w:tc>
        <w:tc>
          <w:tcPr>
            <w:tcW w:w="7452" w:type="dxa"/>
          </w:tcPr>
          <w:p w14:paraId="7D7589FF">
            <w:pPr>
              <w:spacing w:before="120" w:after="120" w:line="288" w:lineRule="auto"/>
              <w:rPr>
                <w:rFonts w:hint="eastAsia" w:ascii="宋体" w:hAnsi="宋体" w:eastAsia="宋体" w:cs="Arial"/>
              </w:rPr>
            </w:pPr>
            <w:r>
              <w:rPr>
                <w:rFonts w:ascii="宋体" w:hAnsi="宋体" w:eastAsia="宋体" w:cs="Arial"/>
              </w:rPr>
              <w:t>1. 用户访问系统登录页。</w:t>
            </w:r>
          </w:p>
          <w:p w14:paraId="14E01CCA">
            <w:pPr>
              <w:spacing w:before="120" w:after="120" w:line="288" w:lineRule="auto"/>
              <w:rPr>
                <w:rFonts w:hint="eastAsia" w:ascii="宋体" w:hAnsi="宋体" w:eastAsia="宋体" w:cs="Arial"/>
              </w:rPr>
            </w:pPr>
            <w:r>
              <w:rPr>
                <w:rFonts w:ascii="宋体" w:hAnsi="宋体" w:eastAsia="宋体" w:cs="Arial"/>
              </w:rPr>
              <w:t>2. 用户输入账号、密码及图形验证码。</w:t>
            </w:r>
          </w:p>
          <w:p w14:paraId="19106884">
            <w:pPr>
              <w:spacing w:before="120" w:after="120" w:line="288" w:lineRule="auto"/>
              <w:rPr>
                <w:rFonts w:hint="eastAsia" w:ascii="宋体" w:hAnsi="宋体" w:eastAsia="宋体" w:cs="Arial"/>
              </w:rPr>
            </w:pPr>
            <w:r>
              <w:rPr>
                <w:rFonts w:ascii="宋体" w:hAnsi="宋体" w:eastAsia="宋体" w:cs="Arial"/>
              </w:rPr>
              <w:t>3. 点击“登录”按钮。</w:t>
            </w:r>
          </w:p>
          <w:p w14:paraId="2D98C4D2">
            <w:pPr>
              <w:spacing w:before="120" w:after="120" w:line="288" w:lineRule="auto"/>
              <w:rPr>
                <w:rFonts w:hint="eastAsia" w:ascii="宋体" w:hAnsi="宋体" w:eastAsia="宋体" w:cs="Arial"/>
              </w:rPr>
            </w:pPr>
            <w:r>
              <w:rPr>
                <w:rFonts w:ascii="宋体" w:hAnsi="宋体" w:eastAsia="宋体" w:cs="Arial"/>
              </w:rPr>
              <w:t>4. 系统校验图形验证码是否正确</w:t>
            </w:r>
          </w:p>
          <w:p w14:paraId="5D798EA1">
            <w:pPr>
              <w:spacing w:before="120" w:after="120" w:line="288" w:lineRule="auto"/>
              <w:rPr>
                <w:rFonts w:hint="eastAsia" w:ascii="宋体" w:hAnsi="宋体" w:eastAsia="宋体" w:cs="Arial"/>
              </w:rPr>
            </w:pPr>
            <w:r>
              <w:rPr>
                <w:rFonts w:ascii="宋体" w:hAnsi="宋体" w:eastAsia="宋体" w:cs="Arial"/>
              </w:rPr>
              <w:t>5. 系统对密码进行哈希比对校验，并验证该账号的当前启用状态。</w:t>
            </w:r>
          </w:p>
          <w:p w14:paraId="1B619247">
            <w:pPr>
              <w:spacing w:before="120" w:after="120" w:line="288" w:lineRule="auto"/>
              <w:rPr>
                <w:rFonts w:hint="eastAsia" w:ascii="宋体" w:hAnsi="宋体" w:eastAsia="宋体" w:cs="Arial"/>
              </w:rPr>
            </w:pPr>
            <w:r>
              <w:rPr>
                <w:rFonts w:ascii="宋体" w:hAnsi="宋体" w:eastAsia="宋体" w:cs="Arial"/>
              </w:rPr>
              <w:t>6. 校验通过，系统读取该账号绑定的 RBAC 角色权限，跳转至对应的角色工作台。</w:t>
            </w:r>
          </w:p>
        </w:tc>
      </w:tr>
      <w:tr w14:paraId="4AD0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tcPr>
          <w:p w14:paraId="62CFA3FB">
            <w:pPr>
              <w:spacing w:before="120" w:after="120" w:line="288" w:lineRule="auto"/>
              <w:rPr>
                <w:rFonts w:hint="eastAsia" w:ascii="宋体" w:hAnsi="宋体" w:eastAsia="宋体" w:cs="Arial"/>
              </w:rPr>
            </w:pPr>
            <w:r>
              <w:rPr>
                <w:rFonts w:ascii="宋体" w:hAnsi="宋体" w:eastAsia="宋体" w:cs="Arial"/>
              </w:rPr>
              <w:t>异常事件流</w:t>
            </w:r>
          </w:p>
        </w:tc>
        <w:tc>
          <w:tcPr>
            <w:tcW w:w="7452" w:type="dxa"/>
          </w:tcPr>
          <w:p w14:paraId="7CE2CEDE">
            <w:pPr>
              <w:spacing w:before="120" w:after="120" w:line="288" w:lineRule="auto"/>
              <w:rPr>
                <w:rFonts w:hint="eastAsia" w:ascii="宋体" w:hAnsi="宋体" w:eastAsia="宋体" w:cs="Arial"/>
              </w:rPr>
            </w:pPr>
            <w:r>
              <w:rPr>
                <w:rFonts w:ascii="宋体" w:hAnsi="宋体" w:eastAsia="宋体" w:cs="Arial"/>
              </w:rPr>
              <w:t>4a. 验证码错误：系统提示“验证码错误”，并自动刷新图形验证码。</w:t>
            </w:r>
          </w:p>
          <w:p w14:paraId="095DE478">
            <w:pPr>
              <w:spacing w:before="120" w:after="120" w:line="288" w:lineRule="auto"/>
              <w:rPr>
                <w:rFonts w:hint="eastAsia" w:ascii="宋体" w:hAnsi="宋体" w:eastAsia="宋体" w:cs="Arial"/>
              </w:rPr>
            </w:pPr>
            <w:r>
              <w:rPr>
                <w:rFonts w:ascii="宋体" w:hAnsi="宋体" w:eastAsia="宋体" w:cs="Arial"/>
              </w:rPr>
              <w:t>5a. 账号或密码错误：系统提示“账号或密码不正确”，记录登录失败日志。</w:t>
            </w:r>
          </w:p>
          <w:p w14:paraId="7212804B">
            <w:pPr>
              <w:spacing w:before="120" w:after="120" w:line="288" w:lineRule="auto"/>
              <w:rPr>
                <w:rFonts w:hint="eastAsia" w:ascii="宋体" w:hAnsi="宋体" w:eastAsia="宋体" w:cs="Arial"/>
              </w:rPr>
            </w:pPr>
            <w:r>
              <w:rPr>
                <w:rFonts w:ascii="宋体" w:hAnsi="宋体" w:eastAsia="宋体" w:cs="Arial"/>
              </w:rPr>
              <w:t>5b. 账号状态异常：若企业账号未备案或被停用，系统拦截登录并提示“该账号已停用或未激活，请联系管理部门”。</w:t>
            </w:r>
          </w:p>
        </w:tc>
      </w:tr>
      <w:tr w14:paraId="4874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tcPr>
          <w:p w14:paraId="45627221">
            <w:pPr>
              <w:spacing w:before="120" w:after="120" w:line="288" w:lineRule="auto"/>
              <w:rPr>
                <w:rFonts w:hint="eastAsia" w:ascii="宋体" w:hAnsi="宋体" w:eastAsia="宋体" w:cs="Arial"/>
              </w:rPr>
            </w:pPr>
            <w:r>
              <w:rPr>
                <w:rFonts w:ascii="宋体" w:hAnsi="宋体" w:eastAsia="宋体" w:cs="Arial"/>
              </w:rPr>
              <w:t>业务规则与约束</w:t>
            </w:r>
          </w:p>
        </w:tc>
        <w:tc>
          <w:tcPr>
            <w:tcW w:w="7452" w:type="dxa"/>
          </w:tcPr>
          <w:p w14:paraId="6CC12351">
            <w:pPr>
              <w:spacing w:before="120" w:after="120" w:line="288" w:lineRule="auto"/>
              <w:rPr>
                <w:rFonts w:hint="eastAsia" w:ascii="宋体" w:hAnsi="宋体" w:eastAsia="宋体" w:cs="Arial"/>
              </w:rPr>
            </w:pPr>
            <w:r>
              <w:rPr>
                <w:rFonts w:ascii="宋体" w:hAnsi="宋体" w:eastAsia="宋体" w:cs="Arial"/>
              </w:rPr>
              <w:t>连续 5 次密码输入错误，系统自动锁定该账号 30 分钟。前端传输密码时必须进行加密处理。</w:t>
            </w:r>
          </w:p>
        </w:tc>
      </w:tr>
      <w:tr w14:paraId="34502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3" w:type="dxa"/>
          </w:tcPr>
          <w:p w14:paraId="45812968">
            <w:pPr>
              <w:spacing w:before="120" w:after="120" w:line="288" w:lineRule="auto"/>
              <w:rPr>
                <w:rFonts w:hint="eastAsia" w:ascii="宋体" w:hAnsi="宋体" w:eastAsia="宋体" w:cs="Arial"/>
              </w:rPr>
            </w:pPr>
            <w:r>
              <w:rPr>
                <w:rFonts w:ascii="宋体" w:hAnsi="宋体" w:eastAsia="宋体" w:cs="Arial"/>
              </w:rPr>
              <w:t>关联数据字典</w:t>
            </w:r>
          </w:p>
        </w:tc>
        <w:tc>
          <w:tcPr>
            <w:tcW w:w="7452" w:type="dxa"/>
          </w:tcPr>
          <w:p w14:paraId="071E6688">
            <w:pPr>
              <w:spacing w:before="120" w:after="120" w:line="288" w:lineRule="auto"/>
              <w:rPr>
                <w:rFonts w:hint="eastAsia" w:ascii="宋体" w:hAnsi="宋体" w:eastAsia="宋体" w:cs="Arial"/>
              </w:rPr>
            </w:pPr>
            <w:r>
              <w:rPr>
                <w:rFonts w:ascii="宋体" w:hAnsi="宋体" w:eastAsia="宋体" w:cs="Arial"/>
              </w:rPr>
              <w:t>t_user, t_role, t_user_role</w:t>
            </w:r>
          </w:p>
        </w:tc>
      </w:tr>
    </w:tbl>
    <w:p w14:paraId="2E87E08B">
      <w:pPr>
        <w:pStyle w:val="17"/>
        <w:spacing w:before="0" w:beforeAutospacing="0" w:after="0" w:afterAutospacing="0" w:line="360" w:lineRule="auto"/>
        <w:ind w:firstLine="200"/>
        <w:rPr>
          <w:rFonts w:hint="eastAsia" w:cs="Arial"/>
          <w:sz w:val="21"/>
          <w:szCs w:val="22"/>
        </w:rPr>
      </w:pPr>
    </w:p>
    <w:tbl>
      <w:tblPr>
        <w:tblStyle w:val="20"/>
        <w:tblW w:w="92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7420"/>
      </w:tblGrid>
      <w:tr w14:paraId="4221C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7613635A">
            <w:pPr>
              <w:spacing w:before="120" w:after="120" w:line="288" w:lineRule="auto"/>
              <w:rPr>
                <w:rFonts w:hint="eastAsia" w:ascii="宋体" w:hAnsi="宋体" w:eastAsia="宋体" w:cs="Arial"/>
                <w:b/>
                <w:bCs/>
              </w:rPr>
            </w:pPr>
            <w:r>
              <w:rPr>
                <w:rFonts w:ascii="宋体" w:hAnsi="宋体" w:eastAsia="宋体" w:cs="Arial"/>
                <w:b/>
                <w:bCs/>
              </w:rPr>
              <w:t>属性</w:t>
            </w:r>
          </w:p>
        </w:tc>
        <w:tc>
          <w:tcPr>
            <w:tcW w:w="7420" w:type="dxa"/>
          </w:tcPr>
          <w:p w14:paraId="60D763F0">
            <w:pPr>
              <w:spacing w:before="120" w:after="120" w:line="288" w:lineRule="auto"/>
              <w:rPr>
                <w:rFonts w:hint="eastAsia" w:ascii="宋体" w:hAnsi="宋体" w:eastAsia="宋体" w:cs="Arial"/>
                <w:b/>
                <w:bCs/>
              </w:rPr>
            </w:pPr>
            <w:r>
              <w:rPr>
                <w:rFonts w:ascii="宋体" w:hAnsi="宋体" w:eastAsia="宋体" w:cs="Arial"/>
                <w:b/>
                <w:bCs/>
              </w:rPr>
              <w:t>说明</w:t>
            </w:r>
          </w:p>
        </w:tc>
      </w:tr>
      <w:tr w14:paraId="6260E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2598FF7E">
            <w:pPr>
              <w:spacing w:before="120" w:after="120" w:line="288" w:lineRule="auto"/>
              <w:rPr>
                <w:rFonts w:hint="eastAsia" w:ascii="宋体" w:hAnsi="宋体" w:eastAsia="宋体" w:cs="Arial"/>
              </w:rPr>
            </w:pPr>
            <w:r>
              <w:rPr>
                <w:rFonts w:ascii="宋体" w:hAnsi="宋体" w:eastAsia="宋体" w:cs="Arial"/>
              </w:rPr>
              <w:t>用例编号</w:t>
            </w:r>
          </w:p>
        </w:tc>
        <w:tc>
          <w:tcPr>
            <w:tcW w:w="7420" w:type="dxa"/>
          </w:tcPr>
          <w:p w14:paraId="798E47AE">
            <w:pPr>
              <w:spacing w:before="120" w:after="120" w:line="288" w:lineRule="auto"/>
              <w:rPr>
                <w:rFonts w:hint="eastAsia" w:ascii="宋体" w:hAnsi="宋体" w:eastAsia="宋体" w:cs="Arial"/>
              </w:rPr>
            </w:pPr>
            <w:r>
              <w:rPr>
                <w:rFonts w:ascii="宋体" w:hAnsi="宋体" w:eastAsia="宋体" w:cs="Arial"/>
              </w:rPr>
              <w:t>UC-PUB-02</w:t>
            </w:r>
          </w:p>
        </w:tc>
      </w:tr>
      <w:tr w14:paraId="137F4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A6F2C9A">
            <w:pPr>
              <w:spacing w:before="120" w:after="120" w:line="288" w:lineRule="auto"/>
              <w:rPr>
                <w:rFonts w:hint="eastAsia" w:ascii="宋体" w:hAnsi="宋体" w:eastAsia="宋体" w:cs="Arial"/>
              </w:rPr>
            </w:pPr>
            <w:r>
              <w:rPr>
                <w:rFonts w:ascii="宋体" w:hAnsi="宋体" w:eastAsia="宋体" w:cs="Arial"/>
              </w:rPr>
              <w:t>用例名称</w:t>
            </w:r>
          </w:p>
        </w:tc>
        <w:tc>
          <w:tcPr>
            <w:tcW w:w="7420" w:type="dxa"/>
          </w:tcPr>
          <w:p w14:paraId="560EDE9E">
            <w:pPr>
              <w:spacing w:before="120" w:after="120" w:line="288" w:lineRule="auto"/>
              <w:rPr>
                <w:rFonts w:hint="eastAsia" w:ascii="宋体" w:hAnsi="宋体" w:eastAsia="宋体" w:cs="Arial"/>
              </w:rPr>
            </w:pPr>
            <w:r>
              <w:rPr>
                <w:rFonts w:ascii="宋体" w:hAnsi="宋体" w:eastAsia="宋体" w:cs="Arial"/>
              </w:rPr>
              <w:t>浏览与查看通知</w:t>
            </w:r>
          </w:p>
        </w:tc>
      </w:tr>
      <w:tr w14:paraId="7C93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51EDEFC">
            <w:pPr>
              <w:spacing w:before="120" w:after="120" w:line="288" w:lineRule="auto"/>
              <w:rPr>
                <w:rFonts w:hint="eastAsia" w:ascii="宋体" w:hAnsi="宋体" w:eastAsia="宋体" w:cs="Arial"/>
              </w:rPr>
            </w:pPr>
            <w:r>
              <w:rPr>
                <w:rFonts w:ascii="宋体" w:hAnsi="宋体" w:eastAsia="宋体" w:cs="Arial"/>
              </w:rPr>
              <w:t>参与者</w:t>
            </w:r>
          </w:p>
        </w:tc>
        <w:tc>
          <w:tcPr>
            <w:tcW w:w="7420" w:type="dxa"/>
          </w:tcPr>
          <w:p w14:paraId="5C5D2650">
            <w:pPr>
              <w:spacing w:before="120" w:after="120" w:line="288" w:lineRule="auto"/>
              <w:rPr>
                <w:rFonts w:hint="eastAsia" w:ascii="宋体" w:hAnsi="宋体" w:eastAsia="宋体" w:cs="Arial"/>
              </w:rPr>
            </w:pPr>
            <w:r>
              <w:rPr>
                <w:rFonts w:ascii="宋体" w:hAnsi="宋体" w:eastAsia="宋体" w:cs="Arial"/>
              </w:rPr>
              <w:t>企业用户、市用户、省用户</w:t>
            </w:r>
          </w:p>
        </w:tc>
      </w:tr>
      <w:tr w14:paraId="68B19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8F30F07">
            <w:pPr>
              <w:spacing w:before="120" w:after="120" w:line="288" w:lineRule="auto"/>
              <w:rPr>
                <w:rFonts w:hint="eastAsia" w:ascii="宋体" w:hAnsi="宋体" w:eastAsia="宋体" w:cs="Arial"/>
              </w:rPr>
            </w:pPr>
            <w:r>
              <w:rPr>
                <w:rFonts w:ascii="宋体" w:hAnsi="宋体" w:eastAsia="宋体" w:cs="Arial"/>
              </w:rPr>
              <w:t>前置条件</w:t>
            </w:r>
          </w:p>
        </w:tc>
        <w:tc>
          <w:tcPr>
            <w:tcW w:w="7420" w:type="dxa"/>
          </w:tcPr>
          <w:p w14:paraId="2F9455F0">
            <w:pPr>
              <w:spacing w:before="120" w:after="120" w:line="288" w:lineRule="auto"/>
              <w:rPr>
                <w:rFonts w:hint="eastAsia" w:ascii="宋体" w:hAnsi="宋体" w:eastAsia="宋体" w:cs="Arial"/>
              </w:rPr>
            </w:pPr>
            <w:r>
              <w:rPr>
                <w:rFonts w:ascii="宋体" w:hAnsi="宋体" w:eastAsia="宋体" w:cs="Arial"/>
              </w:rPr>
              <w:t>用户已成功登录系统。</w:t>
            </w:r>
          </w:p>
        </w:tc>
      </w:tr>
      <w:tr w14:paraId="04C10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00C30DDA">
            <w:pPr>
              <w:spacing w:before="120" w:after="120" w:line="288" w:lineRule="auto"/>
              <w:rPr>
                <w:rFonts w:hint="eastAsia" w:ascii="宋体" w:hAnsi="宋体" w:eastAsia="宋体" w:cs="Arial"/>
              </w:rPr>
            </w:pPr>
            <w:r>
              <w:rPr>
                <w:rFonts w:ascii="宋体" w:hAnsi="宋体" w:eastAsia="宋体" w:cs="Arial"/>
              </w:rPr>
              <w:t>后置条件</w:t>
            </w:r>
          </w:p>
        </w:tc>
        <w:tc>
          <w:tcPr>
            <w:tcW w:w="7420" w:type="dxa"/>
          </w:tcPr>
          <w:p w14:paraId="55F72130">
            <w:pPr>
              <w:spacing w:before="120" w:after="120" w:line="288" w:lineRule="auto"/>
              <w:rPr>
                <w:rFonts w:hint="eastAsia" w:ascii="宋体" w:hAnsi="宋体" w:eastAsia="宋体" w:cs="Arial"/>
              </w:rPr>
            </w:pPr>
            <w:r>
              <w:rPr>
                <w:rFonts w:ascii="宋体" w:hAnsi="宋体" w:eastAsia="宋体" w:cs="Arial"/>
              </w:rPr>
              <w:t>目标通知在当前用户端标记为“已读”状态。</w:t>
            </w:r>
          </w:p>
        </w:tc>
      </w:tr>
      <w:tr w14:paraId="137C0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7B92B27F">
            <w:pPr>
              <w:spacing w:before="120" w:after="120" w:line="288" w:lineRule="auto"/>
              <w:rPr>
                <w:rFonts w:hint="eastAsia" w:ascii="宋体" w:hAnsi="宋体" w:eastAsia="宋体" w:cs="Arial"/>
              </w:rPr>
            </w:pPr>
            <w:r>
              <w:rPr>
                <w:rFonts w:ascii="宋体" w:hAnsi="宋体" w:eastAsia="宋体" w:cs="Arial"/>
              </w:rPr>
              <w:t>基本事件流</w:t>
            </w:r>
          </w:p>
        </w:tc>
        <w:tc>
          <w:tcPr>
            <w:tcW w:w="7420" w:type="dxa"/>
          </w:tcPr>
          <w:p w14:paraId="56F4F741">
            <w:pPr>
              <w:spacing w:before="120" w:after="120" w:line="288" w:lineRule="auto"/>
              <w:rPr>
                <w:rFonts w:hint="eastAsia" w:ascii="宋体" w:hAnsi="宋体" w:eastAsia="宋体" w:cs="Arial"/>
              </w:rPr>
            </w:pPr>
            <w:r>
              <w:rPr>
                <w:rFonts w:ascii="宋体" w:hAnsi="宋体" w:eastAsia="宋体" w:cs="Arial"/>
              </w:rPr>
              <w:t>1. 用户登录系统后，系统工作台或顶部导航栏提示未读消息数量。</w:t>
            </w:r>
          </w:p>
          <w:p w14:paraId="35F8231E">
            <w:pPr>
              <w:spacing w:before="120" w:after="120" w:line="288" w:lineRule="auto"/>
              <w:rPr>
                <w:rFonts w:hint="eastAsia" w:ascii="宋体" w:hAnsi="宋体" w:eastAsia="宋体" w:cs="Arial"/>
              </w:rPr>
            </w:pPr>
            <w:r>
              <w:rPr>
                <w:rFonts w:ascii="宋体" w:hAnsi="宋体" w:eastAsia="宋体" w:cs="Arial"/>
              </w:rPr>
              <w:t>2. 用户点击进入“消息中心”或“通知公告”列表页。</w:t>
            </w:r>
          </w:p>
          <w:p w14:paraId="2EB29F8E">
            <w:pPr>
              <w:spacing w:before="120" w:after="120" w:line="288" w:lineRule="auto"/>
              <w:rPr>
                <w:rFonts w:hint="eastAsia" w:ascii="宋体" w:hAnsi="宋体" w:eastAsia="宋体" w:cs="Arial"/>
              </w:rPr>
            </w:pPr>
            <w:r>
              <w:rPr>
                <w:rFonts w:ascii="宋体" w:hAnsi="宋体" w:eastAsia="宋体" w:cs="Arial"/>
              </w:rPr>
              <w:t>3. 系统按时间倒序展示当前用户有权限查看的所有通知简略信息（包括：标题、发布时间、发布单位）。</w:t>
            </w:r>
          </w:p>
          <w:p w14:paraId="2E92C33C">
            <w:pPr>
              <w:spacing w:before="120" w:after="120" w:line="288" w:lineRule="auto"/>
              <w:rPr>
                <w:rFonts w:hint="eastAsia" w:ascii="宋体" w:hAnsi="宋体" w:eastAsia="宋体" w:cs="Arial"/>
              </w:rPr>
            </w:pPr>
            <w:r>
              <w:rPr>
                <w:rFonts w:ascii="宋体" w:hAnsi="宋体" w:eastAsia="宋体" w:cs="Arial"/>
              </w:rPr>
              <w:t>4. 用户点击单条通知标题，进入详情页查看完整正文。</w:t>
            </w:r>
          </w:p>
          <w:p w14:paraId="4F588F3E">
            <w:pPr>
              <w:spacing w:before="120" w:after="120" w:line="288" w:lineRule="auto"/>
              <w:rPr>
                <w:rFonts w:hint="eastAsia" w:ascii="宋体" w:hAnsi="宋体" w:eastAsia="宋体" w:cs="Arial"/>
              </w:rPr>
            </w:pPr>
            <w:r>
              <w:rPr>
                <w:rFonts w:ascii="宋体" w:hAnsi="宋体" w:eastAsia="宋体" w:cs="Arial"/>
              </w:rPr>
              <w:t>5. 系统后台更新阅读记录关联表，将该条通知对当前用户标记为已读状态。</w:t>
            </w:r>
          </w:p>
        </w:tc>
      </w:tr>
      <w:tr w14:paraId="2A9DF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8C1B1AB">
            <w:pPr>
              <w:spacing w:before="120" w:after="120" w:line="288" w:lineRule="auto"/>
              <w:rPr>
                <w:rFonts w:hint="eastAsia" w:ascii="宋体" w:hAnsi="宋体" w:eastAsia="宋体" w:cs="Arial"/>
              </w:rPr>
            </w:pPr>
            <w:r>
              <w:rPr>
                <w:rFonts w:ascii="宋体" w:hAnsi="宋体" w:eastAsia="宋体" w:cs="Arial"/>
              </w:rPr>
              <w:t>异常事件流</w:t>
            </w:r>
          </w:p>
        </w:tc>
        <w:tc>
          <w:tcPr>
            <w:tcW w:w="7420" w:type="dxa"/>
          </w:tcPr>
          <w:p w14:paraId="59C9B7D3">
            <w:pPr>
              <w:spacing w:before="120" w:after="120" w:line="288" w:lineRule="auto"/>
              <w:rPr>
                <w:rFonts w:hint="eastAsia" w:ascii="宋体" w:hAnsi="宋体" w:eastAsia="宋体" w:cs="Arial"/>
              </w:rPr>
            </w:pPr>
            <w:r>
              <w:rPr>
                <w:rFonts w:ascii="宋体" w:hAnsi="宋体" w:eastAsia="宋体" w:cs="Arial"/>
              </w:rPr>
              <w:t>3a. 若当前用户无任何接收到的通知记录，列表区域显示“暂无系统通知”。</w:t>
            </w:r>
          </w:p>
        </w:tc>
      </w:tr>
      <w:tr w14:paraId="4BF2C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091FD41D">
            <w:pPr>
              <w:spacing w:before="120" w:after="120" w:line="288" w:lineRule="auto"/>
              <w:rPr>
                <w:rFonts w:hint="eastAsia" w:ascii="宋体" w:hAnsi="宋体" w:eastAsia="宋体" w:cs="Arial"/>
              </w:rPr>
            </w:pPr>
            <w:r>
              <w:rPr>
                <w:rFonts w:ascii="宋体" w:hAnsi="宋体" w:eastAsia="宋体" w:cs="Arial"/>
              </w:rPr>
              <w:t>业务规则与约束</w:t>
            </w:r>
          </w:p>
        </w:tc>
        <w:tc>
          <w:tcPr>
            <w:tcW w:w="7420" w:type="dxa"/>
          </w:tcPr>
          <w:p w14:paraId="25190573">
            <w:pPr>
              <w:spacing w:before="120" w:after="120" w:line="288" w:lineRule="auto"/>
              <w:rPr>
                <w:rFonts w:hint="eastAsia" w:ascii="宋体" w:hAnsi="宋体" w:eastAsia="宋体" w:cs="Arial"/>
              </w:rPr>
            </w:pPr>
            <w:r>
              <w:rPr>
                <w:rFonts w:ascii="宋体" w:hAnsi="宋体" w:eastAsia="宋体" w:cs="Arial"/>
              </w:rPr>
              <w:t>接收端用户对系统下发的通知仅具有“只读”权限，不可对通知数据进行任何修改或逻辑/物理删除操作。</w:t>
            </w:r>
          </w:p>
        </w:tc>
      </w:tr>
      <w:tr w14:paraId="2284F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BC903A5">
            <w:pPr>
              <w:spacing w:before="120" w:after="120" w:line="288" w:lineRule="auto"/>
              <w:rPr>
                <w:rFonts w:hint="eastAsia" w:ascii="宋体" w:hAnsi="宋体" w:eastAsia="宋体" w:cs="Arial"/>
              </w:rPr>
            </w:pPr>
            <w:r>
              <w:rPr>
                <w:rFonts w:ascii="宋体" w:hAnsi="宋体" w:eastAsia="宋体" w:cs="Arial"/>
              </w:rPr>
              <w:t>关联数据字典</w:t>
            </w:r>
          </w:p>
        </w:tc>
        <w:tc>
          <w:tcPr>
            <w:tcW w:w="7420" w:type="dxa"/>
          </w:tcPr>
          <w:p w14:paraId="299DB712">
            <w:pPr>
              <w:spacing w:before="120" w:after="120" w:line="288" w:lineRule="auto"/>
              <w:rPr>
                <w:rFonts w:hint="eastAsia" w:ascii="宋体" w:hAnsi="宋体" w:eastAsia="宋体" w:cs="Arial"/>
              </w:rPr>
            </w:pPr>
            <w:r>
              <w:rPr>
                <w:rFonts w:ascii="宋体" w:hAnsi="宋体" w:eastAsia="宋体" w:cs="Arial"/>
              </w:rPr>
              <w:t>t_notification, t_notification_read</w:t>
            </w:r>
          </w:p>
        </w:tc>
      </w:tr>
    </w:tbl>
    <w:p w14:paraId="673E2B9F">
      <w:pPr>
        <w:pStyle w:val="17"/>
        <w:spacing w:before="0" w:beforeAutospacing="0" w:after="0" w:afterAutospacing="0" w:line="360" w:lineRule="auto"/>
        <w:ind w:firstLine="200"/>
        <w:rPr>
          <w:rFonts w:hint="eastAsia" w:cs="Arial"/>
          <w:sz w:val="21"/>
          <w:szCs w:val="22"/>
        </w:rPr>
      </w:pPr>
    </w:p>
    <w:p w14:paraId="69585273">
      <w:pPr>
        <w:pStyle w:val="2"/>
        <w:rPr>
          <w:rFonts w:hint="eastAsia"/>
        </w:rPr>
      </w:pPr>
      <w:bookmarkStart w:id="21" w:name="_Toc225022100"/>
      <w:r>
        <w:rPr>
          <w:rFonts w:hint="eastAsia"/>
        </w:rPr>
        <w:t>5. 底层数据与规则规约</w:t>
      </w:r>
      <w:bookmarkEnd w:id="21"/>
    </w:p>
    <w:p w14:paraId="709B97AC">
      <w:pPr>
        <w:pStyle w:val="3"/>
        <w:spacing w:line="360" w:lineRule="auto"/>
        <w:ind w:firstLine="200"/>
        <w:rPr>
          <w:rFonts w:hint="eastAsia"/>
        </w:rPr>
      </w:pPr>
      <w:bookmarkStart w:id="22" w:name="_Toc225022101"/>
      <w:r>
        <w:rPr>
          <w:rFonts w:hint="eastAsia"/>
        </w:rPr>
        <w:t>5.1 系统数据字典与枚举值表</w:t>
      </w:r>
      <w:bookmarkEnd w:id="22"/>
    </w:p>
    <w:p w14:paraId="10925D7A">
      <w:pPr>
        <w:pStyle w:val="4"/>
        <w:spacing w:line="360" w:lineRule="auto"/>
        <w:ind w:firstLine="200"/>
        <w:rPr>
          <w:rFonts w:hint="eastAsia"/>
          <w:b w:val="0"/>
        </w:rPr>
      </w:pPr>
      <w:bookmarkStart w:id="23" w:name="_Toc225022102"/>
      <w:r>
        <w:rPr>
          <w:rFonts w:hint="eastAsia"/>
          <w:b w:val="0"/>
        </w:rPr>
        <w:t>5.1.1</w:t>
      </w:r>
      <w:r>
        <w:t>核心数据字典</w:t>
      </w:r>
      <w:bookmarkEnd w:id="23"/>
    </w:p>
    <w:p w14:paraId="5A18CE63">
      <w:pPr>
        <w:spacing w:line="360" w:lineRule="auto"/>
        <w:ind w:firstLine="200"/>
        <w:rPr>
          <w:rFonts w:hint="eastAsia" w:ascii="宋体" w:hAnsi="宋体" w:eastAsia="宋体" w:cs="宋体"/>
          <w:b/>
          <w:bCs/>
        </w:rPr>
      </w:pPr>
      <w:r>
        <w:rPr>
          <w:rFonts w:ascii="宋体" w:hAnsi="宋体" w:eastAsia="宋体" w:cs="宋体"/>
          <w:b/>
          <w:bCs/>
        </w:rPr>
        <w:t>一、数据库整体概览</w:t>
      </w:r>
    </w:p>
    <w:tbl>
      <w:tblPr>
        <w:tblStyle w:val="19"/>
        <w:tblpPr w:leftFromText="180" w:rightFromText="180" w:vertAnchor="text" w:horzAnchor="margin" w:tblpXSpec="center" w:tblpY="153"/>
        <w:tblW w:w="9209" w:type="dxa"/>
        <w:tblInd w:w="0" w:type="dxa"/>
        <w:tblLayout w:type="autofit"/>
        <w:tblCellMar>
          <w:top w:w="0" w:type="dxa"/>
          <w:left w:w="108" w:type="dxa"/>
          <w:bottom w:w="0" w:type="dxa"/>
          <w:right w:w="108" w:type="dxa"/>
        </w:tblCellMar>
      </w:tblPr>
      <w:tblGrid>
        <w:gridCol w:w="3833"/>
        <w:gridCol w:w="3172"/>
        <w:gridCol w:w="2204"/>
      </w:tblGrid>
      <w:tr w14:paraId="18C59EA8">
        <w:tblPrEx>
          <w:tblCellMar>
            <w:top w:w="0" w:type="dxa"/>
            <w:left w:w="108" w:type="dxa"/>
            <w:bottom w:w="0" w:type="dxa"/>
            <w:right w:w="108" w:type="dxa"/>
          </w:tblCellMar>
        </w:tblPrEx>
        <w:trPr>
          <w:trHeight w:val="291" w:hRule="atLeast"/>
        </w:trPr>
        <w:tc>
          <w:tcPr>
            <w:tcW w:w="3833" w:type="dxa"/>
            <w:tcBorders>
              <w:top w:val="single" w:color="auto" w:sz="4" w:space="0"/>
              <w:left w:val="single" w:color="auto" w:sz="4" w:space="0"/>
              <w:bottom w:val="single" w:color="auto" w:sz="4" w:space="0"/>
              <w:right w:val="single" w:color="auto" w:sz="4" w:space="0"/>
            </w:tcBorders>
            <w:vAlign w:val="center"/>
          </w:tcPr>
          <w:p w14:paraId="04B292B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表名</w:t>
            </w:r>
          </w:p>
        </w:tc>
        <w:tc>
          <w:tcPr>
            <w:tcW w:w="3172" w:type="dxa"/>
            <w:tcBorders>
              <w:top w:val="single" w:color="auto" w:sz="4" w:space="0"/>
              <w:left w:val="nil"/>
              <w:bottom w:val="single" w:color="auto" w:sz="4" w:space="0"/>
              <w:right w:val="single" w:color="auto" w:sz="4" w:space="0"/>
            </w:tcBorders>
            <w:vAlign w:val="center"/>
          </w:tcPr>
          <w:p w14:paraId="51B3DB2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描述</w:t>
            </w:r>
          </w:p>
        </w:tc>
        <w:tc>
          <w:tcPr>
            <w:tcW w:w="2204" w:type="dxa"/>
            <w:tcBorders>
              <w:top w:val="single" w:color="auto" w:sz="4" w:space="0"/>
              <w:left w:val="nil"/>
              <w:bottom w:val="single" w:color="auto" w:sz="4" w:space="0"/>
              <w:right w:val="single" w:color="auto" w:sz="4" w:space="0"/>
            </w:tcBorders>
            <w:vAlign w:val="center"/>
          </w:tcPr>
          <w:p w14:paraId="7BEB9BD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所属模块</w:t>
            </w:r>
          </w:p>
        </w:tc>
      </w:tr>
      <w:tr w14:paraId="5603BE9C">
        <w:tblPrEx>
          <w:tblCellMar>
            <w:top w:w="0" w:type="dxa"/>
            <w:left w:w="108" w:type="dxa"/>
            <w:bottom w:w="0" w:type="dxa"/>
            <w:right w:w="108" w:type="dxa"/>
          </w:tblCellMar>
        </w:tblPrEx>
        <w:trPr>
          <w:trHeight w:val="291" w:hRule="atLeast"/>
        </w:trPr>
        <w:tc>
          <w:tcPr>
            <w:tcW w:w="3833" w:type="dxa"/>
            <w:tcBorders>
              <w:top w:val="nil"/>
              <w:left w:val="single" w:color="auto" w:sz="4" w:space="0"/>
              <w:bottom w:val="single" w:color="auto" w:sz="4" w:space="0"/>
              <w:right w:val="single" w:color="auto" w:sz="4" w:space="0"/>
            </w:tcBorders>
            <w:vAlign w:val="center"/>
          </w:tcPr>
          <w:p w14:paraId="7064651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t_enterprise_info</w:t>
            </w:r>
          </w:p>
        </w:tc>
        <w:tc>
          <w:tcPr>
            <w:tcW w:w="3172" w:type="dxa"/>
            <w:tcBorders>
              <w:top w:val="nil"/>
              <w:left w:val="nil"/>
              <w:bottom w:val="single" w:color="auto" w:sz="4" w:space="0"/>
              <w:right w:val="single" w:color="auto" w:sz="4" w:space="0"/>
            </w:tcBorders>
            <w:vAlign w:val="center"/>
          </w:tcPr>
          <w:p w14:paraId="5686862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企业基本信息表</w:t>
            </w:r>
          </w:p>
        </w:tc>
        <w:tc>
          <w:tcPr>
            <w:tcW w:w="2204" w:type="dxa"/>
            <w:tcBorders>
              <w:top w:val="nil"/>
              <w:left w:val="nil"/>
              <w:bottom w:val="single" w:color="auto" w:sz="4" w:space="0"/>
              <w:right w:val="single" w:color="auto" w:sz="4" w:space="0"/>
            </w:tcBorders>
            <w:vAlign w:val="center"/>
          </w:tcPr>
          <w:p w14:paraId="01D4A67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备案管理</w:t>
            </w:r>
          </w:p>
        </w:tc>
      </w:tr>
      <w:tr w14:paraId="07252EF2">
        <w:tblPrEx>
          <w:tblCellMar>
            <w:top w:w="0" w:type="dxa"/>
            <w:left w:w="108" w:type="dxa"/>
            <w:bottom w:w="0" w:type="dxa"/>
            <w:right w:w="108" w:type="dxa"/>
          </w:tblCellMar>
        </w:tblPrEx>
        <w:trPr>
          <w:trHeight w:val="291" w:hRule="atLeast"/>
        </w:trPr>
        <w:tc>
          <w:tcPr>
            <w:tcW w:w="3833" w:type="dxa"/>
            <w:tcBorders>
              <w:top w:val="nil"/>
              <w:left w:val="single" w:color="auto" w:sz="4" w:space="0"/>
              <w:bottom w:val="single" w:color="auto" w:sz="4" w:space="0"/>
              <w:right w:val="single" w:color="auto" w:sz="4" w:space="0"/>
            </w:tcBorders>
            <w:vAlign w:val="center"/>
          </w:tcPr>
          <w:p w14:paraId="68B43F2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t_monthly_report</w:t>
            </w:r>
          </w:p>
        </w:tc>
        <w:tc>
          <w:tcPr>
            <w:tcW w:w="3172" w:type="dxa"/>
            <w:tcBorders>
              <w:top w:val="nil"/>
              <w:left w:val="nil"/>
              <w:bottom w:val="single" w:color="auto" w:sz="4" w:space="0"/>
              <w:right w:val="single" w:color="auto" w:sz="4" w:space="0"/>
            </w:tcBorders>
            <w:vAlign w:val="center"/>
          </w:tcPr>
          <w:p w14:paraId="65E80C9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rPr>
              <w:t>月度数据填报表</w:t>
            </w:r>
          </w:p>
        </w:tc>
        <w:tc>
          <w:tcPr>
            <w:tcW w:w="2204" w:type="dxa"/>
            <w:tcBorders>
              <w:top w:val="nil"/>
              <w:left w:val="nil"/>
              <w:bottom w:val="single" w:color="auto" w:sz="4" w:space="0"/>
              <w:right w:val="single" w:color="auto" w:sz="4" w:space="0"/>
            </w:tcBorders>
            <w:vAlign w:val="center"/>
          </w:tcPr>
          <w:p w14:paraId="1237F0F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数据填报</w:t>
            </w:r>
          </w:p>
        </w:tc>
      </w:tr>
      <w:tr w14:paraId="1FEA2BF5">
        <w:tblPrEx>
          <w:tblCellMar>
            <w:top w:w="0" w:type="dxa"/>
            <w:left w:w="108" w:type="dxa"/>
            <w:bottom w:w="0" w:type="dxa"/>
            <w:right w:w="108" w:type="dxa"/>
          </w:tblCellMar>
        </w:tblPrEx>
        <w:trPr>
          <w:trHeight w:val="293" w:hRule="atLeast"/>
        </w:trPr>
        <w:tc>
          <w:tcPr>
            <w:tcW w:w="3833" w:type="dxa"/>
            <w:tcBorders>
              <w:top w:val="nil"/>
              <w:left w:val="single" w:color="auto" w:sz="4" w:space="0"/>
              <w:bottom w:val="single" w:color="auto" w:sz="4" w:space="0"/>
              <w:right w:val="single" w:color="auto" w:sz="4" w:space="0"/>
            </w:tcBorders>
            <w:vAlign w:val="center"/>
          </w:tcPr>
          <w:p w14:paraId="3886B84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t_dict_reason_type</w:t>
            </w:r>
          </w:p>
        </w:tc>
        <w:tc>
          <w:tcPr>
            <w:tcW w:w="3172" w:type="dxa"/>
            <w:tcBorders>
              <w:top w:val="nil"/>
              <w:left w:val="nil"/>
              <w:bottom w:val="single" w:color="auto" w:sz="4" w:space="0"/>
              <w:right w:val="single" w:color="auto" w:sz="4" w:space="0"/>
            </w:tcBorders>
            <w:vAlign w:val="center"/>
          </w:tcPr>
          <w:p w14:paraId="2357744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就业人数减少类型字典表</w:t>
            </w:r>
          </w:p>
        </w:tc>
        <w:tc>
          <w:tcPr>
            <w:tcW w:w="2204" w:type="dxa"/>
            <w:tcBorders>
              <w:top w:val="nil"/>
              <w:left w:val="nil"/>
              <w:bottom w:val="single" w:color="auto" w:sz="4" w:space="0"/>
              <w:right w:val="single" w:color="auto" w:sz="4" w:space="0"/>
            </w:tcBorders>
            <w:vAlign w:val="center"/>
          </w:tcPr>
          <w:p w14:paraId="6D137E8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数据字典</w:t>
            </w:r>
          </w:p>
        </w:tc>
      </w:tr>
      <w:tr w14:paraId="49AB84A9">
        <w:tblPrEx>
          <w:tblCellMar>
            <w:top w:w="0" w:type="dxa"/>
            <w:left w:w="108" w:type="dxa"/>
            <w:bottom w:w="0" w:type="dxa"/>
            <w:right w:w="108" w:type="dxa"/>
          </w:tblCellMar>
        </w:tblPrEx>
        <w:trPr>
          <w:trHeight w:val="256" w:hRule="atLeast"/>
        </w:trPr>
        <w:tc>
          <w:tcPr>
            <w:tcW w:w="3833" w:type="dxa"/>
            <w:tcBorders>
              <w:top w:val="nil"/>
              <w:left w:val="single" w:color="auto" w:sz="4" w:space="0"/>
              <w:bottom w:val="single" w:color="auto" w:sz="4" w:space="0"/>
              <w:right w:val="single" w:color="auto" w:sz="4" w:space="0"/>
            </w:tcBorders>
            <w:vAlign w:val="center"/>
          </w:tcPr>
          <w:p w14:paraId="75A515E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t_dict_reason_detail</w:t>
            </w:r>
          </w:p>
        </w:tc>
        <w:tc>
          <w:tcPr>
            <w:tcW w:w="3172" w:type="dxa"/>
            <w:tcBorders>
              <w:top w:val="nil"/>
              <w:left w:val="nil"/>
              <w:bottom w:val="single" w:color="auto" w:sz="4" w:space="0"/>
              <w:right w:val="single" w:color="auto" w:sz="4" w:space="0"/>
            </w:tcBorders>
            <w:vAlign w:val="center"/>
          </w:tcPr>
          <w:p w14:paraId="5946AFE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就业人数减少原因明细字典表</w:t>
            </w:r>
          </w:p>
        </w:tc>
        <w:tc>
          <w:tcPr>
            <w:tcW w:w="2204" w:type="dxa"/>
            <w:tcBorders>
              <w:top w:val="nil"/>
              <w:left w:val="nil"/>
              <w:bottom w:val="single" w:color="auto" w:sz="4" w:space="0"/>
              <w:right w:val="single" w:color="auto" w:sz="4" w:space="0"/>
            </w:tcBorders>
            <w:vAlign w:val="center"/>
          </w:tcPr>
          <w:p w14:paraId="07D6774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数据字典</w:t>
            </w:r>
          </w:p>
        </w:tc>
      </w:tr>
      <w:tr w14:paraId="0B110ABC">
        <w:tblPrEx>
          <w:tblCellMar>
            <w:top w:w="0" w:type="dxa"/>
            <w:left w:w="108" w:type="dxa"/>
            <w:bottom w:w="0" w:type="dxa"/>
            <w:right w:w="108" w:type="dxa"/>
          </w:tblCellMar>
        </w:tblPrEx>
        <w:trPr>
          <w:trHeight w:val="291" w:hRule="atLeast"/>
        </w:trPr>
        <w:tc>
          <w:tcPr>
            <w:tcW w:w="3833" w:type="dxa"/>
            <w:tcBorders>
              <w:top w:val="nil"/>
              <w:left w:val="single" w:color="auto" w:sz="4" w:space="0"/>
              <w:bottom w:val="single" w:color="auto" w:sz="4" w:space="0"/>
              <w:right w:val="single" w:color="auto" w:sz="4" w:space="0"/>
            </w:tcBorders>
            <w:vAlign w:val="center"/>
          </w:tcPr>
          <w:p w14:paraId="540D305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t_operation_log</w:t>
            </w:r>
          </w:p>
        </w:tc>
        <w:tc>
          <w:tcPr>
            <w:tcW w:w="3172" w:type="dxa"/>
            <w:tcBorders>
              <w:top w:val="nil"/>
              <w:left w:val="nil"/>
              <w:bottom w:val="single" w:color="auto" w:sz="4" w:space="0"/>
              <w:right w:val="single" w:color="auto" w:sz="4" w:space="0"/>
            </w:tcBorders>
            <w:vAlign w:val="center"/>
          </w:tcPr>
          <w:p w14:paraId="1905725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操作日志表(审计)</w:t>
            </w:r>
          </w:p>
        </w:tc>
        <w:tc>
          <w:tcPr>
            <w:tcW w:w="2204" w:type="dxa"/>
            <w:tcBorders>
              <w:top w:val="nil"/>
              <w:left w:val="nil"/>
              <w:bottom w:val="single" w:color="auto" w:sz="4" w:space="0"/>
              <w:right w:val="single" w:color="auto" w:sz="4" w:space="0"/>
            </w:tcBorders>
            <w:vAlign w:val="center"/>
          </w:tcPr>
          <w:p w14:paraId="01007EE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系统审计</w:t>
            </w:r>
          </w:p>
        </w:tc>
      </w:tr>
    </w:tbl>
    <w:p w14:paraId="27D58539">
      <w:pPr>
        <w:spacing w:line="360" w:lineRule="auto"/>
        <w:ind w:firstLine="200"/>
        <w:rPr>
          <w:rFonts w:hint="eastAsia" w:ascii="宋体" w:hAnsi="宋体" w:eastAsia="宋体" w:cs="宋体"/>
          <w:b/>
          <w:bCs/>
        </w:rPr>
      </w:pPr>
    </w:p>
    <w:p w14:paraId="4564A027">
      <w:pPr>
        <w:spacing w:line="360" w:lineRule="auto"/>
        <w:ind w:firstLine="200"/>
        <w:rPr>
          <w:rFonts w:hint="eastAsia" w:ascii="宋体" w:hAnsi="宋体" w:eastAsia="宋体" w:cs="宋体"/>
          <w:b/>
          <w:bCs/>
        </w:rPr>
      </w:pPr>
      <w:r>
        <w:rPr>
          <w:rFonts w:ascii="宋体" w:hAnsi="宋体" w:eastAsia="宋体" w:cs="宋体"/>
          <w:b/>
          <w:bCs/>
        </w:rPr>
        <w:t>二、企业基本信息表</w:t>
      </w:r>
    </w:p>
    <w:tbl>
      <w:tblPr>
        <w:tblStyle w:val="19"/>
        <w:tblW w:w="9493" w:type="dxa"/>
        <w:jc w:val="center"/>
        <w:tblLayout w:type="fixed"/>
        <w:tblCellMar>
          <w:top w:w="0" w:type="dxa"/>
          <w:left w:w="108" w:type="dxa"/>
          <w:bottom w:w="0" w:type="dxa"/>
          <w:right w:w="108" w:type="dxa"/>
        </w:tblCellMar>
      </w:tblPr>
      <w:tblGrid>
        <w:gridCol w:w="2122"/>
        <w:gridCol w:w="1275"/>
        <w:gridCol w:w="851"/>
        <w:gridCol w:w="1134"/>
        <w:gridCol w:w="850"/>
        <w:gridCol w:w="1418"/>
        <w:gridCol w:w="1843"/>
      </w:tblGrid>
      <w:tr w14:paraId="2F2B2A45">
        <w:trPr>
          <w:trHeight w:val="279" w:hRule="atLeast"/>
          <w:jc w:val="center"/>
        </w:trPr>
        <w:tc>
          <w:tcPr>
            <w:tcW w:w="2122" w:type="dxa"/>
            <w:tcBorders>
              <w:top w:val="single" w:color="auto" w:sz="4" w:space="0"/>
              <w:left w:val="single" w:color="auto" w:sz="4" w:space="0"/>
              <w:bottom w:val="single" w:color="auto" w:sz="4" w:space="0"/>
              <w:right w:val="single" w:color="auto" w:sz="4" w:space="0"/>
            </w:tcBorders>
            <w:vAlign w:val="center"/>
          </w:tcPr>
          <w:p w14:paraId="4060E27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字段名</w:t>
            </w:r>
          </w:p>
        </w:tc>
        <w:tc>
          <w:tcPr>
            <w:tcW w:w="1275" w:type="dxa"/>
            <w:tcBorders>
              <w:top w:val="single" w:color="auto" w:sz="4" w:space="0"/>
              <w:left w:val="nil"/>
              <w:bottom w:val="single" w:color="auto" w:sz="4" w:space="0"/>
              <w:right w:val="single" w:color="auto" w:sz="4" w:space="0"/>
            </w:tcBorders>
            <w:vAlign w:val="center"/>
          </w:tcPr>
          <w:p w14:paraId="5FDC5C0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数据类型</w:t>
            </w:r>
          </w:p>
        </w:tc>
        <w:tc>
          <w:tcPr>
            <w:tcW w:w="851" w:type="dxa"/>
            <w:tcBorders>
              <w:top w:val="single" w:color="auto" w:sz="4" w:space="0"/>
              <w:left w:val="nil"/>
              <w:bottom w:val="single" w:color="auto" w:sz="4" w:space="0"/>
              <w:right w:val="single" w:color="auto" w:sz="4" w:space="0"/>
            </w:tcBorders>
            <w:vAlign w:val="center"/>
          </w:tcPr>
          <w:p w14:paraId="23C4256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长度</w:t>
            </w:r>
          </w:p>
        </w:tc>
        <w:tc>
          <w:tcPr>
            <w:tcW w:w="1134" w:type="dxa"/>
            <w:tcBorders>
              <w:top w:val="single" w:color="auto" w:sz="4" w:space="0"/>
              <w:left w:val="nil"/>
              <w:bottom w:val="single" w:color="auto" w:sz="4" w:space="0"/>
              <w:right w:val="single" w:color="auto" w:sz="4" w:space="0"/>
            </w:tcBorders>
            <w:vAlign w:val="center"/>
          </w:tcPr>
          <w:p w14:paraId="36DADF1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允许空</w:t>
            </w:r>
          </w:p>
        </w:tc>
        <w:tc>
          <w:tcPr>
            <w:tcW w:w="850" w:type="dxa"/>
            <w:tcBorders>
              <w:top w:val="single" w:color="auto" w:sz="4" w:space="0"/>
              <w:left w:val="nil"/>
              <w:bottom w:val="single" w:color="auto" w:sz="4" w:space="0"/>
              <w:right w:val="single" w:color="auto" w:sz="4" w:space="0"/>
            </w:tcBorders>
            <w:vAlign w:val="center"/>
          </w:tcPr>
          <w:p w14:paraId="05AD61E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主键</w:t>
            </w:r>
          </w:p>
        </w:tc>
        <w:tc>
          <w:tcPr>
            <w:tcW w:w="1418" w:type="dxa"/>
            <w:tcBorders>
              <w:top w:val="single" w:color="auto" w:sz="4" w:space="0"/>
              <w:left w:val="nil"/>
              <w:bottom w:val="single" w:color="auto" w:sz="4" w:space="0"/>
              <w:right w:val="single" w:color="auto" w:sz="4" w:space="0"/>
            </w:tcBorders>
            <w:vAlign w:val="center"/>
          </w:tcPr>
          <w:p w14:paraId="6792A28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说明</w:t>
            </w:r>
          </w:p>
        </w:tc>
        <w:tc>
          <w:tcPr>
            <w:tcW w:w="1843" w:type="dxa"/>
            <w:tcBorders>
              <w:top w:val="single" w:color="auto" w:sz="4" w:space="0"/>
              <w:left w:val="nil"/>
              <w:bottom w:val="single" w:color="auto" w:sz="4" w:space="0"/>
              <w:right w:val="single" w:color="auto" w:sz="4" w:space="0"/>
            </w:tcBorders>
            <w:vAlign w:val="center"/>
          </w:tcPr>
          <w:p w14:paraId="7F710DC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数据规则</w:t>
            </w:r>
          </w:p>
        </w:tc>
      </w:tr>
      <w:tr w14:paraId="1CB81EBE">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260166E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id</w:t>
            </w:r>
          </w:p>
        </w:tc>
        <w:tc>
          <w:tcPr>
            <w:tcW w:w="1275" w:type="dxa"/>
            <w:tcBorders>
              <w:top w:val="nil"/>
              <w:left w:val="nil"/>
              <w:bottom w:val="single" w:color="auto" w:sz="4" w:space="0"/>
              <w:right w:val="single" w:color="auto" w:sz="4" w:space="0"/>
            </w:tcBorders>
            <w:vAlign w:val="center"/>
          </w:tcPr>
          <w:p w14:paraId="1ED614A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BIGINT</w:t>
            </w:r>
          </w:p>
        </w:tc>
        <w:tc>
          <w:tcPr>
            <w:tcW w:w="851" w:type="dxa"/>
            <w:tcBorders>
              <w:top w:val="nil"/>
              <w:left w:val="nil"/>
              <w:bottom w:val="single" w:color="auto" w:sz="4" w:space="0"/>
              <w:right w:val="single" w:color="auto" w:sz="4" w:space="0"/>
            </w:tcBorders>
            <w:vAlign w:val="center"/>
          </w:tcPr>
          <w:p w14:paraId="15E2DE8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20</w:t>
            </w:r>
          </w:p>
        </w:tc>
        <w:tc>
          <w:tcPr>
            <w:tcW w:w="1134" w:type="dxa"/>
            <w:tcBorders>
              <w:top w:val="nil"/>
              <w:left w:val="nil"/>
              <w:bottom w:val="single" w:color="auto" w:sz="4" w:space="0"/>
              <w:right w:val="single" w:color="auto" w:sz="4" w:space="0"/>
            </w:tcBorders>
            <w:vAlign w:val="center"/>
          </w:tcPr>
          <w:p w14:paraId="3B7F99B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2937DB1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PK</w:t>
            </w:r>
          </w:p>
        </w:tc>
        <w:tc>
          <w:tcPr>
            <w:tcW w:w="1418" w:type="dxa"/>
            <w:tcBorders>
              <w:top w:val="nil"/>
              <w:left w:val="nil"/>
              <w:bottom w:val="single" w:color="auto" w:sz="4" w:space="0"/>
              <w:right w:val="single" w:color="auto" w:sz="4" w:space="0"/>
            </w:tcBorders>
            <w:vAlign w:val="center"/>
          </w:tcPr>
          <w:p w14:paraId="5EDBE4C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企业ID，自增主键</w:t>
            </w:r>
          </w:p>
        </w:tc>
        <w:tc>
          <w:tcPr>
            <w:tcW w:w="1843" w:type="dxa"/>
            <w:tcBorders>
              <w:top w:val="nil"/>
              <w:left w:val="nil"/>
              <w:bottom w:val="single" w:color="auto" w:sz="4" w:space="0"/>
              <w:right w:val="single" w:color="auto" w:sz="4" w:space="0"/>
            </w:tcBorders>
            <w:vAlign w:val="center"/>
          </w:tcPr>
          <w:p w14:paraId="34E3A831">
            <w:pPr>
              <w:widowControl/>
              <w:spacing w:line="360" w:lineRule="auto"/>
              <w:ind w:firstLine="210" w:firstLineChars="100"/>
              <w:jc w:val="center"/>
              <w:rPr>
                <w:rFonts w:hint="eastAsia" w:ascii="宋体" w:hAnsi="宋体" w:eastAsia="宋体" w:cs="宋体"/>
                <w:kern w:val="0"/>
                <w:szCs w:val="21"/>
              </w:rPr>
            </w:pPr>
          </w:p>
        </w:tc>
      </w:tr>
      <w:tr w14:paraId="30E7FA84">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5E8028A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org_code</w:t>
            </w:r>
          </w:p>
        </w:tc>
        <w:tc>
          <w:tcPr>
            <w:tcW w:w="1275" w:type="dxa"/>
            <w:tcBorders>
              <w:top w:val="nil"/>
              <w:left w:val="nil"/>
              <w:bottom w:val="single" w:color="auto" w:sz="4" w:space="0"/>
              <w:right w:val="single" w:color="auto" w:sz="4" w:space="0"/>
            </w:tcBorders>
            <w:vAlign w:val="center"/>
          </w:tcPr>
          <w:p w14:paraId="75A563E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1" w:type="dxa"/>
            <w:tcBorders>
              <w:top w:val="nil"/>
              <w:left w:val="nil"/>
              <w:bottom w:val="single" w:color="auto" w:sz="4" w:space="0"/>
              <w:right w:val="single" w:color="auto" w:sz="4" w:space="0"/>
            </w:tcBorders>
            <w:vAlign w:val="center"/>
          </w:tcPr>
          <w:p w14:paraId="64F6030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9</w:t>
            </w:r>
          </w:p>
        </w:tc>
        <w:tc>
          <w:tcPr>
            <w:tcW w:w="1134" w:type="dxa"/>
            <w:tcBorders>
              <w:top w:val="nil"/>
              <w:left w:val="nil"/>
              <w:bottom w:val="single" w:color="auto" w:sz="4" w:space="0"/>
              <w:right w:val="single" w:color="auto" w:sz="4" w:space="0"/>
            </w:tcBorders>
            <w:vAlign w:val="center"/>
          </w:tcPr>
          <w:p w14:paraId="4CDE543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0850CE4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UK</w:t>
            </w:r>
          </w:p>
        </w:tc>
        <w:tc>
          <w:tcPr>
            <w:tcW w:w="1418" w:type="dxa"/>
            <w:tcBorders>
              <w:top w:val="nil"/>
              <w:left w:val="nil"/>
              <w:bottom w:val="single" w:color="auto" w:sz="4" w:space="0"/>
              <w:right w:val="single" w:color="auto" w:sz="4" w:space="0"/>
            </w:tcBorders>
            <w:vAlign w:val="center"/>
          </w:tcPr>
          <w:p w14:paraId="1F06DBB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组织机构代码</w:t>
            </w:r>
          </w:p>
        </w:tc>
        <w:tc>
          <w:tcPr>
            <w:tcW w:w="1843" w:type="dxa"/>
            <w:tcBorders>
              <w:top w:val="nil"/>
              <w:left w:val="nil"/>
              <w:bottom w:val="single" w:color="auto" w:sz="4" w:space="0"/>
              <w:right w:val="single" w:color="auto" w:sz="4" w:space="0"/>
            </w:tcBorders>
            <w:vAlign w:val="center"/>
          </w:tcPr>
          <w:p w14:paraId="652754A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仅允许字母、数字，统一编码规范</w:t>
            </w:r>
          </w:p>
        </w:tc>
      </w:tr>
      <w:tr w14:paraId="0BDC43F5">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4E825DF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enterprise_name</w:t>
            </w:r>
          </w:p>
        </w:tc>
        <w:tc>
          <w:tcPr>
            <w:tcW w:w="1275" w:type="dxa"/>
            <w:tcBorders>
              <w:top w:val="nil"/>
              <w:left w:val="nil"/>
              <w:bottom w:val="single" w:color="auto" w:sz="4" w:space="0"/>
              <w:right w:val="single" w:color="auto" w:sz="4" w:space="0"/>
            </w:tcBorders>
            <w:vAlign w:val="center"/>
          </w:tcPr>
          <w:p w14:paraId="7A5C8A0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1" w:type="dxa"/>
            <w:tcBorders>
              <w:top w:val="nil"/>
              <w:left w:val="nil"/>
              <w:bottom w:val="single" w:color="auto" w:sz="4" w:space="0"/>
              <w:right w:val="single" w:color="auto" w:sz="4" w:space="0"/>
            </w:tcBorders>
            <w:vAlign w:val="center"/>
          </w:tcPr>
          <w:p w14:paraId="4B28F81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200</w:t>
            </w:r>
          </w:p>
        </w:tc>
        <w:tc>
          <w:tcPr>
            <w:tcW w:w="1134" w:type="dxa"/>
            <w:tcBorders>
              <w:top w:val="nil"/>
              <w:left w:val="nil"/>
              <w:bottom w:val="single" w:color="auto" w:sz="4" w:space="0"/>
              <w:right w:val="single" w:color="auto" w:sz="4" w:space="0"/>
            </w:tcBorders>
            <w:vAlign w:val="center"/>
          </w:tcPr>
          <w:p w14:paraId="7DC1EBB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137C73CC">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2873021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企业名称</w:t>
            </w:r>
          </w:p>
        </w:tc>
        <w:tc>
          <w:tcPr>
            <w:tcW w:w="1843" w:type="dxa"/>
            <w:tcBorders>
              <w:top w:val="nil"/>
              <w:left w:val="nil"/>
              <w:bottom w:val="single" w:color="auto" w:sz="4" w:space="0"/>
              <w:right w:val="single" w:color="auto" w:sz="4" w:space="0"/>
            </w:tcBorders>
            <w:vAlign w:val="center"/>
          </w:tcPr>
          <w:p w14:paraId="5F243A4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中英文</w:t>
            </w:r>
          </w:p>
        </w:tc>
      </w:tr>
      <w:tr w14:paraId="6BC4095E">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1C27CE2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region_province</w:t>
            </w:r>
          </w:p>
        </w:tc>
        <w:tc>
          <w:tcPr>
            <w:tcW w:w="1275" w:type="dxa"/>
            <w:tcBorders>
              <w:top w:val="nil"/>
              <w:left w:val="nil"/>
              <w:bottom w:val="single" w:color="auto" w:sz="4" w:space="0"/>
              <w:right w:val="single" w:color="auto" w:sz="4" w:space="0"/>
            </w:tcBorders>
            <w:vAlign w:val="center"/>
          </w:tcPr>
          <w:p w14:paraId="3E1C278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1" w:type="dxa"/>
            <w:tcBorders>
              <w:top w:val="nil"/>
              <w:left w:val="nil"/>
              <w:bottom w:val="single" w:color="auto" w:sz="4" w:space="0"/>
              <w:right w:val="single" w:color="auto" w:sz="4" w:space="0"/>
            </w:tcBorders>
            <w:vAlign w:val="center"/>
          </w:tcPr>
          <w:p w14:paraId="59242CF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w:t>
            </w:r>
          </w:p>
        </w:tc>
        <w:tc>
          <w:tcPr>
            <w:tcW w:w="1134" w:type="dxa"/>
            <w:tcBorders>
              <w:top w:val="nil"/>
              <w:left w:val="nil"/>
              <w:bottom w:val="single" w:color="auto" w:sz="4" w:space="0"/>
              <w:right w:val="single" w:color="auto" w:sz="4" w:space="0"/>
            </w:tcBorders>
            <w:vAlign w:val="center"/>
          </w:tcPr>
          <w:p w14:paraId="5BDE0D4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70AFEE79">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285C931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所属省份</w:t>
            </w:r>
          </w:p>
        </w:tc>
        <w:tc>
          <w:tcPr>
            <w:tcW w:w="1843" w:type="dxa"/>
            <w:tcBorders>
              <w:top w:val="nil"/>
              <w:left w:val="nil"/>
              <w:bottom w:val="single" w:color="auto" w:sz="4" w:space="0"/>
              <w:right w:val="single" w:color="auto" w:sz="4" w:space="0"/>
            </w:tcBorders>
            <w:vAlign w:val="center"/>
          </w:tcPr>
          <w:p w14:paraId="0282B77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默认为云南省</w:t>
            </w:r>
          </w:p>
        </w:tc>
      </w:tr>
      <w:tr w14:paraId="4A7F3621">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5AA8588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region_city</w:t>
            </w:r>
          </w:p>
        </w:tc>
        <w:tc>
          <w:tcPr>
            <w:tcW w:w="1275" w:type="dxa"/>
            <w:tcBorders>
              <w:top w:val="nil"/>
              <w:left w:val="nil"/>
              <w:bottom w:val="single" w:color="auto" w:sz="4" w:space="0"/>
              <w:right w:val="single" w:color="auto" w:sz="4" w:space="0"/>
            </w:tcBorders>
            <w:vAlign w:val="center"/>
          </w:tcPr>
          <w:p w14:paraId="0758394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1" w:type="dxa"/>
            <w:tcBorders>
              <w:top w:val="nil"/>
              <w:left w:val="nil"/>
              <w:bottom w:val="single" w:color="auto" w:sz="4" w:space="0"/>
              <w:right w:val="single" w:color="auto" w:sz="4" w:space="0"/>
            </w:tcBorders>
            <w:vAlign w:val="center"/>
          </w:tcPr>
          <w:p w14:paraId="5E9A78F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w:t>
            </w:r>
          </w:p>
        </w:tc>
        <w:tc>
          <w:tcPr>
            <w:tcW w:w="1134" w:type="dxa"/>
            <w:tcBorders>
              <w:top w:val="nil"/>
              <w:left w:val="nil"/>
              <w:bottom w:val="single" w:color="auto" w:sz="4" w:space="0"/>
              <w:right w:val="single" w:color="auto" w:sz="4" w:space="0"/>
            </w:tcBorders>
            <w:vAlign w:val="center"/>
          </w:tcPr>
          <w:p w14:paraId="6720691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616C4F66">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132EF72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所属地市</w:t>
            </w:r>
          </w:p>
        </w:tc>
        <w:tc>
          <w:tcPr>
            <w:tcW w:w="1843" w:type="dxa"/>
            <w:tcBorders>
              <w:top w:val="nil"/>
              <w:left w:val="nil"/>
              <w:bottom w:val="single" w:color="auto" w:sz="4" w:space="0"/>
              <w:right w:val="single" w:color="auto" w:sz="4" w:space="0"/>
            </w:tcBorders>
            <w:vAlign w:val="center"/>
          </w:tcPr>
          <w:p w14:paraId="0BCCCA7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参照地区编码表</w:t>
            </w:r>
          </w:p>
        </w:tc>
      </w:tr>
      <w:tr w14:paraId="5FE7C37D">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0D4C6B1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region_county</w:t>
            </w:r>
          </w:p>
        </w:tc>
        <w:tc>
          <w:tcPr>
            <w:tcW w:w="1275" w:type="dxa"/>
            <w:tcBorders>
              <w:top w:val="nil"/>
              <w:left w:val="nil"/>
              <w:bottom w:val="single" w:color="auto" w:sz="4" w:space="0"/>
              <w:right w:val="single" w:color="auto" w:sz="4" w:space="0"/>
            </w:tcBorders>
            <w:vAlign w:val="center"/>
          </w:tcPr>
          <w:p w14:paraId="47B5997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1" w:type="dxa"/>
            <w:tcBorders>
              <w:top w:val="nil"/>
              <w:left w:val="nil"/>
              <w:bottom w:val="single" w:color="auto" w:sz="4" w:space="0"/>
              <w:right w:val="single" w:color="auto" w:sz="4" w:space="0"/>
            </w:tcBorders>
            <w:vAlign w:val="center"/>
          </w:tcPr>
          <w:p w14:paraId="1CCE307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w:t>
            </w:r>
          </w:p>
        </w:tc>
        <w:tc>
          <w:tcPr>
            <w:tcW w:w="1134" w:type="dxa"/>
            <w:tcBorders>
              <w:top w:val="nil"/>
              <w:left w:val="nil"/>
              <w:bottom w:val="single" w:color="auto" w:sz="4" w:space="0"/>
              <w:right w:val="single" w:color="auto" w:sz="4" w:space="0"/>
            </w:tcBorders>
            <w:vAlign w:val="center"/>
          </w:tcPr>
          <w:p w14:paraId="2D26403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2F794E0D">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5BB40FA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所属区县</w:t>
            </w:r>
          </w:p>
        </w:tc>
        <w:tc>
          <w:tcPr>
            <w:tcW w:w="1843" w:type="dxa"/>
            <w:tcBorders>
              <w:top w:val="nil"/>
              <w:left w:val="nil"/>
              <w:bottom w:val="single" w:color="auto" w:sz="4" w:space="0"/>
              <w:right w:val="single" w:color="auto" w:sz="4" w:space="0"/>
            </w:tcBorders>
            <w:vAlign w:val="center"/>
          </w:tcPr>
          <w:p w14:paraId="25CA609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参照地区编码表</w:t>
            </w:r>
          </w:p>
        </w:tc>
      </w:tr>
      <w:tr w14:paraId="554B6A39">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5943755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region_street</w:t>
            </w:r>
          </w:p>
        </w:tc>
        <w:tc>
          <w:tcPr>
            <w:tcW w:w="1275" w:type="dxa"/>
            <w:tcBorders>
              <w:top w:val="nil"/>
              <w:left w:val="nil"/>
              <w:bottom w:val="single" w:color="auto" w:sz="4" w:space="0"/>
              <w:right w:val="single" w:color="auto" w:sz="4" w:space="0"/>
            </w:tcBorders>
            <w:vAlign w:val="center"/>
          </w:tcPr>
          <w:p w14:paraId="0BF8754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1" w:type="dxa"/>
            <w:tcBorders>
              <w:top w:val="nil"/>
              <w:left w:val="nil"/>
              <w:bottom w:val="single" w:color="auto" w:sz="4" w:space="0"/>
              <w:right w:val="single" w:color="auto" w:sz="4" w:space="0"/>
            </w:tcBorders>
            <w:vAlign w:val="center"/>
          </w:tcPr>
          <w:p w14:paraId="55B7D7E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100</w:t>
            </w:r>
          </w:p>
        </w:tc>
        <w:tc>
          <w:tcPr>
            <w:tcW w:w="1134" w:type="dxa"/>
            <w:tcBorders>
              <w:top w:val="nil"/>
              <w:left w:val="nil"/>
              <w:bottom w:val="single" w:color="auto" w:sz="4" w:space="0"/>
              <w:right w:val="single" w:color="auto" w:sz="4" w:space="0"/>
            </w:tcBorders>
            <w:vAlign w:val="center"/>
          </w:tcPr>
          <w:p w14:paraId="08E2416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850" w:type="dxa"/>
            <w:tcBorders>
              <w:top w:val="nil"/>
              <w:left w:val="nil"/>
              <w:bottom w:val="single" w:color="auto" w:sz="4" w:space="0"/>
              <w:right w:val="single" w:color="auto" w:sz="4" w:space="0"/>
            </w:tcBorders>
            <w:vAlign w:val="center"/>
          </w:tcPr>
          <w:p w14:paraId="6AF33A98">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101BCBF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所属街道/区域</w:t>
            </w:r>
          </w:p>
        </w:tc>
        <w:tc>
          <w:tcPr>
            <w:tcW w:w="1843" w:type="dxa"/>
            <w:tcBorders>
              <w:top w:val="nil"/>
              <w:left w:val="nil"/>
              <w:bottom w:val="single" w:color="auto" w:sz="4" w:space="0"/>
              <w:right w:val="single" w:color="auto" w:sz="4" w:space="0"/>
            </w:tcBorders>
            <w:vAlign w:val="center"/>
          </w:tcPr>
          <w:p w14:paraId="156B6D43">
            <w:pPr>
              <w:widowControl/>
              <w:spacing w:line="360" w:lineRule="auto"/>
              <w:ind w:firstLine="210" w:firstLineChars="100"/>
              <w:jc w:val="center"/>
              <w:rPr>
                <w:rFonts w:hint="eastAsia" w:ascii="宋体" w:hAnsi="宋体" w:eastAsia="宋体" w:cs="宋体"/>
                <w:kern w:val="0"/>
                <w:szCs w:val="21"/>
              </w:rPr>
            </w:pPr>
          </w:p>
        </w:tc>
      </w:tr>
      <w:tr w14:paraId="47523381">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4936E01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enterprise_type_level1</w:t>
            </w:r>
          </w:p>
        </w:tc>
        <w:tc>
          <w:tcPr>
            <w:tcW w:w="1275" w:type="dxa"/>
            <w:tcBorders>
              <w:top w:val="nil"/>
              <w:left w:val="nil"/>
              <w:bottom w:val="single" w:color="auto" w:sz="4" w:space="0"/>
              <w:right w:val="single" w:color="auto" w:sz="4" w:space="0"/>
            </w:tcBorders>
            <w:vAlign w:val="center"/>
          </w:tcPr>
          <w:p w14:paraId="594025A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1" w:type="dxa"/>
            <w:tcBorders>
              <w:top w:val="nil"/>
              <w:left w:val="nil"/>
              <w:bottom w:val="single" w:color="auto" w:sz="4" w:space="0"/>
              <w:right w:val="single" w:color="auto" w:sz="4" w:space="0"/>
            </w:tcBorders>
            <w:vAlign w:val="center"/>
          </w:tcPr>
          <w:p w14:paraId="0CF15A3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w:t>
            </w:r>
          </w:p>
        </w:tc>
        <w:tc>
          <w:tcPr>
            <w:tcW w:w="1134" w:type="dxa"/>
            <w:tcBorders>
              <w:top w:val="nil"/>
              <w:left w:val="nil"/>
              <w:bottom w:val="single" w:color="auto" w:sz="4" w:space="0"/>
              <w:right w:val="single" w:color="auto" w:sz="4" w:space="0"/>
            </w:tcBorders>
            <w:vAlign w:val="center"/>
          </w:tcPr>
          <w:p w14:paraId="221E2AE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7A608142">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634BBAA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企业性质（一级）</w:t>
            </w:r>
          </w:p>
        </w:tc>
        <w:tc>
          <w:tcPr>
            <w:tcW w:w="1843" w:type="dxa"/>
            <w:tcBorders>
              <w:top w:val="nil"/>
              <w:left w:val="nil"/>
              <w:bottom w:val="single" w:color="auto" w:sz="4" w:space="0"/>
              <w:right w:val="single" w:color="auto" w:sz="4" w:space="0"/>
            </w:tcBorders>
            <w:vAlign w:val="center"/>
          </w:tcPr>
          <w:p w14:paraId="6B44BEA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如：国有企业、民营企业等</w:t>
            </w:r>
          </w:p>
        </w:tc>
      </w:tr>
      <w:tr w14:paraId="5EB12262">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378EB00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enterprise_type_level2</w:t>
            </w:r>
          </w:p>
        </w:tc>
        <w:tc>
          <w:tcPr>
            <w:tcW w:w="1275" w:type="dxa"/>
            <w:tcBorders>
              <w:top w:val="nil"/>
              <w:left w:val="nil"/>
              <w:bottom w:val="single" w:color="auto" w:sz="4" w:space="0"/>
              <w:right w:val="single" w:color="auto" w:sz="4" w:space="0"/>
            </w:tcBorders>
            <w:vAlign w:val="center"/>
          </w:tcPr>
          <w:p w14:paraId="780315E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1" w:type="dxa"/>
            <w:tcBorders>
              <w:top w:val="nil"/>
              <w:left w:val="nil"/>
              <w:bottom w:val="single" w:color="auto" w:sz="4" w:space="0"/>
              <w:right w:val="single" w:color="auto" w:sz="4" w:space="0"/>
            </w:tcBorders>
            <w:vAlign w:val="center"/>
          </w:tcPr>
          <w:p w14:paraId="296BAB8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w:t>
            </w:r>
          </w:p>
        </w:tc>
        <w:tc>
          <w:tcPr>
            <w:tcW w:w="1134" w:type="dxa"/>
            <w:tcBorders>
              <w:top w:val="nil"/>
              <w:left w:val="nil"/>
              <w:bottom w:val="single" w:color="auto" w:sz="4" w:space="0"/>
              <w:right w:val="single" w:color="auto" w:sz="4" w:space="0"/>
            </w:tcBorders>
            <w:vAlign w:val="center"/>
          </w:tcPr>
          <w:p w14:paraId="229F98C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5FB5027A">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3E2CE9A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企业性质（二级）</w:t>
            </w:r>
          </w:p>
        </w:tc>
        <w:tc>
          <w:tcPr>
            <w:tcW w:w="1843" w:type="dxa"/>
            <w:tcBorders>
              <w:top w:val="nil"/>
              <w:left w:val="nil"/>
              <w:bottom w:val="single" w:color="auto" w:sz="4" w:space="0"/>
              <w:right w:val="single" w:color="auto" w:sz="4" w:space="0"/>
            </w:tcBorders>
            <w:vAlign w:val="center"/>
          </w:tcPr>
          <w:p w14:paraId="5C0C4B4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如：国有独资、国有控股等</w:t>
            </w:r>
          </w:p>
        </w:tc>
      </w:tr>
      <w:tr w14:paraId="097717C3">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4C80F4E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industry_type_level1</w:t>
            </w:r>
          </w:p>
        </w:tc>
        <w:tc>
          <w:tcPr>
            <w:tcW w:w="1275" w:type="dxa"/>
            <w:tcBorders>
              <w:top w:val="nil"/>
              <w:left w:val="nil"/>
              <w:bottom w:val="single" w:color="auto" w:sz="4" w:space="0"/>
              <w:right w:val="single" w:color="auto" w:sz="4" w:space="0"/>
            </w:tcBorders>
            <w:vAlign w:val="center"/>
          </w:tcPr>
          <w:p w14:paraId="0A3FF99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1" w:type="dxa"/>
            <w:tcBorders>
              <w:top w:val="nil"/>
              <w:left w:val="nil"/>
              <w:bottom w:val="single" w:color="auto" w:sz="4" w:space="0"/>
              <w:right w:val="single" w:color="auto" w:sz="4" w:space="0"/>
            </w:tcBorders>
            <w:vAlign w:val="center"/>
          </w:tcPr>
          <w:p w14:paraId="5356EE1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w:t>
            </w:r>
          </w:p>
        </w:tc>
        <w:tc>
          <w:tcPr>
            <w:tcW w:w="1134" w:type="dxa"/>
            <w:tcBorders>
              <w:top w:val="nil"/>
              <w:left w:val="nil"/>
              <w:bottom w:val="single" w:color="auto" w:sz="4" w:space="0"/>
              <w:right w:val="single" w:color="auto" w:sz="4" w:space="0"/>
            </w:tcBorders>
            <w:vAlign w:val="center"/>
          </w:tcPr>
          <w:p w14:paraId="48F9F40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381479EE">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049665D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所属行业（一级）</w:t>
            </w:r>
          </w:p>
        </w:tc>
        <w:tc>
          <w:tcPr>
            <w:tcW w:w="1843" w:type="dxa"/>
            <w:tcBorders>
              <w:top w:val="nil"/>
              <w:left w:val="nil"/>
              <w:bottom w:val="single" w:color="auto" w:sz="4" w:space="0"/>
              <w:right w:val="single" w:color="auto" w:sz="4" w:space="0"/>
            </w:tcBorders>
            <w:vAlign w:val="center"/>
          </w:tcPr>
          <w:p w14:paraId="18CCF24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如：制造业、服务业等</w:t>
            </w:r>
          </w:p>
        </w:tc>
      </w:tr>
      <w:tr w14:paraId="5410BCD2">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38D74D6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industry_type_level2</w:t>
            </w:r>
          </w:p>
        </w:tc>
        <w:tc>
          <w:tcPr>
            <w:tcW w:w="1275" w:type="dxa"/>
            <w:tcBorders>
              <w:top w:val="nil"/>
              <w:left w:val="nil"/>
              <w:bottom w:val="single" w:color="auto" w:sz="4" w:space="0"/>
              <w:right w:val="single" w:color="auto" w:sz="4" w:space="0"/>
            </w:tcBorders>
            <w:vAlign w:val="center"/>
          </w:tcPr>
          <w:p w14:paraId="36C095A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1" w:type="dxa"/>
            <w:tcBorders>
              <w:top w:val="nil"/>
              <w:left w:val="nil"/>
              <w:bottom w:val="single" w:color="auto" w:sz="4" w:space="0"/>
              <w:right w:val="single" w:color="auto" w:sz="4" w:space="0"/>
            </w:tcBorders>
            <w:vAlign w:val="center"/>
          </w:tcPr>
          <w:p w14:paraId="1538D99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w:t>
            </w:r>
          </w:p>
        </w:tc>
        <w:tc>
          <w:tcPr>
            <w:tcW w:w="1134" w:type="dxa"/>
            <w:tcBorders>
              <w:top w:val="nil"/>
              <w:left w:val="nil"/>
              <w:bottom w:val="single" w:color="auto" w:sz="4" w:space="0"/>
              <w:right w:val="single" w:color="auto" w:sz="4" w:space="0"/>
            </w:tcBorders>
            <w:vAlign w:val="center"/>
          </w:tcPr>
          <w:p w14:paraId="4101489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694B43B7">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0771A26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所属行业（二级）</w:t>
            </w:r>
          </w:p>
        </w:tc>
        <w:tc>
          <w:tcPr>
            <w:tcW w:w="1843" w:type="dxa"/>
            <w:tcBorders>
              <w:top w:val="nil"/>
              <w:left w:val="nil"/>
              <w:bottom w:val="single" w:color="auto" w:sz="4" w:space="0"/>
              <w:right w:val="single" w:color="auto" w:sz="4" w:space="0"/>
            </w:tcBorders>
            <w:vAlign w:val="center"/>
          </w:tcPr>
          <w:p w14:paraId="2D709BA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如：食品制造、纺织等</w:t>
            </w:r>
          </w:p>
        </w:tc>
      </w:tr>
      <w:tr w14:paraId="32E54BE3">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2128ABF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business_scope</w:t>
            </w:r>
          </w:p>
        </w:tc>
        <w:tc>
          <w:tcPr>
            <w:tcW w:w="1275" w:type="dxa"/>
            <w:tcBorders>
              <w:top w:val="nil"/>
              <w:left w:val="nil"/>
              <w:bottom w:val="single" w:color="auto" w:sz="4" w:space="0"/>
              <w:right w:val="single" w:color="auto" w:sz="4" w:space="0"/>
            </w:tcBorders>
            <w:vAlign w:val="center"/>
          </w:tcPr>
          <w:p w14:paraId="305AF1B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1" w:type="dxa"/>
            <w:tcBorders>
              <w:top w:val="nil"/>
              <w:left w:val="nil"/>
              <w:bottom w:val="single" w:color="auto" w:sz="4" w:space="0"/>
              <w:right w:val="single" w:color="auto" w:sz="4" w:space="0"/>
            </w:tcBorders>
            <w:vAlign w:val="center"/>
          </w:tcPr>
          <w:p w14:paraId="2BF8978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500</w:t>
            </w:r>
          </w:p>
        </w:tc>
        <w:tc>
          <w:tcPr>
            <w:tcW w:w="1134" w:type="dxa"/>
            <w:tcBorders>
              <w:top w:val="nil"/>
              <w:left w:val="nil"/>
              <w:bottom w:val="single" w:color="auto" w:sz="4" w:space="0"/>
              <w:right w:val="single" w:color="auto" w:sz="4" w:space="0"/>
            </w:tcBorders>
            <w:vAlign w:val="center"/>
          </w:tcPr>
          <w:p w14:paraId="7ADB0FC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40F851E7">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116AEF4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主要经营业务</w:t>
            </w:r>
          </w:p>
        </w:tc>
        <w:tc>
          <w:tcPr>
            <w:tcW w:w="1843" w:type="dxa"/>
            <w:tcBorders>
              <w:top w:val="nil"/>
              <w:left w:val="nil"/>
              <w:bottom w:val="single" w:color="auto" w:sz="4" w:space="0"/>
              <w:right w:val="single" w:color="auto" w:sz="4" w:space="0"/>
            </w:tcBorders>
            <w:vAlign w:val="center"/>
          </w:tcPr>
          <w:p w14:paraId="4E69260B">
            <w:pPr>
              <w:widowControl/>
              <w:spacing w:line="360" w:lineRule="auto"/>
              <w:ind w:firstLine="210" w:firstLineChars="100"/>
              <w:jc w:val="center"/>
              <w:rPr>
                <w:rFonts w:hint="eastAsia" w:ascii="宋体" w:hAnsi="宋体" w:eastAsia="宋体" w:cs="宋体"/>
                <w:kern w:val="0"/>
                <w:szCs w:val="21"/>
              </w:rPr>
            </w:pPr>
          </w:p>
        </w:tc>
      </w:tr>
      <w:tr w14:paraId="69E3F16A">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219D1FC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contact_person</w:t>
            </w:r>
          </w:p>
        </w:tc>
        <w:tc>
          <w:tcPr>
            <w:tcW w:w="1275" w:type="dxa"/>
            <w:tcBorders>
              <w:top w:val="nil"/>
              <w:left w:val="nil"/>
              <w:bottom w:val="single" w:color="auto" w:sz="4" w:space="0"/>
              <w:right w:val="single" w:color="auto" w:sz="4" w:space="0"/>
            </w:tcBorders>
            <w:vAlign w:val="center"/>
          </w:tcPr>
          <w:p w14:paraId="23D8E6B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1" w:type="dxa"/>
            <w:tcBorders>
              <w:top w:val="nil"/>
              <w:left w:val="nil"/>
              <w:bottom w:val="single" w:color="auto" w:sz="4" w:space="0"/>
              <w:right w:val="single" w:color="auto" w:sz="4" w:space="0"/>
            </w:tcBorders>
            <w:vAlign w:val="center"/>
          </w:tcPr>
          <w:p w14:paraId="5318CB8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w:t>
            </w:r>
          </w:p>
        </w:tc>
        <w:tc>
          <w:tcPr>
            <w:tcW w:w="1134" w:type="dxa"/>
            <w:tcBorders>
              <w:top w:val="nil"/>
              <w:left w:val="nil"/>
              <w:bottom w:val="single" w:color="auto" w:sz="4" w:space="0"/>
              <w:right w:val="single" w:color="auto" w:sz="4" w:space="0"/>
            </w:tcBorders>
            <w:vAlign w:val="center"/>
          </w:tcPr>
          <w:p w14:paraId="794414D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43DF608E">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6B87FE2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联系人</w:t>
            </w:r>
          </w:p>
        </w:tc>
        <w:tc>
          <w:tcPr>
            <w:tcW w:w="1843" w:type="dxa"/>
            <w:tcBorders>
              <w:top w:val="nil"/>
              <w:left w:val="nil"/>
              <w:bottom w:val="single" w:color="auto" w:sz="4" w:space="0"/>
              <w:right w:val="single" w:color="auto" w:sz="4" w:space="0"/>
            </w:tcBorders>
            <w:vAlign w:val="center"/>
          </w:tcPr>
          <w:p w14:paraId="5B2D09F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中英文</w:t>
            </w:r>
          </w:p>
        </w:tc>
      </w:tr>
      <w:tr w14:paraId="4867B6BD">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68B1618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contact_address</w:t>
            </w:r>
          </w:p>
        </w:tc>
        <w:tc>
          <w:tcPr>
            <w:tcW w:w="1275" w:type="dxa"/>
            <w:tcBorders>
              <w:top w:val="nil"/>
              <w:left w:val="nil"/>
              <w:bottom w:val="single" w:color="auto" w:sz="4" w:space="0"/>
              <w:right w:val="single" w:color="auto" w:sz="4" w:space="0"/>
            </w:tcBorders>
            <w:vAlign w:val="center"/>
          </w:tcPr>
          <w:p w14:paraId="77F8233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1" w:type="dxa"/>
            <w:tcBorders>
              <w:top w:val="nil"/>
              <w:left w:val="nil"/>
              <w:bottom w:val="single" w:color="auto" w:sz="4" w:space="0"/>
              <w:right w:val="single" w:color="auto" w:sz="4" w:space="0"/>
            </w:tcBorders>
            <w:vAlign w:val="center"/>
          </w:tcPr>
          <w:p w14:paraId="056C737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200</w:t>
            </w:r>
          </w:p>
        </w:tc>
        <w:tc>
          <w:tcPr>
            <w:tcW w:w="1134" w:type="dxa"/>
            <w:tcBorders>
              <w:top w:val="nil"/>
              <w:left w:val="nil"/>
              <w:bottom w:val="single" w:color="auto" w:sz="4" w:space="0"/>
              <w:right w:val="single" w:color="auto" w:sz="4" w:space="0"/>
            </w:tcBorders>
            <w:vAlign w:val="center"/>
          </w:tcPr>
          <w:p w14:paraId="2C9563D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7A23BB8A">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47DEA32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联系地址</w:t>
            </w:r>
          </w:p>
        </w:tc>
        <w:tc>
          <w:tcPr>
            <w:tcW w:w="1843" w:type="dxa"/>
            <w:tcBorders>
              <w:top w:val="nil"/>
              <w:left w:val="nil"/>
              <w:bottom w:val="single" w:color="auto" w:sz="4" w:space="0"/>
              <w:right w:val="single" w:color="auto" w:sz="4" w:space="0"/>
            </w:tcBorders>
            <w:vAlign w:val="center"/>
          </w:tcPr>
          <w:p w14:paraId="4326F3E7">
            <w:pPr>
              <w:widowControl/>
              <w:spacing w:line="360" w:lineRule="auto"/>
              <w:ind w:firstLine="210" w:firstLineChars="100"/>
              <w:jc w:val="center"/>
              <w:rPr>
                <w:rFonts w:hint="eastAsia" w:ascii="宋体" w:hAnsi="宋体" w:eastAsia="宋体" w:cs="宋体"/>
                <w:kern w:val="0"/>
                <w:szCs w:val="21"/>
              </w:rPr>
            </w:pPr>
          </w:p>
        </w:tc>
      </w:tr>
      <w:tr w14:paraId="20DB6011">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4DDA57F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postal_code</w:t>
            </w:r>
          </w:p>
        </w:tc>
        <w:tc>
          <w:tcPr>
            <w:tcW w:w="1275" w:type="dxa"/>
            <w:tcBorders>
              <w:top w:val="nil"/>
              <w:left w:val="nil"/>
              <w:bottom w:val="single" w:color="auto" w:sz="4" w:space="0"/>
              <w:right w:val="single" w:color="auto" w:sz="4" w:space="0"/>
            </w:tcBorders>
            <w:vAlign w:val="center"/>
          </w:tcPr>
          <w:p w14:paraId="4C6E4AE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CHAR</w:t>
            </w:r>
          </w:p>
        </w:tc>
        <w:tc>
          <w:tcPr>
            <w:tcW w:w="851" w:type="dxa"/>
            <w:tcBorders>
              <w:top w:val="nil"/>
              <w:left w:val="nil"/>
              <w:bottom w:val="single" w:color="auto" w:sz="4" w:space="0"/>
              <w:right w:val="single" w:color="auto" w:sz="4" w:space="0"/>
            </w:tcBorders>
            <w:vAlign w:val="center"/>
          </w:tcPr>
          <w:p w14:paraId="3E3BFFB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6</w:t>
            </w:r>
          </w:p>
        </w:tc>
        <w:tc>
          <w:tcPr>
            <w:tcW w:w="1134" w:type="dxa"/>
            <w:tcBorders>
              <w:top w:val="nil"/>
              <w:left w:val="nil"/>
              <w:bottom w:val="single" w:color="auto" w:sz="4" w:space="0"/>
              <w:right w:val="single" w:color="auto" w:sz="4" w:space="0"/>
            </w:tcBorders>
            <w:vAlign w:val="center"/>
          </w:tcPr>
          <w:p w14:paraId="1ECD149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3C9C0F9E">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4A0FF8A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邮政编码</w:t>
            </w:r>
          </w:p>
        </w:tc>
        <w:tc>
          <w:tcPr>
            <w:tcW w:w="1843" w:type="dxa"/>
            <w:tcBorders>
              <w:top w:val="nil"/>
              <w:left w:val="nil"/>
              <w:bottom w:val="single" w:color="auto" w:sz="4" w:space="0"/>
              <w:right w:val="single" w:color="auto" w:sz="4" w:space="0"/>
            </w:tcBorders>
            <w:vAlign w:val="center"/>
          </w:tcPr>
          <w:p w14:paraId="61C36A8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6位数字</w:t>
            </w:r>
          </w:p>
        </w:tc>
      </w:tr>
      <w:tr w14:paraId="5FBA87BA">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1B01328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contact_phone</w:t>
            </w:r>
          </w:p>
        </w:tc>
        <w:tc>
          <w:tcPr>
            <w:tcW w:w="1275" w:type="dxa"/>
            <w:tcBorders>
              <w:top w:val="nil"/>
              <w:left w:val="nil"/>
              <w:bottom w:val="single" w:color="auto" w:sz="4" w:space="0"/>
              <w:right w:val="single" w:color="auto" w:sz="4" w:space="0"/>
            </w:tcBorders>
            <w:vAlign w:val="center"/>
          </w:tcPr>
          <w:p w14:paraId="17FC7AC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1" w:type="dxa"/>
            <w:tcBorders>
              <w:top w:val="nil"/>
              <w:left w:val="nil"/>
              <w:bottom w:val="single" w:color="auto" w:sz="4" w:space="0"/>
              <w:right w:val="single" w:color="auto" w:sz="4" w:space="0"/>
            </w:tcBorders>
            <w:vAlign w:val="center"/>
          </w:tcPr>
          <w:p w14:paraId="4BFDEE7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20</w:t>
            </w:r>
          </w:p>
        </w:tc>
        <w:tc>
          <w:tcPr>
            <w:tcW w:w="1134" w:type="dxa"/>
            <w:tcBorders>
              <w:top w:val="nil"/>
              <w:left w:val="nil"/>
              <w:bottom w:val="single" w:color="auto" w:sz="4" w:space="0"/>
              <w:right w:val="single" w:color="auto" w:sz="4" w:space="0"/>
            </w:tcBorders>
            <w:vAlign w:val="center"/>
          </w:tcPr>
          <w:p w14:paraId="67B144F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16AF5807">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5FD0C30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联系电话</w:t>
            </w:r>
          </w:p>
        </w:tc>
        <w:tc>
          <w:tcPr>
            <w:tcW w:w="1843" w:type="dxa"/>
            <w:tcBorders>
              <w:top w:val="nil"/>
              <w:left w:val="nil"/>
              <w:bottom w:val="single" w:color="auto" w:sz="4" w:space="0"/>
              <w:right w:val="single" w:color="auto" w:sz="4" w:space="0"/>
            </w:tcBorders>
            <w:vAlign w:val="center"/>
          </w:tcPr>
          <w:p w14:paraId="66D6F67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格式：区号-号码 或 手机号</w:t>
            </w:r>
          </w:p>
        </w:tc>
      </w:tr>
      <w:tr w14:paraId="205F9FCB">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11F5C98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fax</w:t>
            </w:r>
          </w:p>
        </w:tc>
        <w:tc>
          <w:tcPr>
            <w:tcW w:w="1275" w:type="dxa"/>
            <w:tcBorders>
              <w:top w:val="nil"/>
              <w:left w:val="nil"/>
              <w:bottom w:val="single" w:color="auto" w:sz="4" w:space="0"/>
              <w:right w:val="single" w:color="auto" w:sz="4" w:space="0"/>
            </w:tcBorders>
            <w:vAlign w:val="center"/>
          </w:tcPr>
          <w:p w14:paraId="1D40390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1" w:type="dxa"/>
            <w:tcBorders>
              <w:top w:val="nil"/>
              <w:left w:val="nil"/>
              <w:bottom w:val="single" w:color="auto" w:sz="4" w:space="0"/>
              <w:right w:val="single" w:color="auto" w:sz="4" w:space="0"/>
            </w:tcBorders>
            <w:vAlign w:val="center"/>
          </w:tcPr>
          <w:p w14:paraId="43D868E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20</w:t>
            </w:r>
          </w:p>
        </w:tc>
        <w:tc>
          <w:tcPr>
            <w:tcW w:w="1134" w:type="dxa"/>
            <w:tcBorders>
              <w:top w:val="nil"/>
              <w:left w:val="nil"/>
              <w:bottom w:val="single" w:color="auto" w:sz="4" w:space="0"/>
              <w:right w:val="single" w:color="auto" w:sz="4" w:space="0"/>
            </w:tcBorders>
            <w:vAlign w:val="center"/>
          </w:tcPr>
          <w:p w14:paraId="603C677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08591C84">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5DA7ABD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传真</w:t>
            </w:r>
          </w:p>
        </w:tc>
        <w:tc>
          <w:tcPr>
            <w:tcW w:w="1843" w:type="dxa"/>
            <w:tcBorders>
              <w:top w:val="nil"/>
              <w:left w:val="nil"/>
              <w:bottom w:val="single" w:color="auto" w:sz="4" w:space="0"/>
              <w:right w:val="single" w:color="auto" w:sz="4" w:space="0"/>
            </w:tcBorders>
            <w:vAlign w:val="center"/>
          </w:tcPr>
          <w:p w14:paraId="0478910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格式：区号-号码</w:t>
            </w:r>
          </w:p>
        </w:tc>
      </w:tr>
      <w:tr w14:paraId="7E79E463">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0F81ECB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email</w:t>
            </w:r>
          </w:p>
        </w:tc>
        <w:tc>
          <w:tcPr>
            <w:tcW w:w="1275" w:type="dxa"/>
            <w:tcBorders>
              <w:top w:val="nil"/>
              <w:left w:val="nil"/>
              <w:bottom w:val="single" w:color="auto" w:sz="4" w:space="0"/>
              <w:right w:val="single" w:color="auto" w:sz="4" w:space="0"/>
            </w:tcBorders>
            <w:vAlign w:val="center"/>
          </w:tcPr>
          <w:p w14:paraId="0662E44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1" w:type="dxa"/>
            <w:tcBorders>
              <w:top w:val="nil"/>
              <w:left w:val="nil"/>
              <w:bottom w:val="single" w:color="auto" w:sz="4" w:space="0"/>
              <w:right w:val="single" w:color="auto" w:sz="4" w:space="0"/>
            </w:tcBorders>
            <w:vAlign w:val="center"/>
          </w:tcPr>
          <w:p w14:paraId="1ADC295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100</w:t>
            </w:r>
          </w:p>
        </w:tc>
        <w:tc>
          <w:tcPr>
            <w:tcW w:w="1134" w:type="dxa"/>
            <w:tcBorders>
              <w:top w:val="nil"/>
              <w:left w:val="nil"/>
              <w:bottom w:val="single" w:color="auto" w:sz="4" w:space="0"/>
              <w:right w:val="single" w:color="auto" w:sz="4" w:space="0"/>
            </w:tcBorders>
            <w:vAlign w:val="center"/>
          </w:tcPr>
          <w:p w14:paraId="0B2A0B1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850" w:type="dxa"/>
            <w:tcBorders>
              <w:top w:val="nil"/>
              <w:left w:val="nil"/>
              <w:bottom w:val="single" w:color="auto" w:sz="4" w:space="0"/>
              <w:right w:val="single" w:color="auto" w:sz="4" w:space="0"/>
            </w:tcBorders>
            <w:vAlign w:val="center"/>
          </w:tcPr>
          <w:p w14:paraId="66F8B5E4">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6E66D6A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电子邮箱</w:t>
            </w:r>
          </w:p>
        </w:tc>
        <w:tc>
          <w:tcPr>
            <w:tcW w:w="1843" w:type="dxa"/>
            <w:tcBorders>
              <w:top w:val="nil"/>
              <w:left w:val="nil"/>
              <w:bottom w:val="single" w:color="auto" w:sz="4" w:space="0"/>
              <w:right w:val="single" w:color="auto" w:sz="4" w:space="0"/>
            </w:tcBorders>
            <w:vAlign w:val="center"/>
          </w:tcPr>
          <w:p w14:paraId="7A46856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格式：xxx@xxx.xxx</w:t>
            </w:r>
          </w:p>
        </w:tc>
      </w:tr>
      <w:tr w14:paraId="71493E71">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253BADE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filing_status</w:t>
            </w:r>
          </w:p>
        </w:tc>
        <w:tc>
          <w:tcPr>
            <w:tcW w:w="1275" w:type="dxa"/>
            <w:tcBorders>
              <w:top w:val="nil"/>
              <w:left w:val="nil"/>
              <w:bottom w:val="single" w:color="auto" w:sz="4" w:space="0"/>
              <w:right w:val="single" w:color="auto" w:sz="4" w:space="0"/>
            </w:tcBorders>
            <w:vAlign w:val="center"/>
          </w:tcPr>
          <w:p w14:paraId="7D8BBEE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TINYINT</w:t>
            </w:r>
          </w:p>
        </w:tc>
        <w:tc>
          <w:tcPr>
            <w:tcW w:w="851" w:type="dxa"/>
            <w:tcBorders>
              <w:top w:val="nil"/>
              <w:left w:val="nil"/>
              <w:bottom w:val="single" w:color="auto" w:sz="4" w:space="0"/>
              <w:right w:val="single" w:color="auto" w:sz="4" w:space="0"/>
            </w:tcBorders>
            <w:vAlign w:val="center"/>
          </w:tcPr>
          <w:p w14:paraId="7527760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4</w:t>
            </w:r>
          </w:p>
        </w:tc>
        <w:tc>
          <w:tcPr>
            <w:tcW w:w="1134" w:type="dxa"/>
            <w:tcBorders>
              <w:top w:val="nil"/>
              <w:left w:val="nil"/>
              <w:bottom w:val="single" w:color="auto" w:sz="4" w:space="0"/>
              <w:right w:val="single" w:color="auto" w:sz="4" w:space="0"/>
            </w:tcBorders>
            <w:vAlign w:val="center"/>
          </w:tcPr>
          <w:p w14:paraId="05E83A7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3917E988">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6566DB5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备案状态</w:t>
            </w:r>
          </w:p>
        </w:tc>
        <w:tc>
          <w:tcPr>
            <w:tcW w:w="1843" w:type="dxa"/>
            <w:tcBorders>
              <w:top w:val="nil"/>
              <w:left w:val="nil"/>
              <w:bottom w:val="single" w:color="auto" w:sz="4" w:space="0"/>
              <w:right w:val="single" w:color="auto" w:sz="4" w:space="0"/>
            </w:tcBorders>
            <w:vAlign w:val="center"/>
          </w:tcPr>
          <w:p w14:paraId="35FACAF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0-待备案，1-已备案，2-备案退回</w:t>
            </w:r>
          </w:p>
        </w:tc>
      </w:tr>
      <w:tr w14:paraId="50243895">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21ED77A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create_time</w:t>
            </w:r>
          </w:p>
        </w:tc>
        <w:tc>
          <w:tcPr>
            <w:tcW w:w="1275" w:type="dxa"/>
            <w:tcBorders>
              <w:top w:val="nil"/>
              <w:left w:val="nil"/>
              <w:bottom w:val="single" w:color="auto" w:sz="4" w:space="0"/>
              <w:right w:val="single" w:color="auto" w:sz="4" w:space="0"/>
            </w:tcBorders>
            <w:vAlign w:val="center"/>
          </w:tcPr>
          <w:p w14:paraId="2E140C3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DATETIME</w:t>
            </w:r>
          </w:p>
        </w:tc>
        <w:tc>
          <w:tcPr>
            <w:tcW w:w="851" w:type="dxa"/>
            <w:tcBorders>
              <w:top w:val="nil"/>
              <w:left w:val="nil"/>
              <w:bottom w:val="single" w:color="auto" w:sz="4" w:space="0"/>
              <w:right w:val="single" w:color="auto" w:sz="4" w:space="0"/>
            </w:tcBorders>
            <w:vAlign w:val="center"/>
          </w:tcPr>
          <w:p w14:paraId="5225B648">
            <w:pPr>
              <w:widowControl/>
              <w:spacing w:line="360" w:lineRule="auto"/>
              <w:ind w:firstLine="210" w:firstLineChars="100"/>
              <w:jc w:val="center"/>
              <w:rPr>
                <w:rFonts w:hint="eastAsia" w:ascii="宋体" w:hAnsi="宋体" w:eastAsia="宋体" w:cs="宋体"/>
                <w:kern w:val="0"/>
                <w:szCs w:val="21"/>
              </w:rPr>
            </w:pPr>
          </w:p>
        </w:tc>
        <w:tc>
          <w:tcPr>
            <w:tcW w:w="1134" w:type="dxa"/>
            <w:tcBorders>
              <w:top w:val="nil"/>
              <w:left w:val="nil"/>
              <w:bottom w:val="single" w:color="auto" w:sz="4" w:space="0"/>
              <w:right w:val="single" w:color="auto" w:sz="4" w:space="0"/>
            </w:tcBorders>
            <w:vAlign w:val="center"/>
          </w:tcPr>
          <w:p w14:paraId="0BCEBE4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0" w:type="dxa"/>
            <w:tcBorders>
              <w:top w:val="nil"/>
              <w:left w:val="nil"/>
              <w:bottom w:val="single" w:color="auto" w:sz="4" w:space="0"/>
              <w:right w:val="single" w:color="auto" w:sz="4" w:space="0"/>
            </w:tcBorders>
            <w:vAlign w:val="center"/>
          </w:tcPr>
          <w:p w14:paraId="15656BC7">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6EE4728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创建时间</w:t>
            </w:r>
          </w:p>
        </w:tc>
        <w:tc>
          <w:tcPr>
            <w:tcW w:w="1843" w:type="dxa"/>
            <w:tcBorders>
              <w:top w:val="nil"/>
              <w:left w:val="nil"/>
              <w:bottom w:val="single" w:color="auto" w:sz="4" w:space="0"/>
              <w:right w:val="single" w:color="auto" w:sz="4" w:space="0"/>
            </w:tcBorders>
            <w:vAlign w:val="center"/>
          </w:tcPr>
          <w:p w14:paraId="4D0B9371">
            <w:pPr>
              <w:widowControl/>
              <w:spacing w:line="360" w:lineRule="auto"/>
              <w:ind w:firstLine="210" w:firstLineChars="100"/>
              <w:jc w:val="center"/>
              <w:rPr>
                <w:rFonts w:hint="eastAsia" w:ascii="宋体" w:hAnsi="宋体" w:eastAsia="宋体" w:cs="宋体"/>
                <w:kern w:val="0"/>
                <w:szCs w:val="21"/>
              </w:rPr>
            </w:pPr>
          </w:p>
        </w:tc>
      </w:tr>
      <w:tr w14:paraId="061E3726">
        <w:tblPrEx>
          <w:tblCellMar>
            <w:top w:w="0" w:type="dxa"/>
            <w:left w:w="108" w:type="dxa"/>
            <w:bottom w:w="0" w:type="dxa"/>
            <w:right w:w="108" w:type="dxa"/>
          </w:tblCellMar>
        </w:tblPrEx>
        <w:trPr>
          <w:trHeight w:val="279" w:hRule="atLeast"/>
          <w:jc w:val="center"/>
        </w:trPr>
        <w:tc>
          <w:tcPr>
            <w:tcW w:w="2122" w:type="dxa"/>
            <w:tcBorders>
              <w:top w:val="nil"/>
              <w:left w:val="single" w:color="auto" w:sz="4" w:space="0"/>
              <w:bottom w:val="single" w:color="auto" w:sz="4" w:space="0"/>
              <w:right w:val="single" w:color="auto" w:sz="4" w:space="0"/>
            </w:tcBorders>
            <w:vAlign w:val="center"/>
          </w:tcPr>
          <w:p w14:paraId="189B808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update_time</w:t>
            </w:r>
          </w:p>
        </w:tc>
        <w:tc>
          <w:tcPr>
            <w:tcW w:w="1275" w:type="dxa"/>
            <w:tcBorders>
              <w:top w:val="nil"/>
              <w:left w:val="nil"/>
              <w:bottom w:val="single" w:color="auto" w:sz="4" w:space="0"/>
              <w:right w:val="single" w:color="auto" w:sz="4" w:space="0"/>
            </w:tcBorders>
            <w:vAlign w:val="center"/>
          </w:tcPr>
          <w:p w14:paraId="209D763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DATETIME</w:t>
            </w:r>
          </w:p>
        </w:tc>
        <w:tc>
          <w:tcPr>
            <w:tcW w:w="851" w:type="dxa"/>
            <w:tcBorders>
              <w:top w:val="nil"/>
              <w:left w:val="nil"/>
              <w:bottom w:val="single" w:color="auto" w:sz="4" w:space="0"/>
              <w:right w:val="single" w:color="auto" w:sz="4" w:space="0"/>
            </w:tcBorders>
            <w:vAlign w:val="center"/>
          </w:tcPr>
          <w:p w14:paraId="53CCA293">
            <w:pPr>
              <w:widowControl/>
              <w:spacing w:line="360" w:lineRule="auto"/>
              <w:ind w:firstLine="210" w:firstLineChars="100"/>
              <w:jc w:val="center"/>
              <w:rPr>
                <w:rFonts w:hint="eastAsia" w:ascii="宋体" w:hAnsi="宋体" w:eastAsia="宋体" w:cs="宋体"/>
                <w:kern w:val="0"/>
                <w:szCs w:val="21"/>
              </w:rPr>
            </w:pPr>
          </w:p>
        </w:tc>
        <w:tc>
          <w:tcPr>
            <w:tcW w:w="1134" w:type="dxa"/>
            <w:tcBorders>
              <w:top w:val="nil"/>
              <w:left w:val="nil"/>
              <w:bottom w:val="single" w:color="auto" w:sz="4" w:space="0"/>
              <w:right w:val="single" w:color="auto" w:sz="4" w:space="0"/>
            </w:tcBorders>
            <w:vAlign w:val="center"/>
          </w:tcPr>
          <w:p w14:paraId="6C85BAA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850" w:type="dxa"/>
            <w:tcBorders>
              <w:top w:val="nil"/>
              <w:left w:val="nil"/>
              <w:bottom w:val="single" w:color="auto" w:sz="4" w:space="0"/>
              <w:right w:val="single" w:color="auto" w:sz="4" w:space="0"/>
            </w:tcBorders>
            <w:vAlign w:val="center"/>
          </w:tcPr>
          <w:p w14:paraId="61560C3A">
            <w:pPr>
              <w:widowControl/>
              <w:spacing w:line="360" w:lineRule="auto"/>
              <w:ind w:firstLine="210" w:firstLineChars="100"/>
              <w:jc w:val="center"/>
              <w:rPr>
                <w:rFonts w:hint="eastAsia" w:ascii="宋体" w:hAnsi="宋体" w:eastAsia="宋体" w:cs="宋体"/>
                <w:kern w:val="0"/>
                <w:szCs w:val="21"/>
              </w:rPr>
            </w:pPr>
          </w:p>
        </w:tc>
        <w:tc>
          <w:tcPr>
            <w:tcW w:w="1418" w:type="dxa"/>
            <w:tcBorders>
              <w:top w:val="nil"/>
              <w:left w:val="nil"/>
              <w:bottom w:val="single" w:color="auto" w:sz="4" w:space="0"/>
              <w:right w:val="single" w:color="auto" w:sz="4" w:space="0"/>
            </w:tcBorders>
            <w:vAlign w:val="center"/>
          </w:tcPr>
          <w:p w14:paraId="3D20079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更新时间</w:t>
            </w:r>
          </w:p>
        </w:tc>
        <w:tc>
          <w:tcPr>
            <w:tcW w:w="1843" w:type="dxa"/>
            <w:tcBorders>
              <w:top w:val="nil"/>
              <w:left w:val="nil"/>
              <w:bottom w:val="single" w:color="auto" w:sz="4" w:space="0"/>
              <w:right w:val="single" w:color="auto" w:sz="4" w:space="0"/>
            </w:tcBorders>
            <w:vAlign w:val="center"/>
          </w:tcPr>
          <w:p w14:paraId="10CF91EF">
            <w:pPr>
              <w:widowControl/>
              <w:spacing w:line="360" w:lineRule="auto"/>
              <w:ind w:firstLine="210" w:firstLineChars="100"/>
              <w:jc w:val="center"/>
              <w:rPr>
                <w:rFonts w:hint="eastAsia" w:ascii="宋体" w:hAnsi="宋体" w:eastAsia="宋体" w:cs="宋体"/>
                <w:kern w:val="0"/>
                <w:szCs w:val="21"/>
              </w:rPr>
            </w:pPr>
          </w:p>
        </w:tc>
      </w:tr>
    </w:tbl>
    <w:p w14:paraId="50365E8E">
      <w:pPr>
        <w:spacing w:line="360" w:lineRule="auto"/>
        <w:ind w:firstLine="200"/>
        <w:rPr>
          <w:rFonts w:hint="eastAsia" w:ascii="宋体" w:hAnsi="宋体" w:eastAsia="宋体" w:cs="宋体"/>
        </w:rPr>
      </w:pPr>
    </w:p>
    <w:p w14:paraId="50D65ECD">
      <w:pPr>
        <w:spacing w:line="360" w:lineRule="auto"/>
        <w:ind w:firstLine="200"/>
        <w:rPr>
          <w:rFonts w:hint="eastAsia" w:ascii="宋体" w:hAnsi="宋体" w:eastAsia="宋体" w:cs="宋体"/>
          <w:b/>
          <w:bCs/>
        </w:rPr>
      </w:pPr>
      <w:r>
        <w:rPr>
          <w:rFonts w:hint="eastAsia" w:ascii="宋体" w:hAnsi="宋体" w:eastAsia="宋体" w:cs="宋体"/>
          <w:b/>
          <w:bCs/>
        </w:rPr>
        <w:t>三</w:t>
      </w:r>
      <w:r>
        <w:rPr>
          <w:rFonts w:ascii="宋体" w:hAnsi="宋体" w:eastAsia="宋体" w:cs="宋体"/>
          <w:b/>
          <w:bCs/>
        </w:rPr>
        <w:t>、</w:t>
      </w:r>
      <w:r>
        <w:rPr>
          <w:rFonts w:hint="eastAsia" w:ascii="宋体" w:hAnsi="宋体" w:eastAsia="宋体" w:cs="宋体"/>
          <w:b/>
          <w:bCs/>
        </w:rPr>
        <w:t>月度数据填报表</w:t>
      </w:r>
    </w:p>
    <w:tbl>
      <w:tblPr>
        <w:tblStyle w:val="19"/>
        <w:tblW w:w="10207" w:type="dxa"/>
        <w:tblInd w:w="-856" w:type="dxa"/>
        <w:tblLayout w:type="fixed"/>
        <w:tblCellMar>
          <w:top w:w="0" w:type="dxa"/>
          <w:left w:w="108" w:type="dxa"/>
          <w:bottom w:w="0" w:type="dxa"/>
          <w:right w:w="108" w:type="dxa"/>
        </w:tblCellMar>
      </w:tblPr>
      <w:tblGrid>
        <w:gridCol w:w="2269"/>
        <w:gridCol w:w="1276"/>
        <w:gridCol w:w="850"/>
        <w:gridCol w:w="1134"/>
        <w:gridCol w:w="851"/>
        <w:gridCol w:w="1417"/>
        <w:gridCol w:w="2410"/>
      </w:tblGrid>
      <w:tr w14:paraId="4A2EB8E6">
        <w:tblPrEx>
          <w:tblCellMar>
            <w:top w:w="0" w:type="dxa"/>
            <w:left w:w="108" w:type="dxa"/>
            <w:bottom w:w="0" w:type="dxa"/>
            <w:right w:w="108" w:type="dxa"/>
          </w:tblCellMar>
        </w:tblPrEx>
        <w:trPr>
          <w:trHeight w:val="300" w:hRule="atLeast"/>
        </w:trPr>
        <w:tc>
          <w:tcPr>
            <w:tcW w:w="2269" w:type="dxa"/>
            <w:tcBorders>
              <w:top w:val="single" w:color="auto" w:sz="4" w:space="0"/>
              <w:left w:val="single" w:color="auto" w:sz="4" w:space="0"/>
              <w:bottom w:val="single" w:color="auto" w:sz="4" w:space="0"/>
              <w:right w:val="single" w:color="auto" w:sz="4" w:space="0"/>
            </w:tcBorders>
            <w:shd w:val="clear" w:color="000000" w:fill="FFFFFF"/>
            <w:vAlign w:val="center"/>
          </w:tcPr>
          <w:p w14:paraId="4AFFC9E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字段名</w:t>
            </w:r>
          </w:p>
        </w:tc>
        <w:tc>
          <w:tcPr>
            <w:tcW w:w="1276" w:type="dxa"/>
            <w:tcBorders>
              <w:top w:val="single" w:color="auto" w:sz="4" w:space="0"/>
              <w:left w:val="nil"/>
              <w:bottom w:val="single" w:color="auto" w:sz="4" w:space="0"/>
              <w:right w:val="single" w:color="auto" w:sz="4" w:space="0"/>
            </w:tcBorders>
            <w:shd w:val="clear" w:color="000000" w:fill="FFFFFF"/>
            <w:vAlign w:val="center"/>
          </w:tcPr>
          <w:p w14:paraId="51F2285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数据类型</w:t>
            </w:r>
          </w:p>
        </w:tc>
        <w:tc>
          <w:tcPr>
            <w:tcW w:w="850" w:type="dxa"/>
            <w:tcBorders>
              <w:top w:val="single" w:color="auto" w:sz="4" w:space="0"/>
              <w:left w:val="nil"/>
              <w:bottom w:val="single" w:color="auto" w:sz="4" w:space="0"/>
              <w:right w:val="single" w:color="auto" w:sz="4" w:space="0"/>
            </w:tcBorders>
            <w:shd w:val="clear" w:color="000000" w:fill="FFFFFF"/>
            <w:vAlign w:val="center"/>
          </w:tcPr>
          <w:p w14:paraId="520287F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长度</w:t>
            </w:r>
          </w:p>
        </w:tc>
        <w:tc>
          <w:tcPr>
            <w:tcW w:w="1134" w:type="dxa"/>
            <w:tcBorders>
              <w:top w:val="single" w:color="auto" w:sz="4" w:space="0"/>
              <w:left w:val="nil"/>
              <w:bottom w:val="single" w:color="auto" w:sz="4" w:space="0"/>
              <w:right w:val="single" w:color="auto" w:sz="4" w:space="0"/>
            </w:tcBorders>
            <w:shd w:val="clear" w:color="000000" w:fill="FFFFFF"/>
            <w:vAlign w:val="center"/>
          </w:tcPr>
          <w:p w14:paraId="4627F4D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允许空</w:t>
            </w:r>
          </w:p>
        </w:tc>
        <w:tc>
          <w:tcPr>
            <w:tcW w:w="851" w:type="dxa"/>
            <w:tcBorders>
              <w:top w:val="single" w:color="auto" w:sz="4" w:space="0"/>
              <w:left w:val="nil"/>
              <w:bottom w:val="single" w:color="auto" w:sz="4" w:space="0"/>
              <w:right w:val="single" w:color="auto" w:sz="4" w:space="0"/>
            </w:tcBorders>
            <w:shd w:val="clear" w:color="000000" w:fill="FFFFFF"/>
            <w:vAlign w:val="center"/>
          </w:tcPr>
          <w:p w14:paraId="05E7ABB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主键</w:t>
            </w:r>
          </w:p>
        </w:tc>
        <w:tc>
          <w:tcPr>
            <w:tcW w:w="1417" w:type="dxa"/>
            <w:tcBorders>
              <w:top w:val="single" w:color="auto" w:sz="4" w:space="0"/>
              <w:left w:val="nil"/>
              <w:bottom w:val="single" w:color="auto" w:sz="4" w:space="0"/>
              <w:right w:val="single" w:color="auto" w:sz="4" w:space="0"/>
            </w:tcBorders>
            <w:shd w:val="clear" w:color="000000" w:fill="FFFFFF"/>
            <w:vAlign w:val="center"/>
          </w:tcPr>
          <w:p w14:paraId="23B3C21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说明</w:t>
            </w:r>
          </w:p>
        </w:tc>
        <w:tc>
          <w:tcPr>
            <w:tcW w:w="2410" w:type="dxa"/>
            <w:tcBorders>
              <w:top w:val="single" w:color="auto" w:sz="4" w:space="0"/>
              <w:left w:val="nil"/>
              <w:bottom w:val="single" w:color="auto" w:sz="4" w:space="0"/>
              <w:right w:val="single" w:color="auto" w:sz="4" w:space="0"/>
            </w:tcBorders>
            <w:shd w:val="clear" w:color="000000" w:fill="FFFFFF"/>
            <w:vAlign w:val="center"/>
          </w:tcPr>
          <w:p w14:paraId="42296C5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数据规则</w:t>
            </w:r>
          </w:p>
        </w:tc>
      </w:tr>
      <w:tr w14:paraId="6BCB5FFA">
        <w:tblPrEx>
          <w:tblCellMar>
            <w:top w:w="0" w:type="dxa"/>
            <w:left w:w="108" w:type="dxa"/>
            <w:bottom w:w="0" w:type="dxa"/>
            <w:right w:w="108" w:type="dxa"/>
          </w:tblCellMar>
        </w:tblPrEx>
        <w:trPr>
          <w:trHeight w:val="38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7D78213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id</w:t>
            </w:r>
          </w:p>
        </w:tc>
        <w:tc>
          <w:tcPr>
            <w:tcW w:w="1276" w:type="dxa"/>
            <w:tcBorders>
              <w:top w:val="nil"/>
              <w:left w:val="nil"/>
              <w:bottom w:val="single" w:color="auto" w:sz="4" w:space="0"/>
              <w:right w:val="single" w:color="auto" w:sz="4" w:space="0"/>
            </w:tcBorders>
            <w:shd w:val="clear" w:color="000000" w:fill="FFFFFF"/>
            <w:vAlign w:val="center"/>
          </w:tcPr>
          <w:p w14:paraId="049F877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BIGINT</w:t>
            </w:r>
          </w:p>
        </w:tc>
        <w:tc>
          <w:tcPr>
            <w:tcW w:w="850" w:type="dxa"/>
            <w:tcBorders>
              <w:top w:val="nil"/>
              <w:left w:val="nil"/>
              <w:bottom w:val="single" w:color="auto" w:sz="4" w:space="0"/>
              <w:right w:val="single" w:color="auto" w:sz="4" w:space="0"/>
            </w:tcBorders>
            <w:shd w:val="clear" w:color="000000" w:fill="FFFFFF"/>
            <w:vAlign w:val="center"/>
          </w:tcPr>
          <w:p w14:paraId="771C882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20</w:t>
            </w:r>
          </w:p>
        </w:tc>
        <w:tc>
          <w:tcPr>
            <w:tcW w:w="1134" w:type="dxa"/>
            <w:tcBorders>
              <w:top w:val="nil"/>
              <w:left w:val="nil"/>
              <w:bottom w:val="single" w:color="auto" w:sz="4" w:space="0"/>
              <w:right w:val="single" w:color="auto" w:sz="4" w:space="0"/>
            </w:tcBorders>
            <w:shd w:val="clear" w:color="000000" w:fill="FFFFFF"/>
            <w:vAlign w:val="center"/>
          </w:tcPr>
          <w:p w14:paraId="1CA0AC5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1" w:type="dxa"/>
            <w:tcBorders>
              <w:top w:val="nil"/>
              <w:left w:val="nil"/>
              <w:bottom w:val="single" w:color="auto" w:sz="4" w:space="0"/>
              <w:right w:val="single" w:color="auto" w:sz="4" w:space="0"/>
            </w:tcBorders>
            <w:shd w:val="clear" w:color="000000" w:fill="FFFFFF"/>
            <w:vAlign w:val="center"/>
          </w:tcPr>
          <w:p w14:paraId="5B0073D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PK</w:t>
            </w:r>
          </w:p>
        </w:tc>
        <w:tc>
          <w:tcPr>
            <w:tcW w:w="1417" w:type="dxa"/>
            <w:tcBorders>
              <w:top w:val="nil"/>
              <w:left w:val="nil"/>
              <w:bottom w:val="single" w:color="auto" w:sz="4" w:space="0"/>
              <w:right w:val="single" w:color="auto" w:sz="4" w:space="0"/>
            </w:tcBorders>
            <w:shd w:val="clear" w:color="000000" w:fill="FFFFFF"/>
            <w:vAlign w:val="center"/>
          </w:tcPr>
          <w:p w14:paraId="3B6846E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报表ID，自增主键</w:t>
            </w:r>
          </w:p>
        </w:tc>
        <w:tc>
          <w:tcPr>
            <w:tcW w:w="2410" w:type="dxa"/>
            <w:tcBorders>
              <w:top w:val="nil"/>
              <w:left w:val="nil"/>
              <w:bottom w:val="single" w:color="auto" w:sz="4" w:space="0"/>
              <w:right w:val="single" w:color="auto" w:sz="4" w:space="0"/>
            </w:tcBorders>
            <w:shd w:val="clear" w:color="000000" w:fill="FFFFFF"/>
            <w:vAlign w:val="center"/>
          </w:tcPr>
          <w:p w14:paraId="2A7529A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5FD05E2F">
        <w:tblPrEx>
          <w:tblCellMar>
            <w:top w:w="0" w:type="dxa"/>
            <w:left w:w="108" w:type="dxa"/>
            <w:bottom w:w="0" w:type="dxa"/>
            <w:right w:w="108" w:type="dxa"/>
          </w:tblCellMar>
        </w:tblPrEx>
        <w:trPr>
          <w:trHeight w:val="30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742DED2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enterprise_id</w:t>
            </w:r>
          </w:p>
        </w:tc>
        <w:tc>
          <w:tcPr>
            <w:tcW w:w="1276" w:type="dxa"/>
            <w:tcBorders>
              <w:top w:val="nil"/>
              <w:left w:val="nil"/>
              <w:bottom w:val="single" w:color="auto" w:sz="4" w:space="0"/>
              <w:right w:val="single" w:color="auto" w:sz="4" w:space="0"/>
            </w:tcBorders>
            <w:shd w:val="clear" w:color="000000" w:fill="FFFFFF"/>
            <w:vAlign w:val="center"/>
          </w:tcPr>
          <w:p w14:paraId="20EF202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BIGINT</w:t>
            </w:r>
          </w:p>
        </w:tc>
        <w:tc>
          <w:tcPr>
            <w:tcW w:w="850" w:type="dxa"/>
            <w:tcBorders>
              <w:top w:val="nil"/>
              <w:left w:val="nil"/>
              <w:bottom w:val="single" w:color="auto" w:sz="4" w:space="0"/>
              <w:right w:val="single" w:color="auto" w:sz="4" w:space="0"/>
            </w:tcBorders>
            <w:shd w:val="clear" w:color="000000" w:fill="FFFFFF"/>
            <w:vAlign w:val="center"/>
          </w:tcPr>
          <w:p w14:paraId="10B2045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20</w:t>
            </w:r>
          </w:p>
        </w:tc>
        <w:tc>
          <w:tcPr>
            <w:tcW w:w="1134" w:type="dxa"/>
            <w:tcBorders>
              <w:top w:val="nil"/>
              <w:left w:val="nil"/>
              <w:bottom w:val="single" w:color="auto" w:sz="4" w:space="0"/>
              <w:right w:val="single" w:color="auto" w:sz="4" w:space="0"/>
            </w:tcBorders>
            <w:shd w:val="clear" w:color="000000" w:fill="FFFFFF"/>
            <w:vAlign w:val="center"/>
          </w:tcPr>
          <w:p w14:paraId="185D349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1" w:type="dxa"/>
            <w:tcBorders>
              <w:top w:val="nil"/>
              <w:left w:val="nil"/>
              <w:bottom w:val="single" w:color="auto" w:sz="4" w:space="0"/>
              <w:right w:val="single" w:color="auto" w:sz="4" w:space="0"/>
            </w:tcBorders>
            <w:shd w:val="clear" w:color="000000" w:fill="FFFFFF"/>
            <w:vAlign w:val="center"/>
          </w:tcPr>
          <w:p w14:paraId="4AB7DE3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FK</w:t>
            </w:r>
          </w:p>
        </w:tc>
        <w:tc>
          <w:tcPr>
            <w:tcW w:w="1417" w:type="dxa"/>
            <w:tcBorders>
              <w:top w:val="nil"/>
              <w:left w:val="nil"/>
              <w:bottom w:val="single" w:color="auto" w:sz="4" w:space="0"/>
              <w:right w:val="single" w:color="auto" w:sz="4" w:space="0"/>
            </w:tcBorders>
            <w:shd w:val="clear" w:color="000000" w:fill="FFFFFF"/>
            <w:vAlign w:val="center"/>
          </w:tcPr>
          <w:p w14:paraId="0AD5083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企业ID</w:t>
            </w:r>
          </w:p>
        </w:tc>
        <w:tc>
          <w:tcPr>
            <w:tcW w:w="2410" w:type="dxa"/>
            <w:tcBorders>
              <w:top w:val="nil"/>
              <w:left w:val="nil"/>
              <w:bottom w:val="single" w:color="auto" w:sz="4" w:space="0"/>
              <w:right w:val="single" w:color="auto" w:sz="4" w:space="0"/>
            </w:tcBorders>
            <w:shd w:val="clear" w:color="000000" w:fill="FFFFFF"/>
            <w:vAlign w:val="center"/>
          </w:tcPr>
          <w:p w14:paraId="29A9528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关联t_enterprise_info</w:t>
            </w:r>
          </w:p>
        </w:tc>
      </w:tr>
      <w:tr w14:paraId="0D3624F6">
        <w:tblPrEx>
          <w:tblCellMar>
            <w:top w:w="0" w:type="dxa"/>
            <w:left w:w="108" w:type="dxa"/>
            <w:bottom w:w="0" w:type="dxa"/>
            <w:right w:w="108" w:type="dxa"/>
          </w:tblCellMar>
        </w:tblPrEx>
        <w:trPr>
          <w:trHeight w:val="30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57BA1A0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report_period</w:t>
            </w:r>
          </w:p>
        </w:tc>
        <w:tc>
          <w:tcPr>
            <w:tcW w:w="1276" w:type="dxa"/>
            <w:tcBorders>
              <w:top w:val="nil"/>
              <w:left w:val="nil"/>
              <w:bottom w:val="single" w:color="auto" w:sz="4" w:space="0"/>
              <w:right w:val="single" w:color="auto" w:sz="4" w:space="0"/>
            </w:tcBorders>
            <w:shd w:val="clear" w:color="000000" w:fill="FFFFFF"/>
            <w:vAlign w:val="center"/>
          </w:tcPr>
          <w:p w14:paraId="19862A8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0" w:type="dxa"/>
            <w:tcBorders>
              <w:top w:val="nil"/>
              <w:left w:val="nil"/>
              <w:bottom w:val="single" w:color="auto" w:sz="4" w:space="0"/>
              <w:right w:val="single" w:color="auto" w:sz="4" w:space="0"/>
            </w:tcBorders>
            <w:shd w:val="clear" w:color="000000" w:fill="FFFFFF"/>
            <w:vAlign w:val="center"/>
          </w:tcPr>
          <w:p w14:paraId="4B1B6E8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7</w:t>
            </w:r>
          </w:p>
        </w:tc>
        <w:tc>
          <w:tcPr>
            <w:tcW w:w="1134" w:type="dxa"/>
            <w:tcBorders>
              <w:top w:val="nil"/>
              <w:left w:val="nil"/>
              <w:bottom w:val="single" w:color="auto" w:sz="4" w:space="0"/>
              <w:right w:val="single" w:color="auto" w:sz="4" w:space="0"/>
            </w:tcBorders>
            <w:shd w:val="clear" w:color="000000" w:fill="FFFFFF"/>
            <w:vAlign w:val="center"/>
          </w:tcPr>
          <w:p w14:paraId="766B8B2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1" w:type="dxa"/>
            <w:tcBorders>
              <w:top w:val="nil"/>
              <w:left w:val="nil"/>
              <w:bottom w:val="single" w:color="auto" w:sz="4" w:space="0"/>
              <w:right w:val="single" w:color="auto" w:sz="4" w:space="0"/>
            </w:tcBorders>
            <w:shd w:val="clear" w:color="000000" w:fill="FFFFFF"/>
            <w:vAlign w:val="center"/>
          </w:tcPr>
          <w:p w14:paraId="16C54E4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2A58B2D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调查期</w:t>
            </w:r>
          </w:p>
        </w:tc>
        <w:tc>
          <w:tcPr>
            <w:tcW w:w="2410" w:type="dxa"/>
            <w:tcBorders>
              <w:top w:val="nil"/>
              <w:left w:val="nil"/>
              <w:bottom w:val="single" w:color="auto" w:sz="4" w:space="0"/>
              <w:right w:val="single" w:color="auto" w:sz="4" w:space="0"/>
            </w:tcBorders>
            <w:shd w:val="clear" w:color="000000" w:fill="FFFFFF"/>
            <w:vAlign w:val="center"/>
          </w:tcPr>
          <w:p w14:paraId="27D0B82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格式：YYYY-MM，如2026-03</w:t>
            </w:r>
          </w:p>
        </w:tc>
      </w:tr>
      <w:tr w14:paraId="26F74DE4">
        <w:tblPrEx>
          <w:tblCellMar>
            <w:top w:w="0" w:type="dxa"/>
            <w:left w:w="108" w:type="dxa"/>
            <w:bottom w:w="0" w:type="dxa"/>
            <w:right w:w="108" w:type="dxa"/>
          </w:tblCellMar>
        </w:tblPrEx>
        <w:trPr>
          <w:trHeight w:val="38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7134B4F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base_employment_num</w:t>
            </w:r>
          </w:p>
        </w:tc>
        <w:tc>
          <w:tcPr>
            <w:tcW w:w="1276" w:type="dxa"/>
            <w:tcBorders>
              <w:top w:val="nil"/>
              <w:left w:val="nil"/>
              <w:bottom w:val="single" w:color="auto" w:sz="4" w:space="0"/>
              <w:right w:val="single" w:color="auto" w:sz="4" w:space="0"/>
            </w:tcBorders>
            <w:shd w:val="clear" w:color="000000" w:fill="FFFFFF"/>
            <w:vAlign w:val="center"/>
          </w:tcPr>
          <w:p w14:paraId="0E0EC85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INT</w:t>
            </w:r>
          </w:p>
        </w:tc>
        <w:tc>
          <w:tcPr>
            <w:tcW w:w="850" w:type="dxa"/>
            <w:tcBorders>
              <w:top w:val="nil"/>
              <w:left w:val="nil"/>
              <w:bottom w:val="single" w:color="auto" w:sz="4" w:space="0"/>
              <w:right w:val="single" w:color="auto" w:sz="4" w:space="0"/>
            </w:tcBorders>
            <w:shd w:val="clear" w:color="000000" w:fill="FFFFFF"/>
            <w:vAlign w:val="center"/>
          </w:tcPr>
          <w:p w14:paraId="6828610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11</w:t>
            </w:r>
          </w:p>
        </w:tc>
        <w:tc>
          <w:tcPr>
            <w:tcW w:w="1134" w:type="dxa"/>
            <w:tcBorders>
              <w:top w:val="nil"/>
              <w:left w:val="nil"/>
              <w:bottom w:val="single" w:color="auto" w:sz="4" w:space="0"/>
              <w:right w:val="single" w:color="auto" w:sz="4" w:space="0"/>
            </w:tcBorders>
            <w:shd w:val="clear" w:color="000000" w:fill="FFFFFF"/>
            <w:vAlign w:val="center"/>
          </w:tcPr>
          <w:p w14:paraId="701F6F4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1" w:type="dxa"/>
            <w:tcBorders>
              <w:top w:val="nil"/>
              <w:left w:val="nil"/>
              <w:bottom w:val="single" w:color="auto" w:sz="4" w:space="0"/>
              <w:right w:val="single" w:color="auto" w:sz="4" w:space="0"/>
            </w:tcBorders>
            <w:shd w:val="clear" w:color="000000" w:fill="FFFFFF"/>
            <w:vAlign w:val="center"/>
          </w:tcPr>
          <w:p w14:paraId="00FD154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0825B22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建档期就业人数</w:t>
            </w:r>
          </w:p>
        </w:tc>
        <w:tc>
          <w:tcPr>
            <w:tcW w:w="2410" w:type="dxa"/>
            <w:tcBorders>
              <w:top w:val="nil"/>
              <w:left w:val="nil"/>
              <w:bottom w:val="single" w:color="auto" w:sz="4" w:space="0"/>
              <w:right w:val="single" w:color="auto" w:sz="4" w:space="0"/>
            </w:tcBorders>
            <w:shd w:val="clear" w:color="000000" w:fill="FFFFFF"/>
            <w:vAlign w:val="center"/>
          </w:tcPr>
          <w:p w14:paraId="292FB9C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≥0</w:t>
            </w:r>
          </w:p>
        </w:tc>
      </w:tr>
      <w:tr w14:paraId="2F675EB7">
        <w:tblPrEx>
          <w:tblCellMar>
            <w:top w:w="0" w:type="dxa"/>
            <w:left w:w="108" w:type="dxa"/>
            <w:bottom w:w="0" w:type="dxa"/>
            <w:right w:w="108" w:type="dxa"/>
          </w:tblCellMar>
        </w:tblPrEx>
        <w:trPr>
          <w:trHeight w:val="38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7873FB4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current_employment_num</w:t>
            </w:r>
          </w:p>
        </w:tc>
        <w:tc>
          <w:tcPr>
            <w:tcW w:w="1276" w:type="dxa"/>
            <w:tcBorders>
              <w:top w:val="nil"/>
              <w:left w:val="nil"/>
              <w:bottom w:val="single" w:color="auto" w:sz="4" w:space="0"/>
              <w:right w:val="single" w:color="auto" w:sz="4" w:space="0"/>
            </w:tcBorders>
            <w:shd w:val="clear" w:color="000000" w:fill="FFFFFF"/>
            <w:vAlign w:val="center"/>
          </w:tcPr>
          <w:p w14:paraId="147CCED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INT</w:t>
            </w:r>
          </w:p>
        </w:tc>
        <w:tc>
          <w:tcPr>
            <w:tcW w:w="850" w:type="dxa"/>
            <w:tcBorders>
              <w:top w:val="nil"/>
              <w:left w:val="nil"/>
              <w:bottom w:val="single" w:color="auto" w:sz="4" w:space="0"/>
              <w:right w:val="single" w:color="auto" w:sz="4" w:space="0"/>
            </w:tcBorders>
            <w:shd w:val="clear" w:color="000000" w:fill="FFFFFF"/>
            <w:vAlign w:val="center"/>
          </w:tcPr>
          <w:p w14:paraId="1318EFB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11</w:t>
            </w:r>
          </w:p>
        </w:tc>
        <w:tc>
          <w:tcPr>
            <w:tcW w:w="1134" w:type="dxa"/>
            <w:tcBorders>
              <w:top w:val="nil"/>
              <w:left w:val="nil"/>
              <w:bottom w:val="single" w:color="auto" w:sz="4" w:space="0"/>
              <w:right w:val="single" w:color="auto" w:sz="4" w:space="0"/>
            </w:tcBorders>
            <w:shd w:val="clear" w:color="000000" w:fill="FFFFFF"/>
            <w:vAlign w:val="center"/>
          </w:tcPr>
          <w:p w14:paraId="3EB0395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1" w:type="dxa"/>
            <w:tcBorders>
              <w:top w:val="nil"/>
              <w:left w:val="nil"/>
              <w:bottom w:val="single" w:color="auto" w:sz="4" w:space="0"/>
              <w:right w:val="single" w:color="auto" w:sz="4" w:space="0"/>
            </w:tcBorders>
            <w:shd w:val="clear" w:color="000000" w:fill="FFFFFF"/>
            <w:vAlign w:val="center"/>
          </w:tcPr>
          <w:p w14:paraId="0995530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409E9D1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调查期就业人数</w:t>
            </w:r>
          </w:p>
        </w:tc>
        <w:tc>
          <w:tcPr>
            <w:tcW w:w="2410" w:type="dxa"/>
            <w:tcBorders>
              <w:top w:val="nil"/>
              <w:left w:val="nil"/>
              <w:bottom w:val="single" w:color="auto" w:sz="4" w:space="0"/>
              <w:right w:val="single" w:color="auto" w:sz="4" w:space="0"/>
            </w:tcBorders>
            <w:shd w:val="clear" w:color="000000" w:fill="FFFFFF"/>
            <w:vAlign w:val="center"/>
          </w:tcPr>
          <w:p w14:paraId="1FFC5C2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≥0</w:t>
            </w:r>
          </w:p>
        </w:tc>
      </w:tr>
      <w:tr w14:paraId="4E19A1D3">
        <w:tblPrEx>
          <w:tblCellMar>
            <w:top w:w="0" w:type="dxa"/>
            <w:left w:w="108" w:type="dxa"/>
            <w:bottom w:w="0" w:type="dxa"/>
            <w:right w:w="108" w:type="dxa"/>
          </w:tblCellMar>
        </w:tblPrEx>
        <w:trPr>
          <w:trHeight w:val="30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2BA96E9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other_reason</w:t>
            </w:r>
          </w:p>
        </w:tc>
        <w:tc>
          <w:tcPr>
            <w:tcW w:w="1276" w:type="dxa"/>
            <w:tcBorders>
              <w:top w:val="nil"/>
              <w:left w:val="nil"/>
              <w:bottom w:val="single" w:color="auto" w:sz="4" w:space="0"/>
              <w:right w:val="single" w:color="auto" w:sz="4" w:space="0"/>
            </w:tcBorders>
            <w:shd w:val="clear" w:color="000000" w:fill="FFFFFF"/>
            <w:vAlign w:val="center"/>
          </w:tcPr>
          <w:p w14:paraId="1E03939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0" w:type="dxa"/>
            <w:tcBorders>
              <w:top w:val="nil"/>
              <w:left w:val="nil"/>
              <w:bottom w:val="single" w:color="auto" w:sz="4" w:space="0"/>
              <w:right w:val="single" w:color="auto" w:sz="4" w:space="0"/>
            </w:tcBorders>
            <w:shd w:val="clear" w:color="000000" w:fill="FFFFFF"/>
            <w:vAlign w:val="center"/>
          </w:tcPr>
          <w:p w14:paraId="0A418BF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500</w:t>
            </w:r>
          </w:p>
        </w:tc>
        <w:tc>
          <w:tcPr>
            <w:tcW w:w="1134" w:type="dxa"/>
            <w:tcBorders>
              <w:top w:val="nil"/>
              <w:left w:val="nil"/>
              <w:bottom w:val="single" w:color="auto" w:sz="4" w:space="0"/>
              <w:right w:val="single" w:color="auto" w:sz="4" w:space="0"/>
            </w:tcBorders>
            <w:shd w:val="clear" w:color="000000" w:fill="FFFFFF"/>
            <w:vAlign w:val="center"/>
          </w:tcPr>
          <w:p w14:paraId="0FA3CF4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1" w:type="dxa"/>
            <w:tcBorders>
              <w:top w:val="nil"/>
              <w:left w:val="nil"/>
              <w:bottom w:val="single" w:color="auto" w:sz="4" w:space="0"/>
              <w:right w:val="single" w:color="auto" w:sz="4" w:space="0"/>
            </w:tcBorders>
            <w:shd w:val="clear" w:color="000000" w:fill="FFFFFF"/>
            <w:vAlign w:val="center"/>
          </w:tcPr>
          <w:p w14:paraId="1A53F8B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22794C1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其他原因</w:t>
            </w:r>
          </w:p>
        </w:tc>
        <w:tc>
          <w:tcPr>
            <w:tcW w:w="2410" w:type="dxa"/>
            <w:tcBorders>
              <w:top w:val="nil"/>
              <w:left w:val="nil"/>
              <w:bottom w:val="single" w:color="auto" w:sz="4" w:space="0"/>
              <w:right w:val="single" w:color="auto" w:sz="4" w:space="0"/>
            </w:tcBorders>
            <w:shd w:val="clear" w:color="000000" w:fill="FFFFFF"/>
            <w:vAlign w:val="center"/>
          </w:tcPr>
          <w:p w14:paraId="2269C0E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24862B59">
        <w:tblPrEx>
          <w:tblCellMar>
            <w:top w:w="0" w:type="dxa"/>
            <w:left w:w="108" w:type="dxa"/>
            <w:bottom w:w="0" w:type="dxa"/>
            <w:right w:w="108" w:type="dxa"/>
          </w:tblCellMar>
        </w:tblPrEx>
        <w:trPr>
          <w:trHeight w:val="38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486201E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reduce_type_code</w:t>
            </w:r>
          </w:p>
        </w:tc>
        <w:tc>
          <w:tcPr>
            <w:tcW w:w="1276" w:type="dxa"/>
            <w:tcBorders>
              <w:top w:val="nil"/>
              <w:left w:val="nil"/>
              <w:bottom w:val="single" w:color="auto" w:sz="4" w:space="0"/>
              <w:right w:val="single" w:color="auto" w:sz="4" w:space="0"/>
            </w:tcBorders>
            <w:shd w:val="clear" w:color="000000" w:fill="FFFFFF"/>
            <w:vAlign w:val="center"/>
          </w:tcPr>
          <w:p w14:paraId="72F0DEF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0" w:type="dxa"/>
            <w:tcBorders>
              <w:top w:val="nil"/>
              <w:left w:val="nil"/>
              <w:bottom w:val="single" w:color="auto" w:sz="4" w:space="0"/>
              <w:right w:val="single" w:color="auto" w:sz="4" w:space="0"/>
            </w:tcBorders>
            <w:shd w:val="clear" w:color="000000" w:fill="FFFFFF"/>
            <w:vAlign w:val="center"/>
          </w:tcPr>
          <w:p w14:paraId="1DA6FCA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20</w:t>
            </w:r>
          </w:p>
        </w:tc>
        <w:tc>
          <w:tcPr>
            <w:tcW w:w="1134" w:type="dxa"/>
            <w:tcBorders>
              <w:top w:val="nil"/>
              <w:left w:val="nil"/>
              <w:bottom w:val="single" w:color="auto" w:sz="4" w:space="0"/>
              <w:right w:val="single" w:color="auto" w:sz="4" w:space="0"/>
            </w:tcBorders>
            <w:shd w:val="clear" w:color="000000" w:fill="FFFFFF"/>
            <w:vAlign w:val="center"/>
          </w:tcPr>
          <w:p w14:paraId="2A3778C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851" w:type="dxa"/>
            <w:tcBorders>
              <w:top w:val="nil"/>
              <w:left w:val="nil"/>
              <w:bottom w:val="single" w:color="auto" w:sz="4" w:space="0"/>
              <w:right w:val="single" w:color="auto" w:sz="4" w:space="0"/>
            </w:tcBorders>
            <w:shd w:val="clear" w:color="000000" w:fill="FFFFFF"/>
            <w:vAlign w:val="center"/>
          </w:tcPr>
          <w:p w14:paraId="2D21F3B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0A8E8F0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就业人数减少类型编码</w:t>
            </w:r>
          </w:p>
        </w:tc>
        <w:tc>
          <w:tcPr>
            <w:tcW w:w="2410" w:type="dxa"/>
            <w:tcBorders>
              <w:top w:val="nil"/>
              <w:left w:val="nil"/>
              <w:bottom w:val="single" w:color="auto" w:sz="4" w:space="0"/>
              <w:right w:val="single" w:color="auto" w:sz="4" w:space="0"/>
            </w:tcBorders>
            <w:shd w:val="clear" w:color="000000" w:fill="FFFFFF"/>
            <w:vAlign w:val="center"/>
          </w:tcPr>
          <w:p w14:paraId="1A114B6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当人数减少时必填，关联t_dict_reason_type</w:t>
            </w:r>
          </w:p>
        </w:tc>
      </w:tr>
      <w:tr w14:paraId="449710A0">
        <w:tblPrEx>
          <w:tblCellMar>
            <w:top w:w="0" w:type="dxa"/>
            <w:left w:w="108" w:type="dxa"/>
            <w:bottom w:w="0" w:type="dxa"/>
            <w:right w:w="108" w:type="dxa"/>
          </w:tblCellMar>
        </w:tblPrEx>
        <w:trPr>
          <w:trHeight w:val="38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4A39BE0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main_reason_code</w:t>
            </w:r>
          </w:p>
        </w:tc>
        <w:tc>
          <w:tcPr>
            <w:tcW w:w="1276" w:type="dxa"/>
            <w:tcBorders>
              <w:top w:val="nil"/>
              <w:left w:val="nil"/>
              <w:bottom w:val="single" w:color="auto" w:sz="4" w:space="0"/>
              <w:right w:val="single" w:color="auto" w:sz="4" w:space="0"/>
            </w:tcBorders>
            <w:shd w:val="clear" w:color="000000" w:fill="FFFFFF"/>
            <w:vAlign w:val="center"/>
          </w:tcPr>
          <w:p w14:paraId="243B5A4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0" w:type="dxa"/>
            <w:tcBorders>
              <w:top w:val="nil"/>
              <w:left w:val="nil"/>
              <w:bottom w:val="single" w:color="auto" w:sz="4" w:space="0"/>
              <w:right w:val="single" w:color="auto" w:sz="4" w:space="0"/>
            </w:tcBorders>
            <w:shd w:val="clear" w:color="000000" w:fill="FFFFFF"/>
            <w:vAlign w:val="center"/>
          </w:tcPr>
          <w:p w14:paraId="1402F97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20</w:t>
            </w:r>
          </w:p>
        </w:tc>
        <w:tc>
          <w:tcPr>
            <w:tcW w:w="1134" w:type="dxa"/>
            <w:tcBorders>
              <w:top w:val="nil"/>
              <w:left w:val="nil"/>
              <w:bottom w:val="single" w:color="auto" w:sz="4" w:space="0"/>
              <w:right w:val="single" w:color="auto" w:sz="4" w:space="0"/>
            </w:tcBorders>
            <w:shd w:val="clear" w:color="000000" w:fill="FFFFFF"/>
            <w:vAlign w:val="center"/>
          </w:tcPr>
          <w:p w14:paraId="5128E90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851" w:type="dxa"/>
            <w:tcBorders>
              <w:top w:val="nil"/>
              <w:left w:val="nil"/>
              <w:bottom w:val="single" w:color="auto" w:sz="4" w:space="0"/>
              <w:right w:val="single" w:color="auto" w:sz="4" w:space="0"/>
            </w:tcBorders>
            <w:shd w:val="clear" w:color="000000" w:fill="FFFFFF"/>
            <w:vAlign w:val="center"/>
          </w:tcPr>
          <w:p w14:paraId="29807E1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4173372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主要原因编码</w:t>
            </w:r>
          </w:p>
        </w:tc>
        <w:tc>
          <w:tcPr>
            <w:tcW w:w="2410" w:type="dxa"/>
            <w:tcBorders>
              <w:top w:val="nil"/>
              <w:left w:val="nil"/>
              <w:bottom w:val="single" w:color="auto" w:sz="4" w:space="0"/>
              <w:right w:val="single" w:color="auto" w:sz="4" w:space="0"/>
            </w:tcBorders>
            <w:shd w:val="clear" w:color="000000" w:fill="FFFFFF"/>
            <w:vAlign w:val="center"/>
          </w:tcPr>
          <w:p w14:paraId="7C18202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当人数减少时必填，关联t_dict_reason_detail</w:t>
            </w:r>
          </w:p>
        </w:tc>
      </w:tr>
      <w:tr w14:paraId="6221F525">
        <w:tblPrEx>
          <w:tblCellMar>
            <w:top w:w="0" w:type="dxa"/>
            <w:left w:w="108" w:type="dxa"/>
            <w:bottom w:w="0" w:type="dxa"/>
            <w:right w:w="108" w:type="dxa"/>
          </w:tblCellMar>
        </w:tblPrEx>
        <w:trPr>
          <w:trHeight w:val="30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72659F7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main_reason_desc</w:t>
            </w:r>
          </w:p>
        </w:tc>
        <w:tc>
          <w:tcPr>
            <w:tcW w:w="1276" w:type="dxa"/>
            <w:tcBorders>
              <w:top w:val="nil"/>
              <w:left w:val="nil"/>
              <w:bottom w:val="single" w:color="auto" w:sz="4" w:space="0"/>
              <w:right w:val="single" w:color="auto" w:sz="4" w:space="0"/>
            </w:tcBorders>
            <w:shd w:val="clear" w:color="000000" w:fill="FFFFFF"/>
            <w:vAlign w:val="center"/>
          </w:tcPr>
          <w:p w14:paraId="3FA3942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0" w:type="dxa"/>
            <w:tcBorders>
              <w:top w:val="nil"/>
              <w:left w:val="nil"/>
              <w:bottom w:val="single" w:color="auto" w:sz="4" w:space="0"/>
              <w:right w:val="single" w:color="auto" w:sz="4" w:space="0"/>
            </w:tcBorders>
            <w:shd w:val="clear" w:color="000000" w:fill="FFFFFF"/>
            <w:vAlign w:val="center"/>
          </w:tcPr>
          <w:p w14:paraId="0177D38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500</w:t>
            </w:r>
          </w:p>
        </w:tc>
        <w:tc>
          <w:tcPr>
            <w:tcW w:w="1134" w:type="dxa"/>
            <w:tcBorders>
              <w:top w:val="nil"/>
              <w:left w:val="nil"/>
              <w:bottom w:val="single" w:color="auto" w:sz="4" w:space="0"/>
              <w:right w:val="single" w:color="auto" w:sz="4" w:space="0"/>
            </w:tcBorders>
            <w:shd w:val="clear" w:color="000000" w:fill="FFFFFF"/>
            <w:vAlign w:val="center"/>
          </w:tcPr>
          <w:p w14:paraId="6CFA5AF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851" w:type="dxa"/>
            <w:tcBorders>
              <w:top w:val="nil"/>
              <w:left w:val="nil"/>
              <w:bottom w:val="single" w:color="auto" w:sz="4" w:space="0"/>
              <w:right w:val="single" w:color="auto" w:sz="4" w:space="0"/>
            </w:tcBorders>
            <w:shd w:val="clear" w:color="000000" w:fill="FFFFFF"/>
            <w:vAlign w:val="center"/>
          </w:tcPr>
          <w:p w14:paraId="5B81E5F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2161224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主要原因说明</w:t>
            </w:r>
          </w:p>
        </w:tc>
        <w:tc>
          <w:tcPr>
            <w:tcW w:w="2410" w:type="dxa"/>
            <w:tcBorders>
              <w:top w:val="nil"/>
              <w:left w:val="nil"/>
              <w:bottom w:val="single" w:color="auto" w:sz="4" w:space="0"/>
              <w:right w:val="single" w:color="auto" w:sz="4" w:space="0"/>
            </w:tcBorders>
            <w:shd w:val="clear" w:color="000000" w:fill="FFFFFF"/>
            <w:vAlign w:val="center"/>
          </w:tcPr>
          <w:p w14:paraId="266DECC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41AD5179">
        <w:tblPrEx>
          <w:tblCellMar>
            <w:top w:w="0" w:type="dxa"/>
            <w:left w:w="108" w:type="dxa"/>
            <w:bottom w:w="0" w:type="dxa"/>
            <w:right w:w="108" w:type="dxa"/>
          </w:tblCellMar>
        </w:tblPrEx>
        <w:trPr>
          <w:trHeight w:val="30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4BC67EA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second_reason_code</w:t>
            </w:r>
          </w:p>
        </w:tc>
        <w:tc>
          <w:tcPr>
            <w:tcW w:w="1276" w:type="dxa"/>
            <w:tcBorders>
              <w:top w:val="nil"/>
              <w:left w:val="nil"/>
              <w:bottom w:val="single" w:color="auto" w:sz="4" w:space="0"/>
              <w:right w:val="single" w:color="auto" w:sz="4" w:space="0"/>
            </w:tcBorders>
            <w:shd w:val="clear" w:color="000000" w:fill="FFFFFF"/>
            <w:vAlign w:val="center"/>
          </w:tcPr>
          <w:p w14:paraId="18F4DFC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0" w:type="dxa"/>
            <w:tcBorders>
              <w:top w:val="nil"/>
              <w:left w:val="nil"/>
              <w:bottom w:val="single" w:color="auto" w:sz="4" w:space="0"/>
              <w:right w:val="single" w:color="auto" w:sz="4" w:space="0"/>
            </w:tcBorders>
            <w:shd w:val="clear" w:color="000000" w:fill="FFFFFF"/>
            <w:vAlign w:val="center"/>
          </w:tcPr>
          <w:p w14:paraId="053A71E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20</w:t>
            </w:r>
          </w:p>
        </w:tc>
        <w:tc>
          <w:tcPr>
            <w:tcW w:w="1134" w:type="dxa"/>
            <w:tcBorders>
              <w:top w:val="nil"/>
              <w:left w:val="nil"/>
              <w:bottom w:val="single" w:color="auto" w:sz="4" w:space="0"/>
              <w:right w:val="single" w:color="auto" w:sz="4" w:space="0"/>
            </w:tcBorders>
            <w:shd w:val="clear" w:color="000000" w:fill="FFFFFF"/>
            <w:vAlign w:val="center"/>
          </w:tcPr>
          <w:p w14:paraId="2E2F4CE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851" w:type="dxa"/>
            <w:tcBorders>
              <w:top w:val="nil"/>
              <w:left w:val="nil"/>
              <w:bottom w:val="single" w:color="auto" w:sz="4" w:space="0"/>
              <w:right w:val="single" w:color="auto" w:sz="4" w:space="0"/>
            </w:tcBorders>
            <w:shd w:val="clear" w:color="000000" w:fill="FFFFFF"/>
            <w:vAlign w:val="center"/>
          </w:tcPr>
          <w:p w14:paraId="67A6326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6DE8764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次要原因编码</w:t>
            </w:r>
          </w:p>
        </w:tc>
        <w:tc>
          <w:tcPr>
            <w:tcW w:w="2410" w:type="dxa"/>
            <w:tcBorders>
              <w:top w:val="nil"/>
              <w:left w:val="nil"/>
              <w:bottom w:val="single" w:color="auto" w:sz="4" w:space="0"/>
              <w:right w:val="single" w:color="auto" w:sz="4" w:space="0"/>
            </w:tcBorders>
            <w:shd w:val="clear" w:color="000000" w:fill="FFFFFF"/>
            <w:vAlign w:val="center"/>
          </w:tcPr>
          <w:p w14:paraId="0A0D777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关联t_dict_reason_detail</w:t>
            </w:r>
          </w:p>
        </w:tc>
      </w:tr>
      <w:tr w14:paraId="7D8E11AD">
        <w:tblPrEx>
          <w:tblCellMar>
            <w:top w:w="0" w:type="dxa"/>
            <w:left w:w="108" w:type="dxa"/>
            <w:bottom w:w="0" w:type="dxa"/>
            <w:right w:w="108" w:type="dxa"/>
          </w:tblCellMar>
        </w:tblPrEx>
        <w:trPr>
          <w:trHeight w:val="30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311B53B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second_reason_desc</w:t>
            </w:r>
          </w:p>
        </w:tc>
        <w:tc>
          <w:tcPr>
            <w:tcW w:w="1276" w:type="dxa"/>
            <w:tcBorders>
              <w:top w:val="nil"/>
              <w:left w:val="nil"/>
              <w:bottom w:val="single" w:color="auto" w:sz="4" w:space="0"/>
              <w:right w:val="single" w:color="auto" w:sz="4" w:space="0"/>
            </w:tcBorders>
            <w:shd w:val="clear" w:color="000000" w:fill="FFFFFF"/>
            <w:vAlign w:val="center"/>
          </w:tcPr>
          <w:p w14:paraId="0068702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0" w:type="dxa"/>
            <w:tcBorders>
              <w:top w:val="nil"/>
              <w:left w:val="nil"/>
              <w:bottom w:val="single" w:color="auto" w:sz="4" w:space="0"/>
              <w:right w:val="single" w:color="auto" w:sz="4" w:space="0"/>
            </w:tcBorders>
            <w:shd w:val="clear" w:color="000000" w:fill="FFFFFF"/>
            <w:vAlign w:val="center"/>
          </w:tcPr>
          <w:p w14:paraId="41A235C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500</w:t>
            </w:r>
          </w:p>
        </w:tc>
        <w:tc>
          <w:tcPr>
            <w:tcW w:w="1134" w:type="dxa"/>
            <w:tcBorders>
              <w:top w:val="nil"/>
              <w:left w:val="nil"/>
              <w:bottom w:val="single" w:color="auto" w:sz="4" w:space="0"/>
              <w:right w:val="single" w:color="auto" w:sz="4" w:space="0"/>
            </w:tcBorders>
            <w:shd w:val="clear" w:color="000000" w:fill="FFFFFF"/>
            <w:vAlign w:val="center"/>
          </w:tcPr>
          <w:p w14:paraId="06F59E9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851" w:type="dxa"/>
            <w:tcBorders>
              <w:top w:val="nil"/>
              <w:left w:val="nil"/>
              <w:bottom w:val="single" w:color="auto" w:sz="4" w:space="0"/>
              <w:right w:val="single" w:color="auto" w:sz="4" w:space="0"/>
            </w:tcBorders>
            <w:shd w:val="clear" w:color="000000" w:fill="FFFFFF"/>
            <w:vAlign w:val="center"/>
          </w:tcPr>
          <w:p w14:paraId="17D298F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0542405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次要原因说明</w:t>
            </w:r>
          </w:p>
        </w:tc>
        <w:tc>
          <w:tcPr>
            <w:tcW w:w="2410" w:type="dxa"/>
            <w:tcBorders>
              <w:top w:val="nil"/>
              <w:left w:val="nil"/>
              <w:bottom w:val="single" w:color="auto" w:sz="4" w:space="0"/>
              <w:right w:val="single" w:color="auto" w:sz="4" w:space="0"/>
            </w:tcBorders>
            <w:shd w:val="clear" w:color="000000" w:fill="FFFFFF"/>
            <w:vAlign w:val="center"/>
          </w:tcPr>
          <w:p w14:paraId="59AA83C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08A2BA8E">
        <w:tblPrEx>
          <w:tblCellMar>
            <w:top w:w="0" w:type="dxa"/>
            <w:left w:w="108" w:type="dxa"/>
            <w:bottom w:w="0" w:type="dxa"/>
            <w:right w:w="108" w:type="dxa"/>
          </w:tblCellMar>
        </w:tblPrEx>
        <w:trPr>
          <w:trHeight w:val="30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4E49166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third_reason_code</w:t>
            </w:r>
          </w:p>
        </w:tc>
        <w:tc>
          <w:tcPr>
            <w:tcW w:w="1276" w:type="dxa"/>
            <w:tcBorders>
              <w:top w:val="nil"/>
              <w:left w:val="nil"/>
              <w:bottom w:val="single" w:color="auto" w:sz="4" w:space="0"/>
              <w:right w:val="single" w:color="auto" w:sz="4" w:space="0"/>
            </w:tcBorders>
            <w:shd w:val="clear" w:color="000000" w:fill="FFFFFF"/>
            <w:vAlign w:val="center"/>
          </w:tcPr>
          <w:p w14:paraId="64EC5CE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0" w:type="dxa"/>
            <w:tcBorders>
              <w:top w:val="nil"/>
              <w:left w:val="nil"/>
              <w:bottom w:val="single" w:color="auto" w:sz="4" w:space="0"/>
              <w:right w:val="single" w:color="auto" w:sz="4" w:space="0"/>
            </w:tcBorders>
            <w:shd w:val="clear" w:color="000000" w:fill="FFFFFF"/>
            <w:vAlign w:val="center"/>
          </w:tcPr>
          <w:p w14:paraId="5AB4152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20</w:t>
            </w:r>
          </w:p>
        </w:tc>
        <w:tc>
          <w:tcPr>
            <w:tcW w:w="1134" w:type="dxa"/>
            <w:tcBorders>
              <w:top w:val="nil"/>
              <w:left w:val="nil"/>
              <w:bottom w:val="single" w:color="auto" w:sz="4" w:space="0"/>
              <w:right w:val="single" w:color="auto" w:sz="4" w:space="0"/>
            </w:tcBorders>
            <w:shd w:val="clear" w:color="000000" w:fill="FFFFFF"/>
            <w:vAlign w:val="center"/>
          </w:tcPr>
          <w:p w14:paraId="499D5FB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851" w:type="dxa"/>
            <w:tcBorders>
              <w:top w:val="nil"/>
              <w:left w:val="nil"/>
              <w:bottom w:val="single" w:color="auto" w:sz="4" w:space="0"/>
              <w:right w:val="single" w:color="auto" w:sz="4" w:space="0"/>
            </w:tcBorders>
            <w:shd w:val="clear" w:color="000000" w:fill="FFFFFF"/>
            <w:vAlign w:val="center"/>
          </w:tcPr>
          <w:p w14:paraId="356D35A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39AF7F5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第三原因编码</w:t>
            </w:r>
          </w:p>
        </w:tc>
        <w:tc>
          <w:tcPr>
            <w:tcW w:w="2410" w:type="dxa"/>
            <w:tcBorders>
              <w:top w:val="nil"/>
              <w:left w:val="nil"/>
              <w:bottom w:val="single" w:color="auto" w:sz="4" w:space="0"/>
              <w:right w:val="single" w:color="auto" w:sz="4" w:space="0"/>
            </w:tcBorders>
            <w:shd w:val="clear" w:color="000000" w:fill="FFFFFF"/>
            <w:vAlign w:val="center"/>
          </w:tcPr>
          <w:p w14:paraId="1CB5E1C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关联t_dict_reason_detail</w:t>
            </w:r>
          </w:p>
        </w:tc>
      </w:tr>
      <w:tr w14:paraId="2AD324DF">
        <w:tblPrEx>
          <w:tblCellMar>
            <w:top w:w="0" w:type="dxa"/>
            <w:left w:w="108" w:type="dxa"/>
            <w:bottom w:w="0" w:type="dxa"/>
            <w:right w:w="108" w:type="dxa"/>
          </w:tblCellMar>
        </w:tblPrEx>
        <w:trPr>
          <w:trHeight w:val="30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65DB7C5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third_reason_desc</w:t>
            </w:r>
          </w:p>
        </w:tc>
        <w:tc>
          <w:tcPr>
            <w:tcW w:w="1276" w:type="dxa"/>
            <w:tcBorders>
              <w:top w:val="nil"/>
              <w:left w:val="nil"/>
              <w:bottom w:val="single" w:color="auto" w:sz="4" w:space="0"/>
              <w:right w:val="single" w:color="auto" w:sz="4" w:space="0"/>
            </w:tcBorders>
            <w:shd w:val="clear" w:color="000000" w:fill="FFFFFF"/>
            <w:vAlign w:val="center"/>
          </w:tcPr>
          <w:p w14:paraId="303E6D5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850" w:type="dxa"/>
            <w:tcBorders>
              <w:top w:val="nil"/>
              <w:left w:val="nil"/>
              <w:bottom w:val="single" w:color="auto" w:sz="4" w:space="0"/>
              <w:right w:val="single" w:color="auto" w:sz="4" w:space="0"/>
            </w:tcBorders>
            <w:shd w:val="clear" w:color="000000" w:fill="FFFFFF"/>
            <w:vAlign w:val="center"/>
          </w:tcPr>
          <w:p w14:paraId="65F4E0D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500</w:t>
            </w:r>
          </w:p>
        </w:tc>
        <w:tc>
          <w:tcPr>
            <w:tcW w:w="1134" w:type="dxa"/>
            <w:tcBorders>
              <w:top w:val="nil"/>
              <w:left w:val="nil"/>
              <w:bottom w:val="single" w:color="auto" w:sz="4" w:space="0"/>
              <w:right w:val="single" w:color="auto" w:sz="4" w:space="0"/>
            </w:tcBorders>
            <w:shd w:val="clear" w:color="000000" w:fill="FFFFFF"/>
            <w:vAlign w:val="center"/>
          </w:tcPr>
          <w:p w14:paraId="7E619FB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851" w:type="dxa"/>
            <w:tcBorders>
              <w:top w:val="nil"/>
              <w:left w:val="nil"/>
              <w:bottom w:val="single" w:color="auto" w:sz="4" w:space="0"/>
              <w:right w:val="single" w:color="auto" w:sz="4" w:space="0"/>
            </w:tcBorders>
            <w:shd w:val="clear" w:color="000000" w:fill="FFFFFF"/>
            <w:vAlign w:val="center"/>
          </w:tcPr>
          <w:p w14:paraId="02384D7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450104A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第三原因说明</w:t>
            </w:r>
          </w:p>
        </w:tc>
        <w:tc>
          <w:tcPr>
            <w:tcW w:w="2410" w:type="dxa"/>
            <w:tcBorders>
              <w:top w:val="nil"/>
              <w:left w:val="nil"/>
              <w:bottom w:val="single" w:color="auto" w:sz="4" w:space="0"/>
              <w:right w:val="single" w:color="auto" w:sz="4" w:space="0"/>
            </w:tcBorders>
            <w:shd w:val="clear" w:color="000000" w:fill="FFFFFF"/>
            <w:vAlign w:val="center"/>
          </w:tcPr>
          <w:p w14:paraId="531D6C5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1E06F7D5">
        <w:tblPrEx>
          <w:tblCellMar>
            <w:top w:w="0" w:type="dxa"/>
            <w:left w:w="108" w:type="dxa"/>
            <w:bottom w:w="0" w:type="dxa"/>
            <w:right w:w="108" w:type="dxa"/>
          </w:tblCellMar>
        </w:tblPrEx>
        <w:trPr>
          <w:trHeight w:val="57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013A46D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report_status</w:t>
            </w:r>
          </w:p>
        </w:tc>
        <w:tc>
          <w:tcPr>
            <w:tcW w:w="1276" w:type="dxa"/>
            <w:tcBorders>
              <w:top w:val="nil"/>
              <w:left w:val="nil"/>
              <w:bottom w:val="single" w:color="auto" w:sz="4" w:space="0"/>
              <w:right w:val="single" w:color="auto" w:sz="4" w:space="0"/>
            </w:tcBorders>
            <w:shd w:val="clear" w:color="000000" w:fill="FFFFFF"/>
            <w:vAlign w:val="center"/>
          </w:tcPr>
          <w:p w14:paraId="33BD93E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TINYINT</w:t>
            </w:r>
          </w:p>
        </w:tc>
        <w:tc>
          <w:tcPr>
            <w:tcW w:w="850" w:type="dxa"/>
            <w:tcBorders>
              <w:top w:val="nil"/>
              <w:left w:val="nil"/>
              <w:bottom w:val="single" w:color="auto" w:sz="4" w:space="0"/>
              <w:right w:val="single" w:color="auto" w:sz="4" w:space="0"/>
            </w:tcBorders>
            <w:shd w:val="clear" w:color="000000" w:fill="FFFFFF"/>
            <w:vAlign w:val="center"/>
          </w:tcPr>
          <w:p w14:paraId="0ADFFC4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4</w:t>
            </w:r>
          </w:p>
        </w:tc>
        <w:tc>
          <w:tcPr>
            <w:tcW w:w="1134" w:type="dxa"/>
            <w:tcBorders>
              <w:top w:val="nil"/>
              <w:left w:val="nil"/>
              <w:bottom w:val="single" w:color="auto" w:sz="4" w:space="0"/>
              <w:right w:val="single" w:color="auto" w:sz="4" w:space="0"/>
            </w:tcBorders>
            <w:shd w:val="clear" w:color="000000" w:fill="FFFFFF"/>
            <w:vAlign w:val="center"/>
          </w:tcPr>
          <w:p w14:paraId="4DDE22B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1" w:type="dxa"/>
            <w:tcBorders>
              <w:top w:val="nil"/>
              <w:left w:val="nil"/>
              <w:bottom w:val="single" w:color="auto" w:sz="4" w:space="0"/>
              <w:right w:val="single" w:color="auto" w:sz="4" w:space="0"/>
            </w:tcBorders>
            <w:shd w:val="clear" w:color="000000" w:fill="FFFFFF"/>
            <w:vAlign w:val="center"/>
          </w:tcPr>
          <w:p w14:paraId="5DE5E24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5726138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报表状态</w:t>
            </w:r>
          </w:p>
        </w:tc>
        <w:tc>
          <w:tcPr>
            <w:tcW w:w="2410" w:type="dxa"/>
            <w:tcBorders>
              <w:top w:val="nil"/>
              <w:left w:val="nil"/>
              <w:bottom w:val="single" w:color="auto" w:sz="4" w:space="0"/>
              <w:right w:val="single" w:color="auto" w:sz="4" w:space="0"/>
            </w:tcBorders>
            <w:shd w:val="clear" w:color="000000" w:fill="FFFFFF"/>
            <w:vAlign w:val="center"/>
          </w:tcPr>
          <w:p w14:paraId="6AC8378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0-草稿1-待市审核，2-市审核通过，3-市审核退回，4-省审核通过，5-省审核退回，6-已上报部委</w:t>
            </w:r>
          </w:p>
        </w:tc>
      </w:tr>
      <w:tr w14:paraId="3317A660">
        <w:tblPrEx>
          <w:tblCellMar>
            <w:top w:w="0" w:type="dxa"/>
            <w:left w:w="108" w:type="dxa"/>
            <w:bottom w:w="0" w:type="dxa"/>
            <w:right w:w="108" w:type="dxa"/>
          </w:tblCellMar>
        </w:tblPrEx>
        <w:trPr>
          <w:trHeight w:val="30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0C5E6C7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submit_time</w:t>
            </w:r>
          </w:p>
        </w:tc>
        <w:tc>
          <w:tcPr>
            <w:tcW w:w="1276" w:type="dxa"/>
            <w:tcBorders>
              <w:top w:val="nil"/>
              <w:left w:val="nil"/>
              <w:bottom w:val="single" w:color="auto" w:sz="4" w:space="0"/>
              <w:right w:val="single" w:color="auto" w:sz="4" w:space="0"/>
            </w:tcBorders>
            <w:shd w:val="clear" w:color="000000" w:fill="FFFFFF"/>
            <w:vAlign w:val="center"/>
          </w:tcPr>
          <w:p w14:paraId="1D72D82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DATETIME</w:t>
            </w:r>
          </w:p>
        </w:tc>
        <w:tc>
          <w:tcPr>
            <w:tcW w:w="850" w:type="dxa"/>
            <w:tcBorders>
              <w:top w:val="nil"/>
              <w:left w:val="nil"/>
              <w:bottom w:val="single" w:color="auto" w:sz="4" w:space="0"/>
              <w:right w:val="single" w:color="auto" w:sz="4" w:space="0"/>
            </w:tcBorders>
            <w:shd w:val="clear" w:color="000000" w:fill="FFFFFF"/>
            <w:vAlign w:val="center"/>
          </w:tcPr>
          <w:p w14:paraId="59DB5DB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134" w:type="dxa"/>
            <w:tcBorders>
              <w:top w:val="nil"/>
              <w:left w:val="nil"/>
              <w:bottom w:val="single" w:color="auto" w:sz="4" w:space="0"/>
              <w:right w:val="single" w:color="auto" w:sz="4" w:space="0"/>
            </w:tcBorders>
            <w:shd w:val="clear" w:color="000000" w:fill="FFFFFF"/>
            <w:vAlign w:val="center"/>
          </w:tcPr>
          <w:p w14:paraId="4FA6C72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851" w:type="dxa"/>
            <w:tcBorders>
              <w:top w:val="nil"/>
              <w:left w:val="nil"/>
              <w:bottom w:val="single" w:color="auto" w:sz="4" w:space="0"/>
              <w:right w:val="single" w:color="auto" w:sz="4" w:space="0"/>
            </w:tcBorders>
            <w:shd w:val="clear" w:color="000000" w:fill="FFFFFF"/>
            <w:vAlign w:val="center"/>
          </w:tcPr>
          <w:p w14:paraId="4C336B0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6B9CC98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上报时间</w:t>
            </w:r>
          </w:p>
        </w:tc>
        <w:tc>
          <w:tcPr>
            <w:tcW w:w="2410" w:type="dxa"/>
            <w:tcBorders>
              <w:top w:val="nil"/>
              <w:left w:val="nil"/>
              <w:bottom w:val="single" w:color="auto" w:sz="4" w:space="0"/>
              <w:right w:val="single" w:color="auto" w:sz="4" w:space="0"/>
            </w:tcBorders>
            <w:shd w:val="clear" w:color="000000" w:fill="FFFFFF"/>
            <w:vAlign w:val="center"/>
          </w:tcPr>
          <w:p w14:paraId="78ECE4E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43CF227B">
        <w:tblPrEx>
          <w:tblCellMar>
            <w:top w:w="0" w:type="dxa"/>
            <w:left w:w="108" w:type="dxa"/>
            <w:bottom w:w="0" w:type="dxa"/>
            <w:right w:w="108" w:type="dxa"/>
          </w:tblCellMar>
        </w:tblPrEx>
        <w:trPr>
          <w:trHeight w:val="30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2D568CF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city_audit_time</w:t>
            </w:r>
          </w:p>
        </w:tc>
        <w:tc>
          <w:tcPr>
            <w:tcW w:w="1276" w:type="dxa"/>
            <w:tcBorders>
              <w:top w:val="nil"/>
              <w:left w:val="nil"/>
              <w:bottom w:val="single" w:color="auto" w:sz="4" w:space="0"/>
              <w:right w:val="single" w:color="auto" w:sz="4" w:space="0"/>
            </w:tcBorders>
            <w:shd w:val="clear" w:color="000000" w:fill="FFFFFF"/>
            <w:vAlign w:val="center"/>
          </w:tcPr>
          <w:p w14:paraId="6C6A9C4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DATETIME</w:t>
            </w:r>
          </w:p>
        </w:tc>
        <w:tc>
          <w:tcPr>
            <w:tcW w:w="850" w:type="dxa"/>
            <w:tcBorders>
              <w:top w:val="nil"/>
              <w:left w:val="nil"/>
              <w:bottom w:val="single" w:color="auto" w:sz="4" w:space="0"/>
              <w:right w:val="single" w:color="auto" w:sz="4" w:space="0"/>
            </w:tcBorders>
            <w:shd w:val="clear" w:color="000000" w:fill="FFFFFF"/>
            <w:vAlign w:val="center"/>
          </w:tcPr>
          <w:p w14:paraId="50F9FA4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134" w:type="dxa"/>
            <w:tcBorders>
              <w:top w:val="nil"/>
              <w:left w:val="nil"/>
              <w:bottom w:val="single" w:color="auto" w:sz="4" w:space="0"/>
              <w:right w:val="single" w:color="auto" w:sz="4" w:space="0"/>
            </w:tcBorders>
            <w:shd w:val="clear" w:color="000000" w:fill="FFFFFF"/>
            <w:vAlign w:val="center"/>
          </w:tcPr>
          <w:p w14:paraId="21034F5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851" w:type="dxa"/>
            <w:tcBorders>
              <w:top w:val="nil"/>
              <w:left w:val="nil"/>
              <w:bottom w:val="single" w:color="auto" w:sz="4" w:space="0"/>
              <w:right w:val="single" w:color="auto" w:sz="4" w:space="0"/>
            </w:tcBorders>
            <w:shd w:val="clear" w:color="000000" w:fill="FFFFFF"/>
            <w:vAlign w:val="center"/>
          </w:tcPr>
          <w:p w14:paraId="17074C0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0DFD058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市审核时间</w:t>
            </w:r>
          </w:p>
        </w:tc>
        <w:tc>
          <w:tcPr>
            <w:tcW w:w="2410" w:type="dxa"/>
            <w:tcBorders>
              <w:top w:val="nil"/>
              <w:left w:val="nil"/>
              <w:bottom w:val="single" w:color="auto" w:sz="4" w:space="0"/>
              <w:right w:val="single" w:color="auto" w:sz="4" w:space="0"/>
            </w:tcBorders>
            <w:shd w:val="clear" w:color="000000" w:fill="FFFFFF"/>
            <w:vAlign w:val="center"/>
          </w:tcPr>
          <w:p w14:paraId="3EC918F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02907EB1">
        <w:tblPrEx>
          <w:tblCellMar>
            <w:top w:w="0" w:type="dxa"/>
            <w:left w:w="108" w:type="dxa"/>
            <w:bottom w:w="0" w:type="dxa"/>
            <w:right w:w="108" w:type="dxa"/>
          </w:tblCellMar>
        </w:tblPrEx>
        <w:trPr>
          <w:trHeight w:val="30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7C6A9A5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province_audit_time</w:t>
            </w:r>
          </w:p>
        </w:tc>
        <w:tc>
          <w:tcPr>
            <w:tcW w:w="1276" w:type="dxa"/>
            <w:tcBorders>
              <w:top w:val="nil"/>
              <w:left w:val="nil"/>
              <w:bottom w:val="single" w:color="auto" w:sz="4" w:space="0"/>
              <w:right w:val="single" w:color="auto" w:sz="4" w:space="0"/>
            </w:tcBorders>
            <w:shd w:val="clear" w:color="000000" w:fill="FFFFFF"/>
            <w:vAlign w:val="center"/>
          </w:tcPr>
          <w:p w14:paraId="20B06E7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DATETIME</w:t>
            </w:r>
          </w:p>
        </w:tc>
        <w:tc>
          <w:tcPr>
            <w:tcW w:w="850" w:type="dxa"/>
            <w:tcBorders>
              <w:top w:val="nil"/>
              <w:left w:val="nil"/>
              <w:bottom w:val="single" w:color="auto" w:sz="4" w:space="0"/>
              <w:right w:val="single" w:color="auto" w:sz="4" w:space="0"/>
            </w:tcBorders>
            <w:shd w:val="clear" w:color="000000" w:fill="FFFFFF"/>
            <w:vAlign w:val="center"/>
          </w:tcPr>
          <w:p w14:paraId="2B8A001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134" w:type="dxa"/>
            <w:tcBorders>
              <w:top w:val="nil"/>
              <w:left w:val="nil"/>
              <w:bottom w:val="single" w:color="auto" w:sz="4" w:space="0"/>
              <w:right w:val="single" w:color="auto" w:sz="4" w:space="0"/>
            </w:tcBorders>
            <w:shd w:val="clear" w:color="000000" w:fill="FFFFFF"/>
            <w:vAlign w:val="center"/>
          </w:tcPr>
          <w:p w14:paraId="6831D1F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851" w:type="dxa"/>
            <w:tcBorders>
              <w:top w:val="nil"/>
              <w:left w:val="nil"/>
              <w:bottom w:val="single" w:color="auto" w:sz="4" w:space="0"/>
              <w:right w:val="single" w:color="auto" w:sz="4" w:space="0"/>
            </w:tcBorders>
            <w:shd w:val="clear" w:color="000000" w:fill="FFFFFF"/>
            <w:vAlign w:val="center"/>
          </w:tcPr>
          <w:p w14:paraId="5A519EC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0844A67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省审核时间</w:t>
            </w:r>
          </w:p>
        </w:tc>
        <w:tc>
          <w:tcPr>
            <w:tcW w:w="2410" w:type="dxa"/>
            <w:tcBorders>
              <w:top w:val="nil"/>
              <w:left w:val="nil"/>
              <w:bottom w:val="single" w:color="auto" w:sz="4" w:space="0"/>
              <w:right w:val="single" w:color="auto" w:sz="4" w:space="0"/>
            </w:tcBorders>
            <w:shd w:val="clear" w:color="000000" w:fill="FFFFFF"/>
            <w:vAlign w:val="center"/>
          </w:tcPr>
          <w:p w14:paraId="4CB2CDD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79CCB9A8">
        <w:tblPrEx>
          <w:tblCellMar>
            <w:top w:w="0" w:type="dxa"/>
            <w:left w:w="108" w:type="dxa"/>
            <w:bottom w:w="0" w:type="dxa"/>
            <w:right w:w="108" w:type="dxa"/>
          </w:tblCellMar>
        </w:tblPrEx>
        <w:trPr>
          <w:trHeight w:val="30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7C58F2E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create_time</w:t>
            </w:r>
          </w:p>
        </w:tc>
        <w:tc>
          <w:tcPr>
            <w:tcW w:w="1276" w:type="dxa"/>
            <w:tcBorders>
              <w:top w:val="nil"/>
              <w:left w:val="nil"/>
              <w:bottom w:val="single" w:color="auto" w:sz="4" w:space="0"/>
              <w:right w:val="single" w:color="auto" w:sz="4" w:space="0"/>
            </w:tcBorders>
            <w:shd w:val="clear" w:color="000000" w:fill="FFFFFF"/>
            <w:vAlign w:val="center"/>
          </w:tcPr>
          <w:p w14:paraId="7B6ADD3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DATETIME</w:t>
            </w:r>
          </w:p>
        </w:tc>
        <w:tc>
          <w:tcPr>
            <w:tcW w:w="850" w:type="dxa"/>
            <w:tcBorders>
              <w:top w:val="nil"/>
              <w:left w:val="nil"/>
              <w:bottom w:val="single" w:color="auto" w:sz="4" w:space="0"/>
              <w:right w:val="single" w:color="auto" w:sz="4" w:space="0"/>
            </w:tcBorders>
            <w:shd w:val="clear" w:color="000000" w:fill="FFFFFF"/>
            <w:vAlign w:val="center"/>
          </w:tcPr>
          <w:p w14:paraId="4DB53D0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134" w:type="dxa"/>
            <w:tcBorders>
              <w:top w:val="nil"/>
              <w:left w:val="nil"/>
              <w:bottom w:val="single" w:color="auto" w:sz="4" w:space="0"/>
              <w:right w:val="single" w:color="auto" w:sz="4" w:space="0"/>
            </w:tcBorders>
            <w:shd w:val="clear" w:color="000000" w:fill="FFFFFF"/>
            <w:vAlign w:val="center"/>
          </w:tcPr>
          <w:p w14:paraId="3CF227D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851" w:type="dxa"/>
            <w:tcBorders>
              <w:top w:val="nil"/>
              <w:left w:val="nil"/>
              <w:bottom w:val="single" w:color="auto" w:sz="4" w:space="0"/>
              <w:right w:val="single" w:color="auto" w:sz="4" w:space="0"/>
            </w:tcBorders>
            <w:shd w:val="clear" w:color="000000" w:fill="FFFFFF"/>
            <w:vAlign w:val="center"/>
          </w:tcPr>
          <w:p w14:paraId="30EFC3E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793AD8A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创建时间</w:t>
            </w:r>
          </w:p>
        </w:tc>
        <w:tc>
          <w:tcPr>
            <w:tcW w:w="2410" w:type="dxa"/>
            <w:tcBorders>
              <w:top w:val="nil"/>
              <w:left w:val="nil"/>
              <w:bottom w:val="single" w:color="auto" w:sz="4" w:space="0"/>
              <w:right w:val="single" w:color="auto" w:sz="4" w:space="0"/>
            </w:tcBorders>
            <w:shd w:val="clear" w:color="000000" w:fill="FFFFFF"/>
            <w:vAlign w:val="center"/>
          </w:tcPr>
          <w:p w14:paraId="619705F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32F1C75F">
        <w:tblPrEx>
          <w:tblCellMar>
            <w:top w:w="0" w:type="dxa"/>
            <w:left w:w="108" w:type="dxa"/>
            <w:bottom w:w="0" w:type="dxa"/>
            <w:right w:w="108" w:type="dxa"/>
          </w:tblCellMar>
        </w:tblPrEx>
        <w:trPr>
          <w:trHeight w:val="300" w:hRule="atLeast"/>
        </w:trPr>
        <w:tc>
          <w:tcPr>
            <w:tcW w:w="2269" w:type="dxa"/>
            <w:tcBorders>
              <w:top w:val="nil"/>
              <w:left w:val="single" w:color="auto" w:sz="4" w:space="0"/>
              <w:bottom w:val="single" w:color="auto" w:sz="4" w:space="0"/>
              <w:right w:val="single" w:color="auto" w:sz="4" w:space="0"/>
            </w:tcBorders>
            <w:shd w:val="clear" w:color="000000" w:fill="FFFFFF"/>
            <w:vAlign w:val="center"/>
          </w:tcPr>
          <w:p w14:paraId="3DFB559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update_time</w:t>
            </w:r>
          </w:p>
        </w:tc>
        <w:tc>
          <w:tcPr>
            <w:tcW w:w="1276" w:type="dxa"/>
            <w:tcBorders>
              <w:top w:val="nil"/>
              <w:left w:val="nil"/>
              <w:bottom w:val="single" w:color="auto" w:sz="4" w:space="0"/>
              <w:right w:val="single" w:color="auto" w:sz="4" w:space="0"/>
            </w:tcBorders>
            <w:shd w:val="clear" w:color="000000" w:fill="FFFFFF"/>
            <w:vAlign w:val="center"/>
          </w:tcPr>
          <w:p w14:paraId="6E0E9F7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DATETIME</w:t>
            </w:r>
          </w:p>
        </w:tc>
        <w:tc>
          <w:tcPr>
            <w:tcW w:w="850" w:type="dxa"/>
            <w:tcBorders>
              <w:top w:val="nil"/>
              <w:left w:val="nil"/>
              <w:bottom w:val="single" w:color="auto" w:sz="4" w:space="0"/>
              <w:right w:val="single" w:color="auto" w:sz="4" w:space="0"/>
            </w:tcBorders>
            <w:shd w:val="clear" w:color="000000" w:fill="FFFFFF"/>
            <w:vAlign w:val="center"/>
          </w:tcPr>
          <w:p w14:paraId="4208D23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134" w:type="dxa"/>
            <w:tcBorders>
              <w:top w:val="nil"/>
              <w:left w:val="nil"/>
              <w:bottom w:val="single" w:color="auto" w:sz="4" w:space="0"/>
              <w:right w:val="single" w:color="auto" w:sz="4" w:space="0"/>
            </w:tcBorders>
            <w:shd w:val="clear" w:color="000000" w:fill="FFFFFF"/>
            <w:vAlign w:val="center"/>
          </w:tcPr>
          <w:p w14:paraId="6774E86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851" w:type="dxa"/>
            <w:tcBorders>
              <w:top w:val="nil"/>
              <w:left w:val="nil"/>
              <w:bottom w:val="single" w:color="auto" w:sz="4" w:space="0"/>
              <w:right w:val="single" w:color="auto" w:sz="4" w:space="0"/>
            </w:tcBorders>
            <w:shd w:val="clear" w:color="000000" w:fill="FFFFFF"/>
            <w:vAlign w:val="center"/>
          </w:tcPr>
          <w:p w14:paraId="0B05D87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1417" w:type="dxa"/>
            <w:tcBorders>
              <w:top w:val="nil"/>
              <w:left w:val="nil"/>
              <w:bottom w:val="single" w:color="auto" w:sz="4" w:space="0"/>
              <w:right w:val="single" w:color="auto" w:sz="4" w:space="0"/>
            </w:tcBorders>
            <w:shd w:val="clear" w:color="000000" w:fill="FFFFFF"/>
            <w:vAlign w:val="center"/>
          </w:tcPr>
          <w:p w14:paraId="7A4E4DE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更新时间</w:t>
            </w:r>
          </w:p>
        </w:tc>
        <w:tc>
          <w:tcPr>
            <w:tcW w:w="2410" w:type="dxa"/>
            <w:tcBorders>
              <w:top w:val="nil"/>
              <w:left w:val="nil"/>
              <w:bottom w:val="single" w:color="auto" w:sz="4" w:space="0"/>
              <w:right w:val="single" w:color="auto" w:sz="4" w:space="0"/>
            </w:tcBorders>
            <w:shd w:val="clear" w:color="000000" w:fill="FFFFFF"/>
            <w:noWrap/>
            <w:vAlign w:val="bottom"/>
          </w:tcPr>
          <w:p w14:paraId="290EAC3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bl>
    <w:p w14:paraId="007A57FD">
      <w:pPr>
        <w:spacing w:line="360" w:lineRule="auto"/>
        <w:ind w:firstLine="200"/>
        <w:rPr>
          <w:rFonts w:hint="eastAsia" w:ascii="宋体" w:hAnsi="宋体" w:eastAsia="宋体" w:cs="宋体"/>
        </w:rPr>
      </w:pPr>
    </w:p>
    <w:p w14:paraId="708E3B88">
      <w:pPr>
        <w:spacing w:line="360" w:lineRule="auto"/>
        <w:ind w:firstLine="200"/>
        <w:rPr>
          <w:rFonts w:hint="eastAsia" w:ascii="宋体" w:hAnsi="宋体" w:eastAsia="宋体" w:cs="宋体"/>
          <w:b/>
          <w:bCs/>
        </w:rPr>
      </w:pPr>
      <w:r>
        <w:rPr>
          <w:rFonts w:hint="eastAsia" w:ascii="宋体" w:hAnsi="宋体" w:eastAsia="宋体" w:cs="宋体"/>
          <w:b/>
          <w:bCs/>
        </w:rPr>
        <w:t>四</w:t>
      </w:r>
      <w:r>
        <w:rPr>
          <w:rFonts w:ascii="宋体" w:hAnsi="宋体" w:eastAsia="宋体" w:cs="宋体"/>
          <w:b/>
          <w:bCs/>
        </w:rPr>
        <w:t xml:space="preserve">、操作日志表 </w:t>
      </w:r>
    </w:p>
    <w:tbl>
      <w:tblPr>
        <w:tblStyle w:val="19"/>
        <w:tblW w:w="8647" w:type="dxa"/>
        <w:tblInd w:w="-147" w:type="dxa"/>
        <w:tblLayout w:type="autofit"/>
        <w:tblCellMar>
          <w:top w:w="0" w:type="dxa"/>
          <w:left w:w="108" w:type="dxa"/>
          <w:bottom w:w="0" w:type="dxa"/>
          <w:right w:w="108" w:type="dxa"/>
        </w:tblCellMar>
      </w:tblPr>
      <w:tblGrid>
        <w:gridCol w:w="1886"/>
        <w:gridCol w:w="1256"/>
        <w:gridCol w:w="783"/>
        <w:gridCol w:w="819"/>
        <w:gridCol w:w="3903"/>
      </w:tblGrid>
      <w:tr w14:paraId="151F0F3B">
        <w:tblPrEx>
          <w:tblCellMar>
            <w:top w:w="0" w:type="dxa"/>
            <w:left w:w="108" w:type="dxa"/>
            <w:bottom w:w="0" w:type="dxa"/>
            <w:right w:w="108" w:type="dxa"/>
          </w:tblCellMar>
        </w:tblPrEx>
        <w:trPr>
          <w:trHeight w:val="280" w:hRule="atLeast"/>
        </w:trPr>
        <w:tc>
          <w:tcPr>
            <w:tcW w:w="1886" w:type="dxa"/>
            <w:tcBorders>
              <w:top w:val="single" w:color="auto" w:sz="4" w:space="0"/>
              <w:left w:val="single" w:color="auto" w:sz="4" w:space="0"/>
              <w:bottom w:val="single" w:color="auto" w:sz="4" w:space="0"/>
              <w:right w:val="single" w:color="auto" w:sz="4" w:space="0"/>
            </w:tcBorders>
            <w:vAlign w:val="center"/>
          </w:tcPr>
          <w:p w14:paraId="1B8EBA3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字段名</w:t>
            </w:r>
          </w:p>
        </w:tc>
        <w:tc>
          <w:tcPr>
            <w:tcW w:w="1256" w:type="dxa"/>
            <w:tcBorders>
              <w:top w:val="single" w:color="auto" w:sz="4" w:space="0"/>
              <w:left w:val="nil"/>
              <w:bottom w:val="single" w:color="auto" w:sz="4" w:space="0"/>
              <w:right w:val="single" w:color="auto" w:sz="4" w:space="0"/>
            </w:tcBorders>
            <w:vAlign w:val="center"/>
          </w:tcPr>
          <w:p w14:paraId="4D8A548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数据类型</w:t>
            </w:r>
          </w:p>
        </w:tc>
        <w:tc>
          <w:tcPr>
            <w:tcW w:w="783" w:type="dxa"/>
            <w:tcBorders>
              <w:top w:val="single" w:color="auto" w:sz="4" w:space="0"/>
              <w:left w:val="nil"/>
              <w:bottom w:val="single" w:color="auto" w:sz="4" w:space="0"/>
              <w:right w:val="single" w:color="auto" w:sz="4" w:space="0"/>
            </w:tcBorders>
            <w:vAlign w:val="center"/>
          </w:tcPr>
          <w:p w14:paraId="4EDA822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长度</w:t>
            </w:r>
          </w:p>
        </w:tc>
        <w:tc>
          <w:tcPr>
            <w:tcW w:w="819" w:type="dxa"/>
            <w:tcBorders>
              <w:top w:val="single" w:color="auto" w:sz="4" w:space="0"/>
              <w:left w:val="nil"/>
              <w:bottom w:val="single" w:color="auto" w:sz="4" w:space="0"/>
              <w:right w:val="single" w:color="auto" w:sz="4" w:space="0"/>
            </w:tcBorders>
            <w:vAlign w:val="center"/>
          </w:tcPr>
          <w:p w14:paraId="2FBF352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允许空</w:t>
            </w:r>
          </w:p>
        </w:tc>
        <w:tc>
          <w:tcPr>
            <w:tcW w:w="3903" w:type="dxa"/>
            <w:tcBorders>
              <w:top w:val="single" w:color="auto" w:sz="4" w:space="0"/>
              <w:left w:val="nil"/>
              <w:bottom w:val="single" w:color="auto" w:sz="4" w:space="0"/>
              <w:right w:val="single" w:color="auto" w:sz="4" w:space="0"/>
            </w:tcBorders>
            <w:vAlign w:val="center"/>
          </w:tcPr>
          <w:p w14:paraId="556815F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说明</w:t>
            </w:r>
          </w:p>
        </w:tc>
      </w:tr>
      <w:tr w14:paraId="7A239EFA">
        <w:tblPrEx>
          <w:tblCellMar>
            <w:top w:w="0" w:type="dxa"/>
            <w:left w:w="108" w:type="dxa"/>
            <w:bottom w:w="0" w:type="dxa"/>
            <w:right w:w="108" w:type="dxa"/>
          </w:tblCellMar>
        </w:tblPrEx>
        <w:trPr>
          <w:trHeight w:val="280" w:hRule="atLeast"/>
        </w:trPr>
        <w:tc>
          <w:tcPr>
            <w:tcW w:w="1886" w:type="dxa"/>
            <w:tcBorders>
              <w:top w:val="nil"/>
              <w:left w:val="single" w:color="auto" w:sz="4" w:space="0"/>
              <w:bottom w:val="single" w:color="auto" w:sz="4" w:space="0"/>
              <w:right w:val="single" w:color="auto" w:sz="4" w:space="0"/>
            </w:tcBorders>
            <w:vAlign w:val="center"/>
          </w:tcPr>
          <w:p w14:paraId="6397F8E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id</w:t>
            </w:r>
          </w:p>
        </w:tc>
        <w:tc>
          <w:tcPr>
            <w:tcW w:w="1256" w:type="dxa"/>
            <w:tcBorders>
              <w:top w:val="nil"/>
              <w:left w:val="nil"/>
              <w:bottom w:val="single" w:color="auto" w:sz="4" w:space="0"/>
              <w:right w:val="single" w:color="auto" w:sz="4" w:space="0"/>
            </w:tcBorders>
            <w:vAlign w:val="center"/>
          </w:tcPr>
          <w:p w14:paraId="58340DF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BIGINT</w:t>
            </w:r>
          </w:p>
        </w:tc>
        <w:tc>
          <w:tcPr>
            <w:tcW w:w="783" w:type="dxa"/>
            <w:tcBorders>
              <w:top w:val="nil"/>
              <w:left w:val="nil"/>
              <w:bottom w:val="single" w:color="auto" w:sz="4" w:space="0"/>
              <w:right w:val="single" w:color="auto" w:sz="4" w:space="0"/>
            </w:tcBorders>
            <w:vAlign w:val="center"/>
          </w:tcPr>
          <w:p w14:paraId="6009372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20</w:t>
            </w:r>
          </w:p>
        </w:tc>
        <w:tc>
          <w:tcPr>
            <w:tcW w:w="819" w:type="dxa"/>
            <w:tcBorders>
              <w:top w:val="nil"/>
              <w:left w:val="nil"/>
              <w:bottom w:val="single" w:color="auto" w:sz="4" w:space="0"/>
              <w:right w:val="single" w:color="auto" w:sz="4" w:space="0"/>
            </w:tcBorders>
            <w:vAlign w:val="center"/>
          </w:tcPr>
          <w:p w14:paraId="5C953B9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3903" w:type="dxa"/>
            <w:tcBorders>
              <w:top w:val="nil"/>
              <w:left w:val="nil"/>
              <w:bottom w:val="single" w:color="auto" w:sz="4" w:space="0"/>
              <w:right w:val="single" w:color="auto" w:sz="4" w:space="0"/>
            </w:tcBorders>
            <w:vAlign w:val="center"/>
          </w:tcPr>
          <w:p w14:paraId="641AFB3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日志ID</w:t>
            </w:r>
          </w:p>
        </w:tc>
      </w:tr>
      <w:tr w14:paraId="4DB5C761">
        <w:tblPrEx>
          <w:tblCellMar>
            <w:top w:w="0" w:type="dxa"/>
            <w:left w:w="108" w:type="dxa"/>
            <w:bottom w:w="0" w:type="dxa"/>
            <w:right w:w="108" w:type="dxa"/>
          </w:tblCellMar>
        </w:tblPrEx>
        <w:trPr>
          <w:trHeight w:val="280" w:hRule="atLeast"/>
        </w:trPr>
        <w:tc>
          <w:tcPr>
            <w:tcW w:w="1886" w:type="dxa"/>
            <w:tcBorders>
              <w:top w:val="nil"/>
              <w:left w:val="single" w:color="auto" w:sz="4" w:space="0"/>
              <w:bottom w:val="single" w:color="auto" w:sz="4" w:space="0"/>
              <w:right w:val="single" w:color="auto" w:sz="4" w:space="0"/>
            </w:tcBorders>
            <w:vAlign w:val="center"/>
          </w:tcPr>
          <w:p w14:paraId="4396D9A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user_id</w:t>
            </w:r>
          </w:p>
        </w:tc>
        <w:tc>
          <w:tcPr>
            <w:tcW w:w="1256" w:type="dxa"/>
            <w:tcBorders>
              <w:top w:val="nil"/>
              <w:left w:val="nil"/>
              <w:bottom w:val="single" w:color="auto" w:sz="4" w:space="0"/>
              <w:right w:val="single" w:color="auto" w:sz="4" w:space="0"/>
            </w:tcBorders>
            <w:vAlign w:val="center"/>
          </w:tcPr>
          <w:p w14:paraId="0D28A6D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BIGINT</w:t>
            </w:r>
          </w:p>
        </w:tc>
        <w:tc>
          <w:tcPr>
            <w:tcW w:w="783" w:type="dxa"/>
            <w:tcBorders>
              <w:top w:val="nil"/>
              <w:left w:val="nil"/>
              <w:bottom w:val="single" w:color="auto" w:sz="4" w:space="0"/>
              <w:right w:val="single" w:color="auto" w:sz="4" w:space="0"/>
            </w:tcBorders>
            <w:vAlign w:val="center"/>
          </w:tcPr>
          <w:p w14:paraId="6B94A73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20</w:t>
            </w:r>
          </w:p>
        </w:tc>
        <w:tc>
          <w:tcPr>
            <w:tcW w:w="819" w:type="dxa"/>
            <w:tcBorders>
              <w:top w:val="nil"/>
              <w:left w:val="nil"/>
              <w:bottom w:val="single" w:color="auto" w:sz="4" w:space="0"/>
              <w:right w:val="single" w:color="auto" w:sz="4" w:space="0"/>
            </w:tcBorders>
            <w:vAlign w:val="center"/>
          </w:tcPr>
          <w:p w14:paraId="40E0F76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3903" w:type="dxa"/>
            <w:tcBorders>
              <w:top w:val="nil"/>
              <w:left w:val="nil"/>
              <w:bottom w:val="single" w:color="auto" w:sz="4" w:space="0"/>
              <w:right w:val="single" w:color="auto" w:sz="4" w:space="0"/>
            </w:tcBorders>
            <w:vAlign w:val="center"/>
          </w:tcPr>
          <w:p w14:paraId="117EEF7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操作用户ID</w:t>
            </w:r>
          </w:p>
        </w:tc>
      </w:tr>
      <w:tr w14:paraId="618FAAE0">
        <w:tblPrEx>
          <w:tblCellMar>
            <w:top w:w="0" w:type="dxa"/>
            <w:left w:w="108" w:type="dxa"/>
            <w:bottom w:w="0" w:type="dxa"/>
            <w:right w:w="108" w:type="dxa"/>
          </w:tblCellMar>
        </w:tblPrEx>
        <w:trPr>
          <w:trHeight w:val="280" w:hRule="atLeast"/>
        </w:trPr>
        <w:tc>
          <w:tcPr>
            <w:tcW w:w="1886" w:type="dxa"/>
            <w:tcBorders>
              <w:top w:val="nil"/>
              <w:left w:val="single" w:color="auto" w:sz="4" w:space="0"/>
              <w:bottom w:val="single" w:color="auto" w:sz="4" w:space="0"/>
              <w:right w:val="single" w:color="auto" w:sz="4" w:space="0"/>
            </w:tcBorders>
            <w:vAlign w:val="center"/>
          </w:tcPr>
          <w:p w14:paraId="51AEA69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user_name</w:t>
            </w:r>
          </w:p>
        </w:tc>
        <w:tc>
          <w:tcPr>
            <w:tcW w:w="1256" w:type="dxa"/>
            <w:tcBorders>
              <w:top w:val="nil"/>
              <w:left w:val="nil"/>
              <w:bottom w:val="single" w:color="auto" w:sz="4" w:space="0"/>
              <w:right w:val="single" w:color="auto" w:sz="4" w:space="0"/>
            </w:tcBorders>
            <w:vAlign w:val="center"/>
          </w:tcPr>
          <w:p w14:paraId="343993D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783" w:type="dxa"/>
            <w:tcBorders>
              <w:top w:val="nil"/>
              <w:left w:val="nil"/>
              <w:bottom w:val="single" w:color="auto" w:sz="4" w:space="0"/>
              <w:right w:val="single" w:color="auto" w:sz="4" w:space="0"/>
            </w:tcBorders>
            <w:vAlign w:val="center"/>
          </w:tcPr>
          <w:p w14:paraId="1FEAA18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w:t>
            </w:r>
          </w:p>
        </w:tc>
        <w:tc>
          <w:tcPr>
            <w:tcW w:w="819" w:type="dxa"/>
            <w:tcBorders>
              <w:top w:val="nil"/>
              <w:left w:val="nil"/>
              <w:bottom w:val="single" w:color="auto" w:sz="4" w:space="0"/>
              <w:right w:val="single" w:color="auto" w:sz="4" w:space="0"/>
            </w:tcBorders>
            <w:vAlign w:val="center"/>
          </w:tcPr>
          <w:p w14:paraId="0742EDB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3903" w:type="dxa"/>
            <w:tcBorders>
              <w:top w:val="nil"/>
              <w:left w:val="nil"/>
              <w:bottom w:val="single" w:color="auto" w:sz="4" w:space="0"/>
              <w:right w:val="single" w:color="auto" w:sz="4" w:space="0"/>
            </w:tcBorders>
            <w:vAlign w:val="center"/>
          </w:tcPr>
          <w:p w14:paraId="2DA6582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操作用户名</w:t>
            </w:r>
          </w:p>
        </w:tc>
      </w:tr>
      <w:tr w14:paraId="151F7484">
        <w:tblPrEx>
          <w:tblCellMar>
            <w:top w:w="0" w:type="dxa"/>
            <w:left w:w="108" w:type="dxa"/>
            <w:bottom w:w="0" w:type="dxa"/>
            <w:right w:w="108" w:type="dxa"/>
          </w:tblCellMar>
        </w:tblPrEx>
        <w:trPr>
          <w:trHeight w:val="540" w:hRule="atLeast"/>
        </w:trPr>
        <w:tc>
          <w:tcPr>
            <w:tcW w:w="1886" w:type="dxa"/>
            <w:tcBorders>
              <w:top w:val="nil"/>
              <w:left w:val="single" w:color="auto" w:sz="4" w:space="0"/>
              <w:bottom w:val="single" w:color="auto" w:sz="4" w:space="0"/>
              <w:right w:val="single" w:color="auto" w:sz="4" w:space="0"/>
            </w:tcBorders>
            <w:vAlign w:val="center"/>
          </w:tcPr>
          <w:p w14:paraId="5F9B38C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operation_type</w:t>
            </w:r>
          </w:p>
        </w:tc>
        <w:tc>
          <w:tcPr>
            <w:tcW w:w="1256" w:type="dxa"/>
            <w:tcBorders>
              <w:top w:val="nil"/>
              <w:left w:val="nil"/>
              <w:bottom w:val="single" w:color="auto" w:sz="4" w:space="0"/>
              <w:right w:val="single" w:color="auto" w:sz="4" w:space="0"/>
            </w:tcBorders>
            <w:vAlign w:val="center"/>
          </w:tcPr>
          <w:p w14:paraId="60DD14B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783" w:type="dxa"/>
            <w:tcBorders>
              <w:top w:val="nil"/>
              <w:left w:val="nil"/>
              <w:bottom w:val="single" w:color="auto" w:sz="4" w:space="0"/>
              <w:right w:val="single" w:color="auto" w:sz="4" w:space="0"/>
            </w:tcBorders>
            <w:vAlign w:val="center"/>
          </w:tcPr>
          <w:p w14:paraId="1C715B3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w:t>
            </w:r>
          </w:p>
        </w:tc>
        <w:tc>
          <w:tcPr>
            <w:tcW w:w="819" w:type="dxa"/>
            <w:tcBorders>
              <w:top w:val="nil"/>
              <w:left w:val="nil"/>
              <w:bottom w:val="single" w:color="auto" w:sz="4" w:space="0"/>
              <w:right w:val="single" w:color="auto" w:sz="4" w:space="0"/>
            </w:tcBorders>
            <w:vAlign w:val="center"/>
          </w:tcPr>
          <w:p w14:paraId="43C554E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3903" w:type="dxa"/>
            <w:tcBorders>
              <w:top w:val="nil"/>
              <w:left w:val="nil"/>
              <w:bottom w:val="single" w:color="auto" w:sz="4" w:space="0"/>
              <w:right w:val="single" w:color="auto" w:sz="4" w:space="0"/>
            </w:tcBorders>
            <w:vAlign w:val="center"/>
          </w:tcPr>
          <w:p w14:paraId="0456E86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操作类型：MODIFY/DELETE/RETURN等</w:t>
            </w:r>
          </w:p>
        </w:tc>
      </w:tr>
      <w:tr w14:paraId="60900C90">
        <w:tblPrEx>
          <w:tblCellMar>
            <w:top w:w="0" w:type="dxa"/>
            <w:left w:w="108" w:type="dxa"/>
            <w:bottom w:w="0" w:type="dxa"/>
            <w:right w:w="108" w:type="dxa"/>
          </w:tblCellMar>
        </w:tblPrEx>
        <w:trPr>
          <w:trHeight w:val="280" w:hRule="atLeast"/>
        </w:trPr>
        <w:tc>
          <w:tcPr>
            <w:tcW w:w="1886" w:type="dxa"/>
            <w:tcBorders>
              <w:top w:val="nil"/>
              <w:left w:val="single" w:color="auto" w:sz="4" w:space="0"/>
              <w:bottom w:val="single" w:color="auto" w:sz="4" w:space="0"/>
              <w:right w:val="single" w:color="auto" w:sz="4" w:space="0"/>
            </w:tcBorders>
            <w:vAlign w:val="center"/>
          </w:tcPr>
          <w:p w14:paraId="72C5BA6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table_name</w:t>
            </w:r>
          </w:p>
        </w:tc>
        <w:tc>
          <w:tcPr>
            <w:tcW w:w="1256" w:type="dxa"/>
            <w:tcBorders>
              <w:top w:val="nil"/>
              <w:left w:val="nil"/>
              <w:bottom w:val="single" w:color="auto" w:sz="4" w:space="0"/>
              <w:right w:val="single" w:color="auto" w:sz="4" w:space="0"/>
            </w:tcBorders>
            <w:vAlign w:val="center"/>
          </w:tcPr>
          <w:p w14:paraId="268CE21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783" w:type="dxa"/>
            <w:tcBorders>
              <w:top w:val="nil"/>
              <w:left w:val="nil"/>
              <w:bottom w:val="single" w:color="auto" w:sz="4" w:space="0"/>
              <w:right w:val="single" w:color="auto" w:sz="4" w:space="0"/>
            </w:tcBorders>
            <w:vAlign w:val="center"/>
          </w:tcPr>
          <w:p w14:paraId="05C9D90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w:t>
            </w:r>
          </w:p>
        </w:tc>
        <w:tc>
          <w:tcPr>
            <w:tcW w:w="819" w:type="dxa"/>
            <w:tcBorders>
              <w:top w:val="nil"/>
              <w:left w:val="nil"/>
              <w:bottom w:val="single" w:color="auto" w:sz="4" w:space="0"/>
              <w:right w:val="single" w:color="auto" w:sz="4" w:space="0"/>
            </w:tcBorders>
            <w:vAlign w:val="center"/>
          </w:tcPr>
          <w:p w14:paraId="2B97D17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3903" w:type="dxa"/>
            <w:tcBorders>
              <w:top w:val="nil"/>
              <w:left w:val="nil"/>
              <w:bottom w:val="single" w:color="auto" w:sz="4" w:space="0"/>
              <w:right w:val="single" w:color="auto" w:sz="4" w:space="0"/>
            </w:tcBorders>
            <w:vAlign w:val="center"/>
          </w:tcPr>
          <w:p w14:paraId="7A4C6A1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操作表名</w:t>
            </w:r>
          </w:p>
        </w:tc>
      </w:tr>
      <w:tr w14:paraId="74B11B7D">
        <w:tblPrEx>
          <w:tblCellMar>
            <w:top w:w="0" w:type="dxa"/>
            <w:left w:w="108" w:type="dxa"/>
            <w:bottom w:w="0" w:type="dxa"/>
            <w:right w:w="108" w:type="dxa"/>
          </w:tblCellMar>
        </w:tblPrEx>
        <w:trPr>
          <w:trHeight w:val="280" w:hRule="atLeast"/>
        </w:trPr>
        <w:tc>
          <w:tcPr>
            <w:tcW w:w="1886" w:type="dxa"/>
            <w:tcBorders>
              <w:top w:val="nil"/>
              <w:left w:val="single" w:color="auto" w:sz="4" w:space="0"/>
              <w:bottom w:val="single" w:color="auto" w:sz="4" w:space="0"/>
              <w:right w:val="single" w:color="auto" w:sz="4" w:space="0"/>
            </w:tcBorders>
            <w:vAlign w:val="center"/>
          </w:tcPr>
          <w:p w14:paraId="113EE05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record_id</w:t>
            </w:r>
          </w:p>
        </w:tc>
        <w:tc>
          <w:tcPr>
            <w:tcW w:w="1256" w:type="dxa"/>
            <w:tcBorders>
              <w:top w:val="nil"/>
              <w:left w:val="nil"/>
              <w:bottom w:val="single" w:color="auto" w:sz="4" w:space="0"/>
              <w:right w:val="single" w:color="auto" w:sz="4" w:space="0"/>
            </w:tcBorders>
            <w:vAlign w:val="center"/>
          </w:tcPr>
          <w:p w14:paraId="3430E58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BIGINT</w:t>
            </w:r>
          </w:p>
        </w:tc>
        <w:tc>
          <w:tcPr>
            <w:tcW w:w="783" w:type="dxa"/>
            <w:tcBorders>
              <w:top w:val="nil"/>
              <w:left w:val="nil"/>
              <w:bottom w:val="single" w:color="auto" w:sz="4" w:space="0"/>
              <w:right w:val="single" w:color="auto" w:sz="4" w:space="0"/>
            </w:tcBorders>
            <w:vAlign w:val="center"/>
          </w:tcPr>
          <w:p w14:paraId="52E3802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20</w:t>
            </w:r>
          </w:p>
        </w:tc>
        <w:tc>
          <w:tcPr>
            <w:tcW w:w="819" w:type="dxa"/>
            <w:tcBorders>
              <w:top w:val="nil"/>
              <w:left w:val="nil"/>
              <w:bottom w:val="single" w:color="auto" w:sz="4" w:space="0"/>
              <w:right w:val="single" w:color="auto" w:sz="4" w:space="0"/>
            </w:tcBorders>
            <w:vAlign w:val="center"/>
          </w:tcPr>
          <w:p w14:paraId="7CB7626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3903" w:type="dxa"/>
            <w:tcBorders>
              <w:top w:val="nil"/>
              <w:left w:val="nil"/>
              <w:bottom w:val="single" w:color="auto" w:sz="4" w:space="0"/>
              <w:right w:val="single" w:color="auto" w:sz="4" w:space="0"/>
            </w:tcBorders>
            <w:vAlign w:val="center"/>
          </w:tcPr>
          <w:p w14:paraId="22460EC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操作记录ID</w:t>
            </w:r>
          </w:p>
        </w:tc>
      </w:tr>
      <w:tr w14:paraId="3B93D4AA">
        <w:tblPrEx>
          <w:tblCellMar>
            <w:top w:w="0" w:type="dxa"/>
            <w:left w:w="108" w:type="dxa"/>
            <w:bottom w:w="0" w:type="dxa"/>
            <w:right w:w="108" w:type="dxa"/>
          </w:tblCellMar>
        </w:tblPrEx>
        <w:trPr>
          <w:trHeight w:val="280" w:hRule="atLeast"/>
        </w:trPr>
        <w:tc>
          <w:tcPr>
            <w:tcW w:w="1886" w:type="dxa"/>
            <w:tcBorders>
              <w:top w:val="nil"/>
              <w:left w:val="single" w:color="auto" w:sz="4" w:space="0"/>
              <w:bottom w:val="single" w:color="auto" w:sz="4" w:space="0"/>
              <w:right w:val="single" w:color="auto" w:sz="4" w:space="0"/>
            </w:tcBorders>
            <w:vAlign w:val="center"/>
          </w:tcPr>
          <w:p w14:paraId="497883A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old_value</w:t>
            </w:r>
          </w:p>
        </w:tc>
        <w:tc>
          <w:tcPr>
            <w:tcW w:w="1256" w:type="dxa"/>
            <w:tcBorders>
              <w:top w:val="nil"/>
              <w:left w:val="nil"/>
              <w:bottom w:val="single" w:color="auto" w:sz="4" w:space="0"/>
              <w:right w:val="single" w:color="auto" w:sz="4" w:space="0"/>
            </w:tcBorders>
            <w:vAlign w:val="center"/>
          </w:tcPr>
          <w:p w14:paraId="2F5F26E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TEXT</w:t>
            </w:r>
          </w:p>
        </w:tc>
        <w:tc>
          <w:tcPr>
            <w:tcW w:w="783" w:type="dxa"/>
            <w:tcBorders>
              <w:top w:val="nil"/>
              <w:left w:val="nil"/>
              <w:bottom w:val="single" w:color="auto" w:sz="4" w:space="0"/>
              <w:right w:val="single" w:color="auto" w:sz="4" w:space="0"/>
            </w:tcBorders>
            <w:vAlign w:val="center"/>
          </w:tcPr>
          <w:p w14:paraId="7063930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819" w:type="dxa"/>
            <w:tcBorders>
              <w:top w:val="nil"/>
              <w:left w:val="nil"/>
              <w:bottom w:val="single" w:color="auto" w:sz="4" w:space="0"/>
              <w:right w:val="single" w:color="auto" w:sz="4" w:space="0"/>
            </w:tcBorders>
            <w:vAlign w:val="center"/>
          </w:tcPr>
          <w:p w14:paraId="370D499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3903" w:type="dxa"/>
            <w:tcBorders>
              <w:top w:val="nil"/>
              <w:left w:val="nil"/>
              <w:bottom w:val="single" w:color="auto" w:sz="4" w:space="0"/>
              <w:right w:val="single" w:color="auto" w:sz="4" w:space="0"/>
            </w:tcBorders>
            <w:vAlign w:val="center"/>
          </w:tcPr>
          <w:p w14:paraId="13CD070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修改前数据（JSON格式）</w:t>
            </w:r>
          </w:p>
        </w:tc>
      </w:tr>
      <w:tr w14:paraId="53A9478C">
        <w:tblPrEx>
          <w:tblCellMar>
            <w:top w:w="0" w:type="dxa"/>
            <w:left w:w="108" w:type="dxa"/>
            <w:bottom w:w="0" w:type="dxa"/>
            <w:right w:w="108" w:type="dxa"/>
          </w:tblCellMar>
        </w:tblPrEx>
        <w:trPr>
          <w:trHeight w:val="280" w:hRule="atLeast"/>
        </w:trPr>
        <w:tc>
          <w:tcPr>
            <w:tcW w:w="1886" w:type="dxa"/>
            <w:tcBorders>
              <w:top w:val="nil"/>
              <w:left w:val="single" w:color="auto" w:sz="4" w:space="0"/>
              <w:bottom w:val="single" w:color="auto" w:sz="4" w:space="0"/>
              <w:right w:val="single" w:color="auto" w:sz="4" w:space="0"/>
            </w:tcBorders>
            <w:vAlign w:val="center"/>
          </w:tcPr>
          <w:p w14:paraId="315242E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new_value</w:t>
            </w:r>
          </w:p>
        </w:tc>
        <w:tc>
          <w:tcPr>
            <w:tcW w:w="1256" w:type="dxa"/>
            <w:tcBorders>
              <w:top w:val="nil"/>
              <w:left w:val="nil"/>
              <w:bottom w:val="single" w:color="auto" w:sz="4" w:space="0"/>
              <w:right w:val="single" w:color="auto" w:sz="4" w:space="0"/>
            </w:tcBorders>
            <w:vAlign w:val="center"/>
          </w:tcPr>
          <w:p w14:paraId="3BDDFDF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TEXT</w:t>
            </w:r>
          </w:p>
        </w:tc>
        <w:tc>
          <w:tcPr>
            <w:tcW w:w="783" w:type="dxa"/>
            <w:tcBorders>
              <w:top w:val="nil"/>
              <w:left w:val="nil"/>
              <w:bottom w:val="single" w:color="auto" w:sz="4" w:space="0"/>
              <w:right w:val="single" w:color="auto" w:sz="4" w:space="0"/>
            </w:tcBorders>
            <w:vAlign w:val="center"/>
          </w:tcPr>
          <w:p w14:paraId="4E641F2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819" w:type="dxa"/>
            <w:tcBorders>
              <w:top w:val="nil"/>
              <w:left w:val="nil"/>
              <w:bottom w:val="single" w:color="auto" w:sz="4" w:space="0"/>
              <w:right w:val="single" w:color="auto" w:sz="4" w:space="0"/>
            </w:tcBorders>
            <w:vAlign w:val="center"/>
          </w:tcPr>
          <w:p w14:paraId="720D019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3903" w:type="dxa"/>
            <w:tcBorders>
              <w:top w:val="nil"/>
              <w:left w:val="nil"/>
              <w:bottom w:val="single" w:color="auto" w:sz="4" w:space="0"/>
              <w:right w:val="single" w:color="auto" w:sz="4" w:space="0"/>
            </w:tcBorders>
            <w:vAlign w:val="center"/>
          </w:tcPr>
          <w:p w14:paraId="78042FC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修改后数据（JSON格式）</w:t>
            </w:r>
          </w:p>
        </w:tc>
      </w:tr>
      <w:tr w14:paraId="1A649EF6">
        <w:tblPrEx>
          <w:tblCellMar>
            <w:top w:w="0" w:type="dxa"/>
            <w:left w:w="108" w:type="dxa"/>
            <w:bottom w:w="0" w:type="dxa"/>
            <w:right w:w="108" w:type="dxa"/>
          </w:tblCellMar>
        </w:tblPrEx>
        <w:trPr>
          <w:trHeight w:val="280" w:hRule="atLeast"/>
        </w:trPr>
        <w:tc>
          <w:tcPr>
            <w:tcW w:w="1886" w:type="dxa"/>
            <w:tcBorders>
              <w:top w:val="nil"/>
              <w:left w:val="single" w:color="auto" w:sz="4" w:space="0"/>
              <w:bottom w:val="single" w:color="auto" w:sz="4" w:space="0"/>
              <w:right w:val="single" w:color="auto" w:sz="4" w:space="0"/>
            </w:tcBorders>
            <w:vAlign w:val="center"/>
          </w:tcPr>
          <w:p w14:paraId="202A9B8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reason</w:t>
            </w:r>
          </w:p>
        </w:tc>
        <w:tc>
          <w:tcPr>
            <w:tcW w:w="1256" w:type="dxa"/>
            <w:tcBorders>
              <w:top w:val="nil"/>
              <w:left w:val="nil"/>
              <w:bottom w:val="single" w:color="auto" w:sz="4" w:space="0"/>
              <w:right w:val="single" w:color="auto" w:sz="4" w:space="0"/>
            </w:tcBorders>
            <w:vAlign w:val="center"/>
          </w:tcPr>
          <w:p w14:paraId="1D9C6EF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783" w:type="dxa"/>
            <w:tcBorders>
              <w:top w:val="nil"/>
              <w:left w:val="nil"/>
              <w:bottom w:val="single" w:color="auto" w:sz="4" w:space="0"/>
              <w:right w:val="single" w:color="auto" w:sz="4" w:space="0"/>
            </w:tcBorders>
            <w:vAlign w:val="center"/>
          </w:tcPr>
          <w:p w14:paraId="1558ED8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500</w:t>
            </w:r>
          </w:p>
        </w:tc>
        <w:tc>
          <w:tcPr>
            <w:tcW w:w="819" w:type="dxa"/>
            <w:tcBorders>
              <w:top w:val="nil"/>
              <w:left w:val="nil"/>
              <w:bottom w:val="single" w:color="auto" w:sz="4" w:space="0"/>
              <w:right w:val="single" w:color="auto" w:sz="4" w:space="0"/>
            </w:tcBorders>
            <w:vAlign w:val="center"/>
          </w:tcPr>
          <w:p w14:paraId="0F9DA6B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3903" w:type="dxa"/>
            <w:tcBorders>
              <w:top w:val="nil"/>
              <w:left w:val="nil"/>
              <w:bottom w:val="single" w:color="auto" w:sz="4" w:space="0"/>
              <w:right w:val="single" w:color="auto" w:sz="4" w:space="0"/>
            </w:tcBorders>
            <w:vAlign w:val="center"/>
          </w:tcPr>
          <w:p w14:paraId="2E12982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操作原因/备注</w:t>
            </w:r>
          </w:p>
        </w:tc>
      </w:tr>
      <w:tr w14:paraId="3186F733">
        <w:tblPrEx>
          <w:tblCellMar>
            <w:top w:w="0" w:type="dxa"/>
            <w:left w:w="108" w:type="dxa"/>
            <w:bottom w:w="0" w:type="dxa"/>
            <w:right w:w="108" w:type="dxa"/>
          </w:tblCellMar>
        </w:tblPrEx>
        <w:trPr>
          <w:trHeight w:val="280" w:hRule="atLeast"/>
        </w:trPr>
        <w:tc>
          <w:tcPr>
            <w:tcW w:w="1886" w:type="dxa"/>
            <w:tcBorders>
              <w:top w:val="nil"/>
              <w:left w:val="single" w:color="auto" w:sz="4" w:space="0"/>
              <w:bottom w:val="single" w:color="auto" w:sz="4" w:space="0"/>
              <w:right w:val="single" w:color="auto" w:sz="4" w:space="0"/>
            </w:tcBorders>
            <w:vAlign w:val="center"/>
          </w:tcPr>
          <w:p w14:paraId="2133081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operation_time</w:t>
            </w:r>
          </w:p>
        </w:tc>
        <w:tc>
          <w:tcPr>
            <w:tcW w:w="1256" w:type="dxa"/>
            <w:tcBorders>
              <w:top w:val="nil"/>
              <w:left w:val="nil"/>
              <w:bottom w:val="single" w:color="auto" w:sz="4" w:space="0"/>
              <w:right w:val="single" w:color="auto" w:sz="4" w:space="0"/>
            </w:tcBorders>
            <w:vAlign w:val="center"/>
          </w:tcPr>
          <w:p w14:paraId="3DC9B06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DATETIME</w:t>
            </w:r>
          </w:p>
        </w:tc>
        <w:tc>
          <w:tcPr>
            <w:tcW w:w="783" w:type="dxa"/>
            <w:tcBorders>
              <w:top w:val="nil"/>
              <w:left w:val="nil"/>
              <w:bottom w:val="single" w:color="auto" w:sz="4" w:space="0"/>
              <w:right w:val="single" w:color="auto" w:sz="4" w:space="0"/>
            </w:tcBorders>
            <w:vAlign w:val="center"/>
          </w:tcPr>
          <w:p w14:paraId="7D80F75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c>
          <w:tcPr>
            <w:tcW w:w="819" w:type="dxa"/>
            <w:tcBorders>
              <w:top w:val="nil"/>
              <w:left w:val="nil"/>
              <w:bottom w:val="single" w:color="auto" w:sz="4" w:space="0"/>
              <w:right w:val="single" w:color="auto" w:sz="4" w:space="0"/>
            </w:tcBorders>
            <w:vAlign w:val="center"/>
          </w:tcPr>
          <w:p w14:paraId="579CDC7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NO</w:t>
            </w:r>
          </w:p>
        </w:tc>
        <w:tc>
          <w:tcPr>
            <w:tcW w:w="3903" w:type="dxa"/>
            <w:tcBorders>
              <w:top w:val="nil"/>
              <w:left w:val="nil"/>
              <w:bottom w:val="single" w:color="auto" w:sz="4" w:space="0"/>
              <w:right w:val="single" w:color="auto" w:sz="4" w:space="0"/>
            </w:tcBorders>
            <w:vAlign w:val="center"/>
          </w:tcPr>
          <w:p w14:paraId="37C23C1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操作时间</w:t>
            </w:r>
          </w:p>
        </w:tc>
      </w:tr>
      <w:tr w14:paraId="1C1CF164">
        <w:tblPrEx>
          <w:tblCellMar>
            <w:top w:w="0" w:type="dxa"/>
            <w:left w:w="108" w:type="dxa"/>
            <w:bottom w:w="0" w:type="dxa"/>
            <w:right w:w="108" w:type="dxa"/>
          </w:tblCellMar>
        </w:tblPrEx>
        <w:trPr>
          <w:trHeight w:val="280" w:hRule="atLeast"/>
        </w:trPr>
        <w:tc>
          <w:tcPr>
            <w:tcW w:w="1886" w:type="dxa"/>
            <w:tcBorders>
              <w:top w:val="nil"/>
              <w:left w:val="single" w:color="auto" w:sz="4" w:space="0"/>
              <w:bottom w:val="single" w:color="auto" w:sz="4" w:space="0"/>
              <w:right w:val="single" w:color="auto" w:sz="4" w:space="0"/>
            </w:tcBorders>
            <w:vAlign w:val="center"/>
          </w:tcPr>
          <w:p w14:paraId="21C61AA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ip_address</w:t>
            </w:r>
          </w:p>
        </w:tc>
        <w:tc>
          <w:tcPr>
            <w:tcW w:w="1256" w:type="dxa"/>
            <w:tcBorders>
              <w:top w:val="nil"/>
              <w:left w:val="nil"/>
              <w:bottom w:val="single" w:color="auto" w:sz="4" w:space="0"/>
              <w:right w:val="single" w:color="auto" w:sz="4" w:space="0"/>
            </w:tcBorders>
            <w:vAlign w:val="center"/>
          </w:tcPr>
          <w:p w14:paraId="47F911D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VARCHAR</w:t>
            </w:r>
          </w:p>
        </w:tc>
        <w:tc>
          <w:tcPr>
            <w:tcW w:w="783" w:type="dxa"/>
            <w:tcBorders>
              <w:top w:val="nil"/>
              <w:left w:val="nil"/>
              <w:bottom w:val="single" w:color="auto" w:sz="4" w:space="0"/>
              <w:right w:val="single" w:color="auto" w:sz="4" w:space="0"/>
            </w:tcBorders>
            <w:vAlign w:val="center"/>
          </w:tcPr>
          <w:p w14:paraId="392E668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50</w:t>
            </w:r>
          </w:p>
        </w:tc>
        <w:tc>
          <w:tcPr>
            <w:tcW w:w="819" w:type="dxa"/>
            <w:tcBorders>
              <w:top w:val="nil"/>
              <w:left w:val="nil"/>
              <w:bottom w:val="single" w:color="auto" w:sz="4" w:space="0"/>
              <w:right w:val="single" w:color="auto" w:sz="4" w:space="0"/>
            </w:tcBorders>
            <w:vAlign w:val="center"/>
          </w:tcPr>
          <w:p w14:paraId="441F574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YES</w:t>
            </w:r>
          </w:p>
        </w:tc>
        <w:tc>
          <w:tcPr>
            <w:tcW w:w="3903" w:type="dxa"/>
            <w:tcBorders>
              <w:top w:val="nil"/>
              <w:left w:val="nil"/>
              <w:bottom w:val="single" w:color="auto" w:sz="4" w:space="0"/>
              <w:right w:val="single" w:color="auto" w:sz="4" w:space="0"/>
            </w:tcBorders>
            <w:vAlign w:val="center"/>
          </w:tcPr>
          <w:p w14:paraId="0165092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操作IP</w:t>
            </w:r>
          </w:p>
        </w:tc>
      </w:tr>
    </w:tbl>
    <w:p w14:paraId="1D65431A">
      <w:pPr>
        <w:spacing w:line="360" w:lineRule="auto"/>
        <w:ind w:firstLine="200"/>
        <w:rPr>
          <w:rFonts w:hint="eastAsia" w:ascii="宋体" w:hAnsi="宋体" w:eastAsia="宋体" w:cs="宋体"/>
        </w:rPr>
      </w:pPr>
    </w:p>
    <w:p w14:paraId="50CBFD25">
      <w:pPr>
        <w:pStyle w:val="4"/>
        <w:spacing w:line="360" w:lineRule="auto"/>
        <w:ind w:firstLine="200"/>
        <w:rPr>
          <w:rFonts w:hint="eastAsia"/>
        </w:rPr>
      </w:pPr>
      <w:bookmarkStart w:id="24" w:name="_Toc225022103"/>
      <w:r>
        <w:rPr>
          <w:rFonts w:hint="eastAsia"/>
        </w:rPr>
        <w:t>5.1.2</w:t>
      </w:r>
      <w:r>
        <w:t>原因枚举值表</w:t>
      </w:r>
      <w:bookmarkEnd w:id="24"/>
    </w:p>
    <w:p w14:paraId="3CBB5B95">
      <w:pPr>
        <w:spacing w:line="360" w:lineRule="auto"/>
        <w:ind w:firstLine="200"/>
        <w:rPr>
          <w:rFonts w:hint="eastAsia" w:ascii="宋体" w:hAnsi="宋体" w:eastAsia="宋体" w:cs="宋体"/>
          <w:b/>
          <w:bCs/>
        </w:rPr>
      </w:pPr>
      <w:r>
        <w:rPr>
          <w:rFonts w:ascii="宋体" w:hAnsi="宋体" w:eastAsia="宋体" w:cs="宋体"/>
          <w:b/>
          <w:bCs/>
        </w:rPr>
        <w:t xml:space="preserve">一、就业人数减少类型字典表 </w:t>
      </w:r>
    </w:p>
    <w:tbl>
      <w:tblPr>
        <w:tblStyle w:val="19"/>
        <w:tblW w:w="8506" w:type="dxa"/>
        <w:tblInd w:w="-147" w:type="dxa"/>
        <w:tblLayout w:type="autofit"/>
        <w:tblCellMar>
          <w:top w:w="0" w:type="dxa"/>
          <w:left w:w="108" w:type="dxa"/>
          <w:bottom w:w="0" w:type="dxa"/>
          <w:right w:w="108" w:type="dxa"/>
        </w:tblCellMar>
      </w:tblPr>
      <w:tblGrid>
        <w:gridCol w:w="2727"/>
        <w:gridCol w:w="2580"/>
        <w:gridCol w:w="1498"/>
        <w:gridCol w:w="1701"/>
      </w:tblGrid>
      <w:tr w14:paraId="45AE8721">
        <w:tblPrEx>
          <w:tblCellMar>
            <w:top w:w="0" w:type="dxa"/>
            <w:left w:w="108" w:type="dxa"/>
            <w:bottom w:w="0" w:type="dxa"/>
            <w:right w:w="108" w:type="dxa"/>
          </w:tblCellMar>
        </w:tblPrEx>
        <w:trPr>
          <w:trHeight w:val="280" w:hRule="atLeast"/>
        </w:trPr>
        <w:tc>
          <w:tcPr>
            <w:tcW w:w="2727" w:type="dxa"/>
            <w:tcBorders>
              <w:top w:val="single" w:color="auto" w:sz="4" w:space="0"/>
              <w:left w:val="single" w:color="auto" w:sz="4" w:space="0"/>
              <w:bottom w:val="single" w:color="auto" w:sz="4" w:space="0"/>
              <w:right w:val="single" w:color="auto" w:sz="4" w:space="0"/>
            </w:tcBorders>
            <w:vAlign w:val="center"/>
          </w:tcPr>
          <w:p w14:paraId="7AB52AE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类型编码</w:t>
            </w:r>
          </w:p>
        </w:tc>
        <w:tc>
          <w:tcPr>
            <w:tcW w:w="2580" w:type="dxa"/>
            <w:tcBorders>
              <w:top w:val="single" w:color="auto" w:sz="4" w:space="0"/>
              <w:left w:val="nil"/>
              <w:bottom w:val="single" w:color="auto" w:sz="4" w:space="0"/>
              <w:right w:val="single" w:color="auto" w:sz="4" w:space="0"/>
            </w:tcBorders>
            <w:vAlign w:val="center"/>
          </w:tcPr>
          <w:p w14:paraId="133C06F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类型名称</w:t>
            </w:r>
          </w:p>
        </w:tc>
        <w:tc>
          <w:tcPr>
            <w:tcW w:w="1498" w:type="dxa"/>
            <w:tcBorders>
              <w:top w:val="single" w:color="auto" w:sz="4" w:space="0"/>
              <w:left w:val="nil"/>
              <w:bottom w:val="single" w:color="auto" w:sz="4" w:space="0"/>
              <w:right w:val="single" w:color="auto" w:sz="4" w:space="0"/>
            </w:tcBorders>
            <w:vAlign w:val="center"/>
          </w:tcPr>
          <w:p w14:paraId="00E2D40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排序</w:t>
            </w:r>
          </w:p>
        </w:tc>
        <w:tc>
          <w:tcPr>
            <w:tcW w:w="1701" w:type="dxa"/>
            <w:tcBorders>
              <w:top w:val="single" w:color="auto" w:sz="4" w:space="0"/>
              <w:left w:val="nil"/>
              <w:bottom w:val="single" w:color="auto" w:sz="4" w:space="0"/>
              <w:right w:val="single" w:color="auto" w:sz="4" w:space="0"/>
            </w:tcBorders>
            <w:vAlign w:val="center"/>
          </w:tcPr>
          <w:p w14:paraId="18EC8B7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说明</w:t>
            </w:r>
          </w:p>
        </w:tc>
      </w:tr>
      <w:tr w14:paraId="06678329">
        <w:tblPrEx>
          <w:tblCellMar>
            <w:top w:w="0" w:type="dxa"/>
            <w:left w:w="108" w:type="dxa"/>
            <w:bottom w:w="0" w:type="dxa"/>
            <w:right w:w="108" w:type="dxa"/>
          </w:tblCellMar>
        </w:tblPrEx>
        <w:trPr>
          <w:trHeight w:val="280" w:hRule="atLeast"/>
        </w:trPr>
        <w:tc>
          <w:tcPr>
            <w:tcW w:w="2727" w:type="dxa"/>
            <w:tcBorders>
              <w:top w:val="nil"/>
              <w:left w:val="single" w:color="auto" w:sz="4" w:space="0"/>
              <w:bottom w:val="single" w:color="auto" w:sz="4" w:space="0"/>
              <w:right w:val="single" w:color="auto" w:sz="4" w:space="0"/>
            </w:tcBorders>
            <w:vAlign w:val="center"/>
          </w:tcPr>
          <w:p w14:paraId="5382E5D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CLOSE_BANKRUPT</w:t>
            </w:r>
          </w:p>
        </w:tc>
        <w:tc>
          <w:tcPr>
            <w:tcW w:w="2580" w:type="dxa"/>
            <w:tcBorders>
              <w:top w:val="nil"/>
              <w:left w:val="nil"/>
              <w:bottom w:val="single" w:color="auto" w:sz="4" w:space="0"/>
              <w:right w:val="single" w:color="auto" w:sz="4" w:space="0"/>
            </w:tcBorders>
            <w:vAlign w:val="center"/>
          </w:tcPr>
          <w:p w14:paraId="5FB8AAB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关闭破产</w:t>
            </w:r>
          </w:p>
        </w:tc>
        <w:tc>
          <w:tcPr>
            <w:tcW w:w="1498" w:type="dxa"/>
            <w:tcBorders>
              <w:top w:val="nil"/>
              <w:left w:val="nil"/>
              <w:bottom w:val="single" w:color="auto" w:sz="4" w:space="0"/>
              <w:right w:val="single" w:color="auto" w:sz="4" w:space="0"/>
            </w:tcBorders>
            <w:vAlign w:val="center"/>
          </w:tcPr>
          <w:p w14:paraId="4A7A3C7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w:t>
            </w:r>
          </w:p>
        </w:tc>
        <w:tc>
          <w:tcPr>
            <w:tcW w:w="1701" w:type="dxa"/>
            <w:tcBorders>
              <w:top w:val="nil"/>
              <w:left w:val="nil"/>
              <w:bottom w:val="single" w:color="auto" w:sz="4" w:space="0"/>
              <w:right w:val="single" w:color="auto" w:sz="4" w:space="0"/>
            </w:tcBorders>
            <w:vAlign w:val="center"/>
          </w:tcPr>
          <w:p w14:paraId="4E6EA97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7C280C5A">
        <w:tblPrEx>
          <w:tblCellMar>
            <w:top w:w="0" w:type="dxa"/>
            <w:left w:w="108" w:type="dxa"/>
            <w:bottom w:w="0" w:type="dxa"/>
            <w:right w:w="108" w:type="dxa"/>
          </w:tblCellMar>
        </w:tblPrEx>
        <w:trPr>
          <w:trHeight w:val="280" w:hRule="atLeast"/>
        </w:trPr>
        <w:tc>
          <w:tcPr>
            <w:tcW w:w="2727" w:type="dxa"/>
            <w:tcBorders>
              <w:top w:val="nil"/>
              <w:left w:val="single" w:color="auto" w:sz="4" w:space="0"/>
              <w:bottom w:val="single" w:color="auto" w:sz="4" w:space="0"/>
              <w:right w:val="single" w:color="auto" w:sz="4" w:space="0"/>
            </w:tcBorders>
            <w:vAlign w:val="center"/>
          </w:tcPr>
          <w:p w14:paraId="4C1F825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SUSPEND_RECTIFY</w:t>
            </w:r>
          </w:p>
        </w:tc>
        <w:tc>
          <w:tcPr>
            <w:tcW w:w="2580" w:type="dxa"/>
            <w:tcBorders>
              <w:top w:val="nil"/>
              <w:left w:val="nil"/>
              <w:bottom w:val="single" w:color="auto" w:sz="4" w:space="0"/>
              <w:right w:val="single" w:color="auto" w:sz="4" w:space="0"/>
            </w:tcBorders>
            <w:vAlign w:val="center"/>
          </w:tcPr>
          <w:p w14:paraId="6FD7A07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停业整顿</w:t>
            </w:r>
          </w:p>
        </w:tc>
        <w:tc>
          <w:tcPr>
            <w:tcW w:w="1498" w:type="dxa"/>
            <w:tcBorders>
              <w:top w:val="nil"/>
              <w:left w:val="nil"/>
              <w:bottom w:val="single" w:color="auto" w:sz="4" w:space="0"/>
              <w:right w:val="single" w:color="auto" w:sz="4" w:space="0"/>
            </w:tcBorders>
            <w:vAlign w:val="center"/>
          </w:tcPr>
          <w:p w14:paraId="3E33C7C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w:t>
            </w:r>
          </w:p>
        </w:tc>
        <w:tc>
          <w:tcPr>
            <w:tcW w:w="1701" w:type="dxa"/>
            <w:tcBorders>
              <w:top w:val="nil"/>
              <w:left w:val="nil"/>
              <w:bottom w:val="single" w:color="auto" w:sz="4" w:space="0"/>
              <w:right w:val="single" w:color="auto" w:sz="4" w:space="0"/>
            </w:tcBorders>
            <w:vAlign w:val="center"/>
          </w:tcPr>
          <w:p w14:paraId="6384E3E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649C02ED">
        <w:tblPrEx>
          <w:tblCellMar>
            <w:top w:w="0" w:type="dxa"/>
            <w:left w:w="108" w:type="dxa"/>
            <w:bottom w:w="0" w:type="dxa"/>
            <w:right w:w="108" w:type="dxa"/>
          </w:tblCellMar>
        </w:tblPrEx>
        <w:trPr>
          <w:trHeight w:val="280" w:hRule="atLeast"/>
        </w:trPr>
        <w:tc>
          <w:tcPr>
            <w:tcW w:w="2727" w:type="dxa"/>
            <w:tcBorders>
              <w:top w:val="nil"/>
              <w:left w:val="single" w:color="auto" w:sz="4" w:space="0"/>
              <w:bottom w:val="single" w:color="auto" w:sz="4" w:space="0"/>
              <w:right w:val="single" w:color="auto" w:sz="4" w:space="0"/>
            </w:tcBorders>
            <w:vAlign w:val="center"/>
          </w:tcPr>
          <w:p w14:paraId="276EC71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ECONOMIC_LAYOFF</w:t>
            </w:r>
          </w:p>
        </w:tc>
        <w:tc>
          <w:tcPr>
            <w:tcW w:w="2580" w:type="dxa"/>
            <w:tcBorders>
              <w:top w:val="nil"/>
              <w:left w:val="nil"/>
              <w:bottom w:val="single" w:color="auto" w:sz="4" w:space="0"/>
              <w:right w:val="single" w:color="auto" w:sz="4" w:space="0"/>
            </w:tcBorders>
            <w:vAlign w:val="center"/>
          </w:tcPr>
          <w:p w14:paraId="5FD7A01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经济性裁员</w:t>
            </w:r>
          </w:p>
        </w:tc>
        <w:tc>
          <w:tcPr>
            <w:tcW w:w="1498" w:type="dxa"/>
            <w:tcBorders>
              <w:top w:val="nil"/>
              <w:left w:val="nil"/>
              <w:bottom w:val="single" w:color="auto" w:sz="4" w:space="0"/>
              <w:right w:val="single" w:color="auto" w:sz="4" w:space="0"/>
            </w:tcBorders>
            <w:vAlign w:val="center"/>
          </w:tcPr>
          <w:p w14:paraId="6E25155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3</w:t>
            </w:r>
          </w:p>
        </w:tc>
        <w:tc>
          <w:tcPr>
            <w:tcW w:w="1701" w:type="dxa"/>
            <w:tcBorders>
              <w:top w:val="nil"/>
              <w:left w:val="nil"/>
              <w:bottom w:val="single" w:color="auto" w:sz="4" w:space="0"/>
              <w:right w:val="single" w:color="auto" w:sz="4" w:space="0"/>
            </w:tcBorders>
            <w:vAlign w:val="center"/>
          </w:tcPr>
          <w:p w14:paraId="1FB101B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7ED3DC89">
        <w:tblPrEx>
          <w:tblCellMar>
            <w:top w:w="0" w:type="dxa"/>
            <w:left w:w="108" w:type="dxa"/>
            <w:bottom w:w="0" w:type="dxa"/>
            <w:right w:w="108" w:type="dxa"/>
          </w:tblCellMar>
        </w:tblPrEx>
        <w:trPr>
          <w:trHeight w:val="280" w:hRule="atLeast"/>
        </w:trPr>
        <w:tc>
          <w:tcPr>
            <w:tcW w:w="2727" w:type="dxa"/>
            <w:tcBorders>
              <w:top w:val="nil"/>
              <w:left w:val="single" w:color="auto" w:sz="4" w:space="0"/>
              <w:bottom w:val="single" w:color="auto" w:sz="4" w:space="0"/>
              <w:right w:val="single" w:color="auto" w:sz="4" w:space="0"/>
            </w:tcBorders>
            <w:vAlign w:val="center"/>
          </w:tcPr>
          <w:p w14:paraId="50292D7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BUSINESS_TRANSFER</w:t>
            </w:r>
          </w:p>
        </w:tc>
        <w:tc>
          <w:tcPr>
            <w:tcW w:w="2580" w:type="dxa"/>
            <w:tcBorders>
              <w:top w:val="nil"/>
              <w:left w:val="nil"/>
              <w:bottom w:val="single" w:color="auto" w:sz="4" w:space="0"/>
              <w:right w:val="single" w:color="auto" w:sz="4" w:space="0"/>
            </w:tcBorders>
            <w:vAlign w:val="center"/>
          </w:tcPr>
          <w:p w14:paraId="56C11EB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业务转移</w:t>
            </w:r>
          </w:p>
        </w:tc>
        <w:tc>
          <w:tcPr>
            <w:tcW w:w="1498" w:type="dxa"/>
            <w:tcBorders>
              <w:top w:val="nil"/>
              <w:left w:val="nil"/>
              <w:bottom w:val="single" w:color="auto" w:sz="4" w:space="0"/>
              <w:right w:val="single" w:color="auto" w:sz="4" w:space="0"/>
            </w:tcBorders>
            <w:vAlign w:val="center"/>
          </w:tcPr>
          <w:p w14:paraId="49C53EE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4</w:t>
            </w:r>
          </w:p>
        </w:tc>
        <w:tc>
          <w:tcPr>
            <w:tcW w:w="1701" w:type="dxa"/>
            <w:tcBorders>
              <w:top w:val="nil"/>
              <w:left w:val="nil"/>
              <w:bottom w:val="single" w:color="auto" w:sz="4" w:space="0"/>
              <w:right w:val="single" w:color="auto" w:sz="4" w:space="0"/>
            </w:tcBorders>
            <w:vAlign w:val="center"/>
          </w:tcPr>
          <w:p w14:paraId="2F0C1D7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5A6C1182">
        <w:tblPrEx>
          <w:tblCellMar>
            <w:top w:w="0" w:type="dxa"/>
            <w:left w:w="108" w:type="dxa"/>
            <w:bottom w:w="0" w:type="dxa"/>
            <w:right w:w="108" w:type="dxa"/>
          </w:tblCellMar>
        </w:tblPrEx>
        <w:trPr>
          <w:trHeight w:val="280" w:hRule="atLeast"/>
        </w:trPr>
        <w:tc>
          <w:tcPr>
            <w:tcW w:w="2727" w:type="dxa"/>
            <w:tcBorders>
              <w:top w:val="nil"/>
              <w:left w:val="single" w:color="auto" w:sz="4" w:space="0"/>
              <w:bottom w:val="single" w:color="auto" w:sz="4" w:space="0"/>
              <w:right w:val="single" w:color="auto" w:sz="4" w:space="0"/>
            </w:tcBorders>
            <w:vAlign w:val="center"/>
          </w:tcPr>
          <w:p w14:paraId="20C0605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NATURAL_ATTRITION</w:t>
            </w:r>
          </w:p>
        </w:tc>
        <w:tc>
          <w:tcPr>
            <w:tcW w:w="2580" w:type="dxa"/>
            <w:tcBorders>
              <w:top w:val="nil"/>
              <w:left w:val="nil"/>
              <w:bottom w:val="single" w:color="auto" w:sz="4" w:space="0"/>
              <w:right w:val="single" w:color="auto" w:sz="4" w:space="0"/>
            </w:tcBorders>
            <w:vAlign w:val="center"/>
          </w:tcPr>
          <w:p w14:paraId="0F3CCB1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自然减员</w:t>
            </w:r>
          </w:p>
        </w:tc>
        <w:tc>
          <w:tcPr>
            <w:tcW w:w="1498" w:type="dxa"/>
            <w:tcBorders>
              <w:top w:val="nil"/>
              <w:left w:val="nil"/>
              <w:bottom w:val="single" w:color="auto" w:sz="4" w:space="0"/>
              <w:right w:val="single" w:color="auto" w:sz="4" w:space="0"/>
            </w:tcBorders>
            <w:vAlign w:val="center"/>
          </w:tcPr>
          <w:p w14:paraId="2A47F0E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w:t>
            </w:r>
          </w:p>
        </w:tc>
        <w:tc>
          <w:tcPr>
            <w:tcW w:w="1701" w:type="dxa"/>
            <w:tcBorders>
              <w:top w:val="nil"/>
              <w:left w:val="nil"/>
              <w:bottom w:val="single" w:color="auto" w:sz="4" w:space="0"/>
              <w:right w:val="single" w:color="auto" w:sz="4" w:space="0"/>
            </w:tcBorders>
            <w:vAlign w:val="center"/>
          </w:tcPr>
          <w:p w14:paraId="24F15C3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3DCF6EA6">
        <w:tblPrEx>
          <w:tblCellMar>
            <w:top w:w="0" w:type="dxa"/>
            <w:left w:w="108" w:type="dxa"/>
            <w:bottom w:w="0" w:type="dxa"/>
            <w:right w:w="108" w:type="dxa"/>
          </w:tblCellMar>
        </w:tblPrEx>
        <w:trPr>
          <w:trHeight w:val="280" w:hRule="atLeast"/>
        </w:trPr>
        <w:tc>
          <w:tcPr>
            <w:tcW w:w="2727" w:type="dxa"/>
            <w:tcBorders>
              <w:top w:val="nil"/>
              <w:left w:val="single" w:color="auto" w:sz="4" w:space="0"/>
              <w:bottom w:val="single" w:color="auto" w:sz="4" w:space="0"/>
              <w:right w:val="single" w:color="auto" w:sz="4" w:space="0"/>
            </w:tcBorders>
            <w:vAlign w:val="center"/>
          </w:tcPr>
          <w:p w14:paraId="7EE88C6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CONTRACT_TERMINATION</w:t>
            </w:r>
          </w:p>
        </w:tc>
        <w:tc>
          <w:tcPr>
            <w:tcW w:w="2580" w:type="dxa"/>
            <w:tcBorders>
              <w:top w:val="nil"/>
              <w:left w:val="nil"/>
              <w:bottom w:val="single" w:color="auto" w:sz="4" w:space="0"/>
              <w:right w:val="single" w:color="auto" w:sz="4" w:space="0"/>
            </w:tcBorders>
            <w:vAlign w:val="center"/>
          </w:tcPr>
          <w:p w14:paraId="3A5F460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正常解除或终止劳动合同</w:t>
            </w:r>
          </w:p>
        </w:tc>
        <w:tc>
          <w:tcPr>
            <w:tcW w:w="1498" w:type="dxa"/>
            <w:tcBorders>
              <w:top w:val="nil"/>
              <w:left w:val="nil"/>
              <w:bottom w:val="single" w:color="auto" w:sz="4" w:space="0"/>
              <w:right w:val="single" w:color="auto" w:sz="4" w:space="0"/>
            </w:tcBorders>
            <w:vAlign w:val="center"/>
          </w:tcPr>
          <w:p w14:paraId="740D4E2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6</w:t>
            </w:r>
          </w:p>
        </w:tc>
        <w:tc>
          <w:tcPr>
            <w:tcW w:w="1701" w:type="dxa"/>
            <w:tcBorders>
              <w:top w:val="nil"/>
              <w:left w:val="nil"/>
              <w:bottom w:val="single" w:color="auto" w:sz="4" w:space="0"/>
              <w:right w:val="single" w:color="auto" w:sz="4" w:space="0"/>
            </w:tcBorders>
            <w:vAlign w:val="center"/>
          </w:tcPr>
          <w:p w14:paraId="3D7B49E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04A3AE66">
        <w:tblPrEx>
          <w:tblCellMar>
            <w:top w:w="0" w:type="dxa"/>
            <w:left w:w="108" w:type="dxa"/>
            <w:bottom w:w="0" w:type="dxa"/>
            <w:right w:w="108" w:type="dxa"/>
          </w:tblCellMar>
        </w:tblPrEx>
        <w:trPr>
          <w:trHeight w:val="280" w:hRule="atLeast"/>
        </w:trPr>
        <w:tc>
          <w:tcPr>
            <w:tcW w:w="2727" w:type="dxa"/>
            <w:tcBorders>
              <w:top w:val="nil"/>
              <w:left w:val="single" w:color="auto" w:sz="4" w:space="0"/>
              <w:bottom w:val="single" w:color="auto" w:sz="4" w:space="0"/>
              <w:right w:val="single" w:color="auto" w:sz="4" w:space="0"/>
            </w:tcBorders>
            <w:vAlign w:val="center"/>
          </w:tcPr>
          <w:p w14:paraId="59D4AB9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INTERNATIONAL_FACTOR</w:t>
            </w:r>
          </w:p>
        </w:tc>
        <w:tc>
          <w:tcPr>
            <w:tcW w:w="2580" w:type="dxa"/>
            <w:tcBorders>
              <w:top w:val="nil"/>
              <w:left w:val="nil"/>
              <w:bottom w:val="single" w:color="auto" w:sz="4" w:space="0"/>
              <w:right w:val="single" w:color="auto" w:sz="4" w:space="0"/>
            </w:tcBorders>
            <w:vAlign w:val="center"/>
          </w:tcPr>
          <w:p w14:paraId="4EC6F50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国际因素变化影响</w:t>
            </w:r>
          </w:p>
        </w:tc>
        <w:tc>
          <w:tcPr>
            <w:tcW w:w="1498" w:type="dxa"/>
            <w:tcBorders>
              <w:top w:val="nil"/>
              <w:left w:val="nil"/>
              <w:bottom w:val="single" w:color="auto" w:sz="4" w:space="0"/>
              <w:right w:val="single" w:color="auto" w:sz="4" w:space="0"/>
            </w:tcBorders>
            <w:vAlign w:val="center"/>
          </w:tcPr>
          <w:p w14:paraId="41B1EF9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7</w:t>
            </w:r>
          </w:p>
        </w:tc>
        <w:tc>
          <w:tcPr>
            <w:tcW w:w="1701" w:type="dxa"/>
            <w:tcBorders>
              <w:top w:val="nil"/>
              <w:left w:val="nil"/>
              <w:bottom w:val="single" w:color="auto" w:sz="4" w:space="0"/>
              <w:right w:val="single" w:color="auto" w:sz="4" w:space="0"/>
            </w:tcBorders>
            <w:vAlign w:val="center"/>
          </w:tcPr>
          <w:p w14:paraId="624177F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328875B0">
        <w:tblPrEx>
          <w:tblCellMar>
            <w:top w:w="0" w:type="dxa"/>
            <w:left w:w="108" w:type="dxa"/>
            <w:bottom w:w="0" w:type="dxa"/>
            <w:right w:w="108" w:type="dxa"/>
          </w:tblCellMar>
        </w:tblPrEx>
        <w:trPr>
          <w:trHeight w:val="280" w:hRule="atLeast"/>
        </w:trPr>
        <w:tc>
          <w:tcPr>
            <w:tcW w:w="2727" w:type="dxa"/>
            <w:tcBorders>
              <w:top w:val="nil"/>
              <w:left w:val="single" w:color="auto" w:sz="4" w:space="0"/>
              <w:bottom w:val="single" w:color="auto" w:sz="4" w:space="0"/>
              <w:right w:val="single" w:color="auto" w:sz="4" w:space="0"/>
            </w:tcBorders>
            <w:vAlign w:val="center"/>
          </w:tcPr>
          <w:p w14:paraId="166641F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NATURAL_DISASTER</w:t>
            </w:r>
          </w:p>
        </w:tc>
        <w:tc>
          <w:tcPr>
            <w:tcW w:w="2580" w:type="dxa"/>
            <w:tcBorders>
              <w:top w:val="nil"/>
              <w:left w:val="nil"/>
              <w:bottom w:val="single" w:color="auto" w:sz="4" w:space="0"/>
              <w:right w:val="single" w:color="auto" w:sz="4" w:space="0"/>
            </w:tcBorders>
            <w:vAlign w:val="center"/>
          </w:tcPr>
          <w:p w14:paraId="6BFD826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自然灾害</w:t>
            </w:r>
          </w:p>
        </w:tc>
        <w:tc>
          <w:tcPr>
            <w:tcW w:w="1498" w:type="dxa"/>
            <w:tcBorders>
              <w:top w:val="nil"/>
              <w:left w:val="nil"/>
              <w:bottom w:val="single" w:color="auto" w:sz="4" w:space="0"/>
              <w:right w:val="single" w:color="auto" w:sz="4" w:space="0"/>
            </w:tcBorders>
            <w:vAlign w:val="center"/>
          </w:tcPr>
          <w:p w14:paraId="7781D72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8</w:t>
            </w:r>
          </w:p>
        </w:tc>
        <w:tc>
          <w:tcPr>
            <w:tcW w:w="1701" w:type="dxa"/>
            <w:tcBorders>
              <w:top w:val="nil"/>
              <w:left w:val="nil"/>
              <w:bottom w:val="single" w:color="auto" w:sz="4" w:space="0"/>
              <w:right w:val="single" w:color="auto" w:sz="4" w:space="0"/>
            </w:tcBorders>
            <w:vAlign w:val="center"/>
          </w:tcPr>
          <w:p w14:paraId="4B27021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44376515">
        <w:tblPrEx>
          <w:tblCellMar>
            <w:top w:w="0" w:type="dxa"/>
            <w:left w:w="108" w:type="dxa"/>
            <w:bottom w:w="0" w:type="dxa"/>
            <w:right w:w="108" w:type="dxa"/>
          </w:tblCellMar>
        </w:tblPrEx>
        <w:trPr>
          <w:trHeight w:val="280" w:hRule="atLeast"/>
        </w:trPr>
        <w:tc>
          <w:tcPr>
            <w:tcW w:w="2727" w:type="dxa"/>
            <w:tcBorders>
              <w:top w:val="nil"/>
              <w:left w:val="single" w:color="auto" w:sz="4" w:space="0"/>
              <w:bottom w:val="single" w:color="auto" w:sz="4" w:space="0"/>
              <w:right w:val="single" w:color="auto" w:sz="4" w:space="0"/>
            </w:tcBorders>
            <w:vAlign w:val="center"/>
          </w:tcPr>
          <w:p w14:paraId="3817BD6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MAJOR_EVENT</w:t>
            </w:r>
          </w:p>
        </w:tc>
        <w:tc>
          <w:tcPr>
            <w:tcW w:w="2580" w:type="dxa"/>
            <w:tcBorders>
              <w:top w:val="nil"/>
              <w:left w:val="nil"/>
              <w:bottom w:val="single" w:color="auto" w:sz="4" w:space="0"/>
              <w:right w:val="single" w:color="auto" w:sz="4" w:space="0"/>
            </w:tcBorders>
            <w:vAlign w:val="center"/>
          </w:tcPr>
          <w:p w14:paraId="01C9D17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重大事件影响</w:t>
            </w:r>
          </w:p>
        </w:tc>
        <w:tc>
          <w:tcPr>
            <w:tcW w:w="1498" w:type="dxa"/>
            <w:tcBorders>
              <w:top w:val="nil"/>
              <w:left w:val="nil"/>
              <w:bottom w:val="single" w:color="auto" w:sz="4" w:space="0"/>
              <w:right w:val="single" w:color="auto" w:sz="4" w:space="0"/>
            </w:tcBorders>
            <w:vAlign w:val="center"/>
          </w:tcPr>
          <w:p w14:paraId="3674984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9</w:t>
            </w:r>
          </w:p>
        </w:tc>
        <w:tc>
          <w:tcPr>
            <w:tcW w:w="1701" w:type="dxa"/>
            <w:tcBorders>
              <w:top w:val="nil"/>
              <w:left w:val="nil"/>
              <w:bottom w:val="single" w:color="auto" w:sz="4" w:space="0"/>
              <w:right w:val="single" w:color="auto" w:sz="4" w:space="0"/>
            </w:tcBorders>
            <w:vAlign w:val="center"/>
          </w:tcPr>
          <w:p w14:paraId="3203509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r w14:paraId="4D16E0C3">
        <w:tblPrEx>
          <w:tblCellMar>
            <w:top w:w="0" w:type="dxa"/>
            <w:left w:w="108" w:type="dxa"/>
            <w:bottom w:w="0" w:type="dxa"/>
            <w:right w:w="108" w:type="dxa"/>
          </w:tblCellMar>
        </w:tblPrEx>
        <w:trPr>
          <w:trHeight w:val="280" w:hRule="atLeast"/>
        </w:trPr>
        <w:tc>
          <w:tcPr>
            <w:tcW w:w="2727" w:type="dxa"/>
            <w:tcBorders>
              <w:top w:val="nil"/>
              <w:left w:val="single" w:color="auto" w:sz="4" w:space="0"/>
              <w:bottom w:val="single" w:color="auto" w:sz="4" w:space="0"/>
              <w:right w:val="single" w:color="auto" w:sz="4" w:space="0"/>
            </w:tcBorders>
            <w:vAlign w:val="center"/>
          </w:tcPr>
          <w:p w14:paraId="1C2DA14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OTHER</w:t>
            </w:r>
          </w:p>
        </w:tc>
        <w:tc>
          <w:tcPr>
            <w:tcW w:w="2580" w:type="dxa"/>
            <w:tcBorders>
              <w:top w:val="nil"/>
              <w:left w:val="nil"/>
              <w:bottom w:val="single" w:color="auto" w:sz="4" w:space="0"/>
              <w:right w:val="single" w:color="auto" w:sz="4" w:space="0"/>
            </w:tcBorders>
            <w:vAlign w:val="center"/>
          </w:tcPr>
          <w:p w14:paraId="1D90378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其他</w:t>
            </w:r>
          </w:p>
        </w:tc>
        <w:tc>
          <w:tcPr>
            <w:tcW w:w="1498" w:type="dxa"/>
            <w:tcBorders>
              <w:top w:val="nil"/>
              <w:left w:val="nil"/>
              <w:bottom w:val="single" w:color="auto" w:sz="4" w:space="0"/>
              <w:right w:val="single" w:color="auto" w:sz="4" w:space="0"/>
            </w:tcBorders>
            <w:vAlign w:val="center"/>
          </w:tcPr>
          <w:p w14:paraId="40AEBB4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10</w:t>
            </w:r>
          </w:p>
        </w:tc>
        <w:tc>
          <w:tcPr>
            <w:tcW w:w="1701" w:type="dxa"/>
            <w:tcBorders>
              <w:top w:val="nil"/>
              <w:left w:val="nil"/>
              <w:bottom w:val="single" w:color="auto" w:sz="4" w:space="0"/>
              <w:right w:val="single" w:color="auto" w:sz="4" w:space="0"/>
            </w:tcBorders>
            <w:vAlign w:val="center"/>
          </w:tcPr>
          <w:p w14:paraId="0A53D4C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　</w:t>
            </w:r>
          </w:p>
        </w:tc>
      </w:tr>
    </w:tbl>
    <w:p w14:paraId="01B96618">
      <w:pPr>
        <w:spacing w:line="360" w:lineRule="auto"/>
        <w:ind w:firstLine="200"/>
        <w:rPr>
          <w:rFonts w:hint="eastAsia" w:ascii="宋体" w:hAnsi="宋体" w:eastAsia="宋体" w:cs="宋体"/>
        </w:rPr>
      </w:pPr>
    </w:p>
    <w:p w14:paraId="43B9DDF0">
      <w:pPr>
        <w:spacing w:line="360" w:lineRule="auto"/>
        <w:ind w:firstLine="200"/>
        <w:rPr>
          <w:rFonts w:hint="eastAsia" w:ascii="宋体" w:hAnsi="宋体" w:eastAsia="宋体" w:cs="宋体"/>
          <w:b/>
          <w:bCs/>
        </w:rPr>
      </w:pPr>
      <w:r>
        <w:rPr>
          <w:rFonts w:ascii="宋体" w:hAnsi="宋体" w:eastAsia="宋体" w:cs="宋体"/>
          <w:b/>
          <w:bCs/>
        </w:rPr>
        <w:t xml:space="preserve">二、就业人数减少原因明细字典表 </w:t>
      </w:r>
    </w:p>
    <w:tbl>
      <w:tblPr>
        <w:tblStyle w:val="19"/>
        <w:tblW w:w="8506" w:type="dxa"/>
        <w:tblInd w:w="-147" w:type="dxa"/>
        <w:tblLayout w:type="fixed"/>
        <w:tblCellMar>
          <w:top w:w="0" w:type="dxa"/>
          <w:left w:w="108" w:type="dxa"/>
          <w:bottom w:w="0" w:type="dxa"/>
          <w:right w:w="108" w:type="dxa"/>
        </w:tblCellMar>
      </w:tblPr>
      <w:tblGrid>
        <w:gridCol w:w="3251"/>
        <w:gridCol w:w="2136"/>
        <w:gridCol w:w="2268"/>
        <w:gridCol w:w="851"/>
      </w:tblGrid>
      <w:tr w14:paraId="42983919">
        <w:tblPrEx>
          <w:tblCellMar>
            <w:top w:w="0" w:type="dxa"/>
            <w:left w:w="108" w:type="dxa"/>
            <w:bottom w:w="0" w:type="dxa"/>
            <w:right w:w="108" w:type="dxa"/>
          </w:tblCellMar>
        </w:tblPrEx>
        <w:trPr>
          <w:trHeight w:val="280" w:hRule="atLeast"/>
        </w:trPr>
        <w:tc>
          <w:tcPr>
            <w:tcW w:w="3251" w:type="dxa"/>
            <w:tcBorders>
              <w:top w:val="single" w:color="auto" w:sz="4" w:space="0"/>
              <w:left w:val="single" w:color="auto" w:sz="4" w:space="0"/>
              <w:bottom w:val="single" w:color="auto" w:sz="4" w:space="0"/>
              <w:right w:val="single" w:color="auto" w:sz="4" w:space="0"/>
            </w:tcBorders>
            <w:vAlign w:val="center"/>
          </w:tcPr>
          <w:p w14:paraId="4C84130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原因编码</w:t>
            </w:r>
          </w:p>
        </w:tc>
        <w:tc>
          <w:tcPr>
            <w:tcW w:w="2136" w:type="dxa"/>
            <w:tcBorders>
              <w:top w:val="single" w:color="auto" w:sz="4" w:space="0"/>
              <w:left w:val="nil"/>
              <w:bottom w:val="single" w:color="auto" w:sz="4" w:space="0"/>
              <w:right w:val="single" w:color="auto" w:sz="4" w:space="0"/>
            </w:tcBorders>
            <w:vAlign w:val="center"/>
          </w:tcPr>
          <w:p w14:paraId="01DBFC3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原因名称</w:t>
            </w:r>
          </w:p>
        </w:tc>
        <w:tc>
          <w:tcPr>
            <w:tcW w:w="2268" w:type="dxa"/>
            <w:tcBorders>
              <w:top w:val="single" w:color="auto" w:sz="4" w:space="0"/>
              <w:left w:val="nil"/>
              <w:bottom w:val="single" w:color="auto" w:sz="4" w:space="0"/>
              <w:right w:val="single" w:color="auto" w:sz="4" w:space="0"/>
            </w:tcBorders>
            <w:vAlign w:val="center"/>
          </w:tcPr>
          <w:p w14:paraId="6F68AF8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父级类型编码</w:t>
            </w:r>
          </w:p>
        </w:tc>
        <w:tc>
          <w:tcPr>
            <w:tcW w:w="851" w:type="dxa"/>
            <w:tcBorders>
              <w:top w:val="single" w:color="auto" w:sz="4" w:space="0"/>
              <w:left w:val="nil"/>
              <w:bottom w:val="single" w:color="auto" w:sz="4" w:space="0"/>
              <w:right w:val="single" w:color="auto" w:sz="4" w:space="0"/>
            </w:tcBorders>
            <w:vAlign w:val="center"/>
          </w:tcPr>
          <w:p w14:paraId="1E2312E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排序</w:t>
            </w:r>
          </w:p>
        </w:tc>
      </w:tr>
      <w:tr w14:paraId="78692628">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64D35B7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IND_ADJUST</w:t>
            </w:r>
          </w:p>
        </w:tc>
        <w:tc>
          <w:tcPr>
            <w:tcW w:w="2136" w:type="dxa"/>
            <w:tcBorders>
              <w:top w:val="nil"/>
              <w:left w:val="nil"/>
              <w:bottom w:val="single" w:color="auto" w:sz="4" w:space="0"/>
              <w:right w:val="single" w:color="auto" w:sz="4" w:space="0"/>
            </w:tcBorders>
            <w:vAlign w:val="center"/>
          </w:tcPr>
          <w:p w14:paraId="1B69710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产业结构调整</w:t>
            </w:r>
          </w:p>
        </w:tc>
        <w:tc>
          <w:tcPr>
            <w:tcW w:w="2268" w:type="dxa"/>
            <w:tcBorders>
              <w:top w:val="nil"/>
              <w:left w:val="nil"/>
              <w:bottom w:val="single" w:color="auto" w:sz="4" w:space="0"/>
              <w:right w:val="single" w:color="auto" w:sz="4" w:space="0"/>
            </w:tcBorders>
            <w:vAlign w:val="center"/>
          </w:tcPr>
          <w:p w14:paraId="3720D56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NULL</w:t>
            </w:r>
          </w:p>
        </w:tc>
        <w:tc>
          <w:tcPr>
            <w:tcW w:w="851" w:type="dxa"/>
            <w:tcBorders>
              <w:top w:val="nil"/>
              <w:left w:val="nil"/>
              <w:bottom w:val="single" w:color="auto" w:sz="4" w:space="0"/>
              <w:right w:val="single" w:color="auto" w:sz="4" w:space="0"/>
            </w:tcBorders>
            <w:vAlign w:val="center"/>
          </w:tcPr>
          <w:p w14:paraId="01A6D5E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w:t>
            </w:r>
          </w:p>
        </w:tc>
      </w:tr>
      <w:tr w14:paraId="7D960C47">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74E9B68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TECH_REFORM</w:t>
            </w:r>
          </w:p>
        </w:tc>
        <w:tc>
          <w:tcPr>
            <w:tcW w:w="2136" w:type="dxa"/>
            <w:tcBorders>
              <w:top w:val="nil"/>
              <w:left w:val="nil"/>
              <w:bottom w:val="single" w:color="auto" w:sz="4" w:space="0"/>
              <w:right w:val="single" w:color="auto" w:sz="4" w:space="0"/>
            </w:tcBorders>
            <w:vAlign w:val="center"/>
          </w:tcPr>
          <w:p w14:paraId="450D4BD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重大技术改革</w:t>
            </w:r>
          </w:p>
        </w:tc>
        <w:tc>
          <w:tcPr>
            <w:tcW w:w="2268" w:type="dxa"/>
            <w:tcBorders>
              <w:top w:val="nil"/>
              <w:left w:val="nil"/>
              <w:bottom w:val="single" w:color="auto" w:sz="4" w:space="0"/>
              <w:right w:val="single" w:color="auto" w:sz="4" w:space="0"/>
            </w:tcBorders>
            <w:vAlign w:val="center"/>
          </w:tcPr>
          <w:p w14:paraId="2A2434E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NULL</w:t>
            </w:r>
          </w:p>
        </w:tc>
        <w:tc>
          <w:tcPr>
            <w:tcW w:w="851" w:type="dxa"/>
            <w:tcBorders>
              <w:top w:val="nil"/>
              <w:left w:val="nil"/>
              <w:bottom w:val="single" w:color="auto" w:sz="4" w:space="0"/>
              <w:right w:val="single" w:color="auto" w:sz="4" w:space="0"/>
            </w:tcBorders>
            <w:vAlign w:val="center"/>
          </w:tcPr>
          <w:p w14:paraId="4A0D5C2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w:t>
            </w:r>
          </w:p>
        </w:tc>
      </w:tr>
      <w:tr w14:paraId="68D5D6E9">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0061E92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ENERGY_SAVING</w:t>
            </w:r>
          </w:p>
        </w:tc>
        <w:tc>
          <w:tcPr>
            <w:tcW w:w="2136" w:type="dxa"/>
            <w:tcBorders>
              <w:top w:val="nil"/>
              <w:left w:val="nil"/>
              <w:bottom w:val="single" w:color="auto" w:sz="4" w:space="0"/>
              <w:right w:val="single" w:color="auto" w:sz="4" w:space="0"/>
            </w:tcBorders>
            <w:vAlign w:val="center"/>
          </w:tcPr>
          <w:p w14:paraId="4739F2E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节能减排、淘汰落后产能</w:t>
            </w:r>
          </w:p>
        </w:tc>
        <w:tc>
          <w:tcPr>
            <w:tcW w:w="2268" w:type="dxa"/>
            <w:tcBorders>
              <w:top w:val="nil"/>
              <w:left w:val="nil"/>
              <w:bottom w:val="single" w:color="auto" w:sz="4" w:space="0"/>
              <w:right w:val="single" w:color="auto" w:sz="4" w:space="0"/>
            </w:tcBorders>
            <w:vAlign w:val="center"/>
          </w:tcPr>
          <w:p w14:paraId="1528662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NULL</w:t>
            </w:r>
          </w:p>
        </w:tc>
        <w:tc>
          <w:tcPr>
            <w:tcW w:w="851" w:type="dxa"/>
            <w:tcBorders>
              <w:top w:val="nil"/>
              <w:left w:val="nil"/>
              <w:bottom w:val="single" w:color="auto" w:sz="4" w:space="0"/>
              <w:right w:val="single" w:color="auto" w:sz="4" w:space="0"/>
            </w:tcBorders>
            <w:vAlign w:val="center"/>
          </w:tcPr>
          <w:p w14:paraId="49E4C7E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3</w:t>
            </w:r>
          </w:p>
        </w:tc>
      </w:tr>
      <w:tr w14:paraId="7827BC2A">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6EA29B5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ORDER_SHORT</w:t>
            </w:r>
          </w:p>
        </w:tc>
        <w:tc>
          <w:tcPr>
            <w:tcW w:w="2136" w:type="dxa"/>
            <w:tcBorders>
              <w:top w:val="nil"/>
              <w:left w:val="nil"/>
              <w:bottom w:val="single" w:color="auto" w:sz="4" w:space="0"/>
              <w:right w:val="single" w:color="auto" w:sz="4" w:space="0"/>
            </w:tcBorders>
            <w:vAlign w:val="center"/>
          </w:tcPr>
          <w:p w14:paraId="6F2EF5C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订单不足</w:t>
            </w:r>
          </w:p>
        </w:tc>
        <w:tc>
          <w:tcPr>
            <w:tcW w:w="2268" w:type="dxa"/>
            <w:tcBorders>
              <w:top w:val="nil"/>
              <w:left w:val="nil"/>
              <w:bottom w:val="single" w:color="auto" w:sz="4" w:space="0"/>
              <w:right w:val="single" w:color="auto" w:sz="4" w:space="0"/>
            </w:tcBorders>
            <w:vAlign w:val="center"/>
          </w:tcPr>
          <w:p w14:paraId="7797E01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NULL</w:t>
            </w:r>
          </w:p>
        </w:tc>
        <w:tc>
          <w:tcPr>
            <w:tcW w:w="851" w:type="dxa"/>
            <w:tcBorders>
              <w:top w:val="nil"/>
              <w:left w:val="nil"/>
              <w:bottom w:val="single" w:color="auto" w:sz="4" w:space="0"/>
              <w:right w:val="single" w:color="auto" w:sz="4" w:space="0"/>
            </w:tcBorders>
            <w:vAlign w:val="center"/>
          </w:tcPr>
          <w:p w14:paraId="187C6B2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4</w:t>
            </w:r>
          </w:p>
        </w:tc>
      </w:tr>
      <w:tr w14:paraId="2685D660">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276A80E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RAW_MATERIAL_UP</w:t>
            </w:r>
          </w:p>
        </w:tc>
        <w:tc>
          <w:tcPr>
            <w:tcW w:w="2136" w:type="dxa"/>
            <w:tcBorders>
              <w:top w:val="nil"/>
              <w:left w:val="nil"/>
              <w:bottom w:val="single" w:color="auto" w:sz="4" w:space="0"/>
              <w:right w:val="single" w:color="auto" w:sz="4" w:space="0"/>
            </w:tcBorders>
            <w:vAlign w:val="center"/>
          </w:tcPr>
          <w:p w14:paraId="3BE0229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原材料涨价</w:t>
            </w:r>
          </w:p>
        </w:tc>
        <w:tc>
          <w:tcPr>
            <w:tcW w:w="2268" w:type="dxa"/>
            <w:tcBorders>
              <w:top w:val="nil"/>
              <w:left w:val="nil"/>
              <w:bottom w:val="single" w:color="auto" w:sz="4" w:space="0"/>
              <w:right w:val="single" w:color="auto" w:sz="4" w:space="0"/>
            </w:tcBorders>
            <w:vAlign w:val="center"/>
          </w:tcPr>
          <w:p w14:paraId="209CD52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NULL</w:t>
            </w:r>
          </w:p>
        </w:tc>
        <w:tc>
          <w:tcPr>
            <w:tcW w:w="851" w:type="dxa"/>
            <w:tcBorders>
              <w:top w:val="nil"/>
              <w:left w:val="nil"/>
              <w:bottom w:val="single" w:color="auto" w:sz="4" w:space="0"/>
              <w:right w:val="single" w:color="auto" w:sz="4" w:space="0"/>
            </w:tcBorders>
            <w:vAlign w:val="center"/>
          </w:tcPr>
          <w:p w14:paraId="3BAAE7A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w:t>
            </w:r>
          </w:p>
        </w:tc>
      </w:tr>
      <w:tr w14:paraId="7B818D91">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777DD92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COST_UP</w:t>
            </w:r>
          </w:p>
        </w:tc>
        <w:tc>
          <w:tcPr>
            <w:tcW w:w="2136" w:type="dxa"/>
            <w:tcBorders>
              <w:top w:val="nil"/>
              <w:left w:val="nil"/>
              <w:bottom w:val="single" w:color="auto" w:sz="4" w:space="0"/>
              <w:right w:val="single" w:color="auto" w:sz="4" w:space="0"/>
            </w:tcBorders>
            <w:vAlign w:val="center"/>
          </w:tcPr>
          <w:p w14:paraId="32004A1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工资、社保等用工成本上升</w:t>
            </w:r>
          </w:p>
        </w:tc>
        <w:tc>
          <w:tcPr>
            <w:tcW w:w="2268" w:type="dxa"/>
            <w:tcBorders>
              <w:top w:val="nil"/>
              <w:left w:val="nil"/>
              <w:bottom w:val="single" w:color="auto" w:sz="4" w:space="0"/>
              <w:right w:val="single" w:color="auto" w:sz="4" w:space="0"/>
            </w:tcBorders>
            <w:vAlign w:val="center"/>
          </w:tcPr>
          <w:p w14:paraId="502732B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NULL</w:t>
            </w:r>
          </w:p>
        </w:tc>
        <w:tc>
          <w:tcPr>
            <w:tcW w:w="851" w:type="dxa"/>
            <w:tcBorders>
              <w:top w:val="nil"/>
              <w:left w:val="nil"/>
              <w:bottom w:val="single" w:color="auto" w:sz="4" w:space="0"/>
              <w:right w:val="single" w:color="auto" w:sz="4" w:space="0"/>
            </w:tcBorders>
            <w:vAlign w:val="center"/>
          </w:tcPr>
          <w:p w14:paraId="0AD07E1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6</w:t>
            </w:r>
          </w:p>
        </w:tc>
      </w:tr>
      <w:tr w14:paraId="371AACA3">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3420FEB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FUND_DIFFICULT</w:t>
            </w:r>
          </w:p>
        </w:tc>
        <w:tc>
          <w:tcPr>
            <w:tcW w:w="2136" w:type="dxa"/>
            <w:tcBorders>
              <w:top w:val="nil"/>
              <w:left w:val="nil"/>
              <w:bottom w:val="single" w:color="auto" w:sz="4" w:space="0"/>
              <w:right w:val="single" w:color="auto" w:sz="4" w:space="0"/>
            </w:tcBorders>
            <w:vAlign w:val="center"/>
          </w:tcPr>
          <w:p w14:paraId="70D99DA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经营资金困难</w:t>
            </w:r>
          </w:p>
        </w:tc>
        <w:tc>
          <w:tcPr>
            <w:tcW w:w="2268" w:type="dxa"/>
            <w:tcBorders>
              <w:top w:val="nil"/>
              <w:left w:val="nil"/>
              <w:bottom w:val="single" w:color="auto" w:sz="4" w:space="0"/>
              <w:right w:val="single" w:color="auto" w:sz="4" w:space="0"/>
            </w:tcBorders>
            <w:vAlign w:val="center"/>
          </w:tcPr>
          <w:p w14:paraId="67821FA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NULL</w:t>
            </w:r>
          </w:p>
        </w:tc>
        <w:tc>
          <w:tcPr>
            <w:tcW w:w="851" w:type="dxa"/>
            <w:tcBorders>
              <w:top w:val="nil"/>
              <w:left w:val="nil"/>
              <w:bottom w:val="single" w:color="auto" w:sz="4" w:space="0"/>
              <w:right w:val="single" w:color="auto" w:sz="4" w:space="0"/>
            </w:tcBorders>
            <w:vAlign w:val="center"/>
          </w:tcPr>
          <w:p w14:paraId="0606348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7</w:t>
            </w:r>
          </w:p>
        </w:tc>
      </w:tr>
      <w:tr w14:paraId="751652C8">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155DB18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TAX_CHANGE</w:t>
            </w:r>
          </w:p>
        </w:tc>
        <w:tc>
          <w:tcPr>
            <w:tcW w:w="2136" w:type="dxa"/>
            <w:tcBorders>
              <w:top w:val="nil"/>
              <w:left w:val="nil"/>
              <w:bottom w:val="single" w:color="auto" w:sz="4" w:space="0"/>
              <w:right w:val="single" w:color="auto" w:sz="4" w:space="0"/>
            </w:tcBorders>
            <w:vAlign w:val="center"/>
          </w:tcPr>
          <w:p w14:paraId="4670200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税收政策变化（包括税负增加或出口退税减少等）</w:t>
            </w:r>
          </w:p>
        </w:tc>
        <w:tc>
          <w:tcPr>
            <w:tcW w:w="2268" w:type="dxa"/>
            <w:tcBorders>
              <w:top w:val="nil"/>
              <w:left w:val="nil"/>
              <w:bottom w:val="single" w:color="auto" w:sz="4" w:space="0"/>
              <w:right w:val="single" w:color="auto" w:sz="4" w:space="0"/>
            </w:tcBorders>
            <w:vAlign w:val="center"/>
          </w:tcPr>
          <w:p w14:paraId="56893E7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NULL</w:t>
            </w:r>
          </w:p>
        </w:tc>
        <w:tc>
          <w:tcPr>
            <w:tcW w:w="851" w:type="dxa"/>
            <w:tcBorders>
              <w:top w:val="nil"/>
              <w:left w:val="nil"/>
              <w:bottom w:val="single" w:color="auto" w:sz="4" w:space="0"/>
              <w:right w:val="single" w:color="auto" w:sz="4" w:space="0"/>
            </w:tcBorders>
            <w:vAlign w:val="center"/>
          </w:tcPr>
          <w:p w14:paraId="6A2DAB6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8</w:t>
            </w:r>
          </w:p>
        </w:tc>
      </w:tr>
      <w:tr w14:paraId="3A314507">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7472A8D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SEASONAL</w:t>
            </w:r>
          </w:p>
        </w:tc>
        <w:tc>
          <w:tcPr>
            <w:tcW w:w="2136" w:type="dxa"/>
            <w:tcBorders>
              <w:top w:val="nil"/>
              <w:left w:val="nil"/>
              <w:bottom w:val="single" w:color="auto" w:sz="4" w:space="0"/>
              <w:right w:val="single" w:color="auto" w:sz="4" w:space="0"/>
            </w:tcBorders>
            <w:vAlign w:val="center"/>
          </w:tcPr>
          <w:p w14:paraId="6DC4D07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季节性用工</w:t>
            </w:r>
          </w:p>
        </w:tc>
        <w:tc>
          <w:tcPr>
            <w:tcW w:w="2268" w:type="dxa"/>
            <w:tcBorders>
              <w:top w:val="nil"/>
              <w:left w:val="nil"/>
              <w:bottom w:val="single" w:color="auto" w:sz="4" w:space="0"/>
              <w:right w:val="single" w:color="auto" w:sz="4" w:space="0"/>
            </w:tcBorders>
            <w:vAlign w:val="center"/>
          </w:tcPr>
          <w:p w14:paraId="327E6FA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NULL</w:t>
            </w:r>
          </w:p>
        </w:tc>
        <w:tc>
          <w:tcPr>
            <w:tcW w:w="851" w:type="dxa"/>
            <w:tcBorders>
              <w:top w:val="nil"/>
              <w:left w:val="nil"/>
              <w:bottom w:val="single" w:color="auto" w:sz="4" w:space="0"/>
              <w:right w:val="single" w:color="auto" w:sz="4" w:space="0"/>
            </w:tcBorders>
            <w:vAlign w:val="center"/>
          </w:tcPr>
          <w:p w14:paraId="378D137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9</w:t>
            </w:r>
          </w:p>
        </w:tc>
      </w:tr>
      <w:tr w14:paraId="59845E35">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0F31F43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OTHER_REASON</w:t>
            </w:r>
          </w:p>
        </w:tc>
        <w:tc>
          <w:tcPr>
            <w:tcW w:w="2136" w:type="dxa"/>
            <w:tcBorders>
              <w:top w:val="nil"/>
              <w:left w:val="nil"/>
              <w:bottom w:val="single" w:color="auto" w:sz="4" w:space="0"/>
              <w:right w:val="single" w:color="auto" w:sz="4" w:space="0"/>
            </w:tcBorders>
            <w:vAlign w:val="center"/>
          </w:tcPr>
          <w:p w14:paraId="0A7381B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其他</w:t>
            </w:r>
          </w:p>
        </w:tc>
        <w:tc>
          <w:tcPr>
            <w:tcW w:w="2268" w:type="dxa"/>
            <w:tcBorders>
              <w:top w:val="nil"/>
              <w:left w:val="nil"/>
              <w:bottom w:val="single" w:color="auto" w:sz="4" w:space="0"/>
              <w:right w:val="single" w:color="auto" w:sz="4" w:space="0"/>
            </w:tcBorders>
            <w:vAlign w:val="center"/>
          </w:tcPr>
          <w:p w14:paraId="0C43C36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OTHER</w:t>
            </w:r>
          </w:p>
        </w:tc>
        <w:tc>
          <w:tcPr>
            <w:tcW w:w="851" w:type="dxa"/>
            <w:tcBorders>
              <w:top w:val="nil"/>
              <w:left w:val="nil"/>
              <w:bottom w:val="single" w:color="auto" w:sz="4" w:space="0"/>
              <w:right w:val="single" w:color="auto" w:sz="4" w:space="0"/>
            </w:tcBorders>
            <w:vAlign w:val="center"/>
          </w:tcPr>
          <w:p w14:paraId="1EAC780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10</w:t>
            </w:r>
          </w:p>
        </w:tc>
      </w:tr>
      <w:tr w14:paraId="5F0CC38F">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461EF8A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SELF_QUIT</w:t>
            </w:r>
          </w:p>
        </w:tc>
        <w:tc>
          <w:tcPr>
            <w:tcW w:w="2136" w:type="dxa"/>
            <w:tcBorders>
              <w:top w:val="nil"/>
              <w:left w:val="nil"/>
              <w:bottom w:val="single" w:color="auto" w:sz="4" w:space="0"/>
              <w:right w:val="single" w:color="auto" w:sz="4" w:space="0"/>
            </w:tcBorders>
            <w:vAlign w:val="center"/>
          </w:tcPr>
          <w:p w14:paraId="2D364A5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自行离职</w:t>
            </w:r>
          </w:p>
        </w:tc>
        <w:tc>
          <w:tcPr>
            <w:tcW w:w="2268" w:type="dxa"/>
            <w:tcBorders>
              <w:top w:val="nil"/>
              <w:left w:val="nil"/>
              <w:bottom w:val="single" w:color="auto" w:sz="4" w:space="0"/>
              <w:right w:val="single" w:color="auto" w:sz="4" w:space="0"/>
            </w:tcBorders>
            <w:vAlign w:val="center"/>
          </w:tcPr>
          <w:p w14:paraId="16CE57A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OTHER</w:t>
            </w:r>
          </w:p>
        </w:tc>
        <w:tc>
          <w:tcPr>
            <w:tcW w:w="851" w:type="dxa"/>
            <w:tcBorders>
              <w:top w:val="nil"/>
              <w:left w:val="nil"/>
              <w:bottom w:val="single" w:color="auto" w:sz="4" w:space="0"/>
              <w:right w:val="single" w:color="auto" w:sz="4" w:space="0"/>
            </w:tcBorders>
            <w:vAlign w:val="center"/>
          </w:tcPr>
          <w:p w14:paraId="0506558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11</w:t>
            </w:r>
          </w:p>
        </w:tc>
      </w:tr>
      <w:tr w14:paraId="761FF968">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07B72DC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JOB_TRANSFER</w:t>
            </w:r>
          </w:p>
        </w:tc>
        <w:tc>
          <w:tcPr>
            <w:tcW w:w="2136" w:type="dxa"/>
            <w:tcBorders>
              <w:top w:val="nil"/>
              <w:left w:val="nil"/>
              <w:bottom w:val="single" w:color="auto" w:sz="4" w:space="0"/>
              <w:right w:val="single" w:color="auto" w:sz="4" w:space="0"/>
            </w:tcBorders>
            <w:vAlign w:val="center"/>
          </w:tcPr>
          <w:p w14:paraId="1963E33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工作调动、企业内部调剂</w:t>
            </w:r>
          </w:p>
        </w:tc>
        <w:tc>
          <w:tcPr>
            <w:tcW w:w="2268" w:type="dxa"/>
            <w:tcBorders>
              <w:top w:val="nil"/>
              <w:left w:val="nil"/>
              <w:bottom w:val="single" w:color="auto" w:sz="4" w:space="0"/>
              <w:right w:val="single" w:color="auto" w:sz="4" w:space="0"/>
            </w:tcBorders>
            <w:vAlign w:val="center"/>
          </w:tcPr>
          <w:p w14:paraId="280F959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OTHER</w:t>
            </w:r>
          </w:p>
        </w:tc>
        <w:tc>
          <w:tcPr>
            <w:tcW w:w="851" w:type="dxa"/>
            <w:tcBorders>
              <w:top w:val="nil"/>
              <w:left w:val="nil"/>
              <w:bottom w:val="single" w:color="auto" w:sz="4" w:space="0"/>
              <w:right w:val="single" w:color="auto" w:sz="4" w:space="0"/>
            </w:tcBorders>
            <w:vAlign w:val="center"/>
          </w:tcPr>
          <w:p w14:paraId="78EB4E1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12</w:t>
            </w:r>
          </w:p>
        </w:tc>
      </w:tr>
      <w:tr w14:paraId="1EA333F7">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43B0136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LABOR_TRANSFER</w:t>
            </w:r>
          </w:p>
        </w:tc>
        <w:tc>
          <w:tcPr>
            <w:tcW w:w="2136" w:type="dxa"/>
            <w:tcBorders>
              <w:top w:val="nil"/>
              <w:left w:val="nil"/>
              <w:bottom w:val="single" w:color="auto" w:sz="4" w:space="0"/>
              <w:right w:val="single" w:color="auto" w:sz="4" w:space="0"/>
            </w:tcBorders>
            <w:vAlign w:val="center"/>
          </w:tcPr>
          <w:p w14:paraId="54E428C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劳动关系转移、劳务派遣</w:t>
            </w:r>
          </w:p>
        </w:tc>
        <w:tc>
          <w:tcPr>
            <w:tcW w:w="2268" w:type="dxa"/>
            <w:tcBorders>
              <w:top w:val="nil"/>
              <w:left w:val="nil"/>
              <w:bottom w:val="single" w:color="auto" w:sz="4" w:space="0"/>
              <w:right w:val="single" w:color="auto" w:sz="4" w:space="0"/>
            </w:tcBorders>
            <w:vAlign w:val="center"/>
          </w:tcPr>
          <w:p w14:paraId="4FFE6C5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OTHER</w:t>
            </w:r>
          </w:p>
        </w:tc>
        <w:tc>
          <w:tcPr>
            <w:tcW w:w="851" w:type="dxa"/>
            <w:tcBorders>
              <w:top w:val="nil"/>
              <w:left w:val="nil"/>
              <w:bottom w:val="single" w:color="auto" w:sz="4" w:space="0"/>
              <w:right w:val="single" w:color="auto" w:sz="4" w:space="0"/>
            </w:tcBorders>
            <w:vAlign w:val="center"/>
          </w:tcPr>
          <w:p w14:paraId="6E8FD31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13</w:t>
            </w:r>
          </w:p>
        </w:tc>
      </w:tr>
      <w:tr w14:paraId="3883606B">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760D4D3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RETIRE</w:t>
            </w:r>
          </w:p>
        </w:tc>
        <w:tc>
          <w:tcPr>
            <w:tcW w:w="2136" w:type="dxa"/>
            <w:tcBorders>
              <w:top w:val="nil"/>
              <w:left w:val="nil"/>
              <w:bottom w:val="single" w:color="auto" w:sz="4" w:space="0"/>
              <w:right w:val="single" w:color="auto" w:sz="4" w:space="0"/>
            </w:tcBorders>
            <w:vAlign w:val="center"/>
          </w:tcPr>
          <w:p w14:paraId="77572F0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退休</w:t>
            </w:r>
          </w:p>
        </w:tc>
        <w:tc>
          <w:tcPr>
            <w:tcW w:w="2268" w:type="dxa"/>
            <w:tcBorders>
              <w:top w:val="nil"/>
              <w:left w:val="nil"/>
              <w:bottom w:val="single" w:color="auto" w:sz="4" w:space="0"/>
              <w:right w:val="single" w:color="auto" w:sz="4" w:space="0"/>
            </w:tcBorders>
            <w:vAlign w:val="center"/>
          </w:tcPr>
          <w:p w14:paraId="66B53FC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NATURAL_ATTRITION</w:t>
            </w:r>
          </w:p>
        </w:tc>
        <w:tc>
          <w:tcPr>
            <w:tcW w:w="851" w:type="dxa"/>
            <w:tcBorders>
              <w:top w:val="nil"/>
              <w:left w:val="nil"/>
              <w:bottom w:val="single" w:color="auto" w:sz="4" w:space="0"/>
              <w:right w:val="single" w:color="auto" w:sz="4" w:space="0"/>
            </w:tcBorders>
            <w:vAlign w:val="center"/>
          </w:tcPr>
          <w:p w14:paraId="525C430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14</w:t>
            </w:r>
          </w:p>
        </w:tc>
      </w:tr>
      <w:tr w14:paraId="657805C9">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2316C7A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RESIGN</w:t>
            </w:r>
          </w:p>
        </w:tc>
        <w:tc>
          <w:tcPr>
            <w:tcW w:w="2136" w:type="dxa"/>
            <w:tcBorders>
              <w:top w:val="nil"/>
              <w:left w:val="nil"/>
              <w:bottom w:val="single" w:color="auto" w:sz="4" w:space="0"/>
              <w:right w:val="single" w:color="auto" w:sz="4" w:space="0"/>
            </w:tcBorders>
            <w:vAlign w:val="center"/>
          </w:tcPr>
          <w:p w14:paraId="3BF6494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退职</w:t>
            </w:r>
          </w:p>
        </w:tc>
        <w:tc>
          <w:tcPr>
            <w:tcW w:w="2268" w:type="dxa"/>
            <w:tcBorders>
              <w:top w:val="nil"/>
              <w:left w:val="nil"/>
              <w:bottom w:val="single" w:color="auto" w:sz="4" w:space="0"/>
              <w:right w:val="single" w:color="auto" w:sz="4" w:space="0"/>
            </w:tcBorders>
            <w:vAlign w:val="center"/>
          </w:tcPr>
          <w:p w14:paraId="7265188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NATURAL_ATTRITION</w:t>
            </w:r>
          </w:p>
        </w:tc>
        <w:tc>
          <w:tcPr>
            <w:tcW w:w="851" w:type="dxa"/>
            <w:tcBorders>
              <w:top w:val="nil"/>
              <w:left w:val="nil"/>
              <w:bottom w:val="single" w:color="auto" w:sz="4" w:space="0"/>
              <w:right w:val="single" w:color="auto" w:sz="4" w:space="0"/>
            </w:tcBorders>
            <w:vAlign w:val="center"/>
          </w:tcPr>
          <w:p w14:paraId="2B6BE68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15</w:t>
            </w:r>
          </w:p>
        </w:tc>
      </w:tr>
      <w:tr w14:paraId="0FA0B4BC">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4882DF1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DEATH</w:t>
            </w:r>
          </w:p>
        </w:tc>
        <w:tc>
          <w:tcPr>
            <w:tcW w:w="2136" w:type="dxa"/>
            <w:tcBorders>
              <w:top w:val="nil"/>
              <w:left w:val="nil"/>
              <w:bottom w:val="single" w:color="auto" w:sz="4" w:space="0"/>
              <w:right w:val="single" w:color="auto" w:sz="4" w:space="0"/>
            </w:tcBorders>
            <w:vAlign w:val="center"/>
          </w:tcPr>
          <w:p w14:paraId="5FB449F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死亡</w:t>
            </w:r>
          </w:p>
        </w:tc>
        <w:tc>
          <w:tcPr>
            <w:tcW w:w="2268" w:type="dxa"/>
            <w:tcBorders>
              <w:top w:val="nil"/>
              <w:left w:val="nil"/>
              <w:bottom w:val="single" w:color="auto" w:sz="4" w:space="0"/>
              <w:right w:val="single" w:color="auto" w:sz="4" w:space="0"/>
            </w:tcBorders>
            <w:vAlign w:val="center"/>
          </w:tcPr>
          <w:p w14:paraId="228785A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NATURAL_ATTRITION</w:t>
            </w:r>
          </w:p>
        </w:tc>
        <w:tc>
          <w:tcPr>
            <w:tcW w:w="851" w:type="dxa"/>
            <w:tcBorders>
              <w:top w:val="nil"/>
              <w:left w:val="nil"/>
              <w:bottom w:val="single" w:color="auto" w:sz="4" w:space="0"/>
              <w:right w:val="single" w:color="auto" w:sz="4" w:space="0"/>
            </w:tcBorders>
            <w:vAlign w:val="center"/>
          </w:tcPr>
          <w:p w14:paraId="441FB64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16</w:t>
            </w:r>
          </w:p>
        </w:tc>
      </w:tr>
      <w:tr w14:paraId="6F448FA3">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23425C3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NATURAL_ATTRITION_REASON</w:t>
            </w:r>
          </w:p>
        </w:tc>
        <w:tc>
          <w:tcPr>
            <w:tcW w:w="2136" w:type="dxa"/>
            <w:tcBorders>
              <w:top w:val="nil"/>
              <w:left w:val="nil"/>
              <w:bottom w:val="single" w:color="auto" w:sz="4" w:space="0"/>
              <w:right w:val="single" w:color="auto" w:sz="4" w:space="0"/>
            </w:tcBorders>
            <w:vAlign w:val="center"/>
          </w:tcPr>
          <w:p w14:paraId="43D7EA7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自然减员</w:t>
            </w:r>
          </w:p>
        </w:tc>
        <w:tc>
          <w:tcPr>
            <w:tcW w:w="2268" w:type="dxa"/>
            <w:tcBorders>
              <w:top w:val="nil"/>
              <w:left w:val="nil"/>
              <w:bottom w:val="single" w:color="auto" w:sz="4" w:space="0"/>
              <w:right w:val="single" w:color="auto" w:sz="4" w:space="0"/>
            </w:tcBorders>
            <w:vAlign w:val="center"/>
          </w:tcPr>
          <w:p w14:paraId="4D49C9B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NATURAL_ATTRITION</w:t>
            </w:r>
          </w:p>
        </w:tc>
        <w:tc>
          <w:tcPr>
            <w:tcW w:w="851" w:type="dxa"/>
            <w:tcBorders>
              <w:top w:val="nil"/>
              <w:left w:val="nil"/>
              <w:bottom w:val="single" w:color="auto" w:sz="4" w:space="0"/>
              <w:right w:val="single" w:color="auto" w:sz="4" w:space="0"/>
            </w:tcBorders>
            <w:vAlign w:val="center"/>
          </w:tcPr>
          <w:p w14:paraId="22CB609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17</w:t>
            </w:r>
          </w:p>
        </w:tc>
      </w:tr>
      <w:tr w14:paraId="3B9F5F57">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34474EC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INTERNATIONAL_FACTOR_REASON</w:t>
            </w:r>
          </w:p>
        </w:tc>
        <w:tc>
          <w:tcPr>
            <w:tcW w:w="2136" w:type="dxa"/>
            <w:tcBorders>
              <w:top w:val="nil"/>
              <w:left w:val="nil"/>
              <w:bottom w:val="single" w:color="auto" w:sz="4" w:space="0"/>
              <w:right w:val="single" w:color="auto" w:sz="4" w:space="0"/>
            </w:tcBorders>
            <w:vAlign w:val="center"/>
          </w:tcPr>
          <w:p w14:paraId="2EA738F0">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国际因素变化</w:t>
            </w:r>
          </w:p>
        </w:tc>
        <w:tc>
          <w:tcPr>
            <w:tcW w:w="2268" w:type="dxa"/>
            <w:tcBorders>
              <w:top w:val="nil"/>
              <w:left w:val="nil"/>
              <w:bottom w:val="single" w:color="auto" w:sz="4" w:space="0"/>
              <w:right w:val="single" w:color="auto" w:sz="4" w:space="0"/>
            </w:tcBorders>
            <w:vAlign w:val="center"/>
          </w:tcPr>
          <w:p w14:paraId="60400B9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NULL</w:t>
            </w:r>
          </w:p>
        </w:tc>
        <w:tc>
          <w:tcPr>
            <w:tcW w:w="851" w:type="dxa"/>
            <w:tcBorders>
              <w:top w:val="nil"/>
              <w:left w:val="nil"/>
              <w:bottom w:val="single" w:color="auto" w:sz="4" w:space="0"/>
              <w:right w:val="single" w:color="auto" w:sz="4" w:space="0"/>
            </w:tcBorders>
            <w:vAlign w:val="center"/>
          </w:tcPr>
          <w:p w14:paraId="1409160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18</w:t>
            </w:r>
          </w:p>
        </w:tc>
      </w:tr>
      <w:tr w14:paraId="4FD910FB">
        <w:tblPrEx>
          <w:tblCellMar>
            <w:top w:w="0" w:type="dxa"/>
            <w:left w:w="108" w:type="dxa"/>
            <w:bottom w:w="0" w:type="dxa"/>
            <w:right w:w="108" w:type="dxa"/>
          </w:tblCellMar>
        </w:tblPrEx>
        <w:trPr>
          <w:trHeight w:val="280" w:hRule="atLeast"/>
        </w:trPr>
        <w:tc>
          <w:tcPr>
            <w:tcW w:w="3251" w:type="dxa"/>
            <w:tcBorders>
              <w:top w:val="nil"/>
              <w:left w:val="single" w:color="auto" w:sz="4" w:space="0"/>
              <w:bottom w:val="single" w:color="auto" w:sz="4" w:space="0"/>
              <w:right w:val="single" w:color="auto" w:sz="4" w:space="0"/>
            </w:tcBorders>
            <w:vAlign w:val="center"/>
          </w:tcPr>
          <w:p w14:paraId="6C19610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HIRING_DIFFICULT</w:t>
            </w:r>
          </w:p>
        </w:tc>
        <w:tc>
          <w:tcPr>
            <w:tcW w:w="2136" w:type="dxa"/>
            <w:tcBorders>
              <w:top w:val="nil"/>
              <w:left w:val="nil"/>
              <w:bottom w:val="single" w:color="auto" w:sz="4" w:space="0"/>
              <w:right w:val="single" w:color="auto" w:sz="4" w:space="0"/>
            </w:tcBorders>
            <w:vAlign w:val="center"/>
          </w:tcPr>
          <w:p w14:paraId="24ACFE6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招不上人来</w:t>
            </w:r>
          </w:p>
        </w:tc>
        <w:tc>
          <w:tcPr>
            <w:tcW w:w="2268" w:type="dxa"/>
            <w:tcBorders>
              <w:top w:val="nil"/>
              <w:left w:val="nil"/>
              <w:bottom w:val="single" w:color="auto" w:sz="4" w:space="0"/>
              <w:right w:val="single" w:color="auto" w:sz="4" w:space="0"/>
            </w:tcBorders>
            <w:vAlign w:val="center"/>
          </w:tcPr>
          <w:p w14:paraId="1BA85E6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OTHER</w:t>
            </w:r>
          </w:p>
        </w:tc>
        <w:tc>
          <w:tcPr>
            <w:tcW w:w="851" w:type="dxa"/>
            <w:tcBorders>
              <w:top w:val="nil"/>
              <w:left w:val="nil"/>
              <w:bottom w:val="single" w:color="auto" w:sz="4" w:space="0"/>
              <w:right w:val="single" w:color="auto" w:sz="4" w:space="0"/>
            </w:tcBorders>
            <w:vAlign w:val="center"/>
          </w:tcPr>
          <w:p w14:paraId="253A7CF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19</w:t>
            </w:r>
          </w:p>
        </w:tc>
      </w:tr>
    </w:tbl>
    <w:p w14:paraId="556D53AF">
      <w:pPr>
        <w:spacing w:line="360" w:lineRule="auto"/>
        <w:ind w:firstLine="200"/>
        <w:rPr>
          <w:rFonts w:hint="eastAsia" w:ascii="宋体" w:hAnsi="宋体" w:eastAsia="宋体" w:cs="宋体"/>
          <w:b/>
          <w:bCs/>
        </w:rPr>
      </w:pPr>
    </w:p>
    <w:p w14:paraId="5E304CFE">
      <w:pPr>
        <w:spacing w:line="360" w:lineRule="auto"/>
        <w:ind w:firstLine="200"/>
        <w:rPr>
          <w:rFonts w:hint="eastAsia" w:ascii="宋体" w:hAnsi="宋体" w:eastAsia="宋体" w:cs="宋体"/>
          <w:b/>
          <w:bCs/>
        </w:rPr>
      </w:pPr>
      <w:r>
        <w:rPr>
          <w:rFonts w:hint="eastAsia" w:ascii="宋体" w:hAnsi="宋体" w:eastAsia="宋体" w:cs="宋体"/>
          <w:b/>
          <w:bCs/>
        </w:rPr>
        <w:t xml:space="preserve">三、报表状态枚举 </w:t>
      </w:r>
    </w:p>
    <w:tbl>
      <w:tblPr>
        <w:tblStyle w:val="19"/>
        <w:tblW w:w="8506" w:type="dxa"/>
        <w:tblInd w:w="-147" w:type="dxa"/>
        <w:tblLayout w:type="autofit"/>
        <w:tblCellMar>
          <w:top w:w="0" w:type="dxa"/>
          <w:left w:w="108" w:type="dxa"/>
          <w:bottom w:w="0" w:type="dxa"/>
          <w:right w:w="108" w:type="dxa"/>
        </w:tblCellMar>
      </w:tblPr>
      <w:tblGrid>
        <w:gridCol w:w="707"/>
        <w:gridCol w:w="3121"/>
        <w:gridCol w:w="4678"/>
      </w:tblGrid>
      <w:tr w14:paraId="4B48289E">
        <w:tblPrEx>
          <w:tblCellMar>
            <w:top w:w="0" w:type="dxa"/>
            <w:left w:w="108" w:type="dxa"/>
            <w:bottom w:w="0" w:type="dxa"/>
            <w:right w:w="108" w:type="dxa"/>
          </w:tblCellMar>
        </w:tblPrEx>
        <w:trPr>
          <w:trHeight w:val="280" w:hRule="atLeast"/>
        </w:trPr>
        <w:tc>
          <w:tcPr>
            <w:tcW w:w="707" w:type="dxa"/>
            <w:tcBorders>
              <w:top w:val="single" w:color="auto" w:sz="4" w:space="0"/>
              <w:left w:val="single" w:color="auto" w:sz="4" w:space="0"/>
              <w:bottom w:val="single" w:color="auto" w:sz="4" w:space="0"/>
              <w:right w:val="single" w:color="auto" w:sz="4" w:space="0"/>
            </w:tcBorders>
            <w:vAlign w:val="center"/>
          </w:tcPr>
          <w:p w14:paraId="7E06A61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编码</w:t>
            </w:r>
          </w:p>
        </w:tc>
        <w:tc>
          <w:tcPr>
            <w:tcW w:w="3121" w:type="dxa"/>
            <w:tcBorders>
              <w:top w:val="single" w:color="auto" w:sz="4" w:space="0"/>
              <w:left w:val="nil"/>
              <w:bottom w:val="single" w:color="auto" w:sz="4" w:space="0"/>
              <w:right w:val="single" w:color="auto" w:sz="4" w:space="0"/>
            </w:tcBorders>
            <w:vAlign w:val="center"/>
          </w:tcPr>
          <w:p w14:paraId="601F40F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状态名称</w:t>
            </w:r>
          </w:p>
        </w:tc>
        <w:tc>
          <w:tcPr>
            <w:tcW w:w="4678" w:type="dxa"/>
            <w:tcBorders>
              <w:top w:val="single" w:color="auto" w:sz="4" w:space="0"/>
              <w:left w:val="nil"/>
              <w:bottom w:val="single" w:color="auto" w:sz="4" w:space="0"/>
              <w:right w:val="single" w:color="auto" w:sz="4" w:space="0"/>
            </w:tcBorders>
            <w:vAlign w:val="center"/>
          </w:tcPr>
          <w:p w14:paraId="2A0CE20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说明</w:t>
            </w:r>
          </w:p>
        </w:tc>
      </w:tr>
      <w:tr w14:paraId="62E7D1DB">
        <w:tblPrEx>
          <w:tblCellMar>
            <w:top w:w="0" w:type="dxa"/>
            <w:left w:w="108" w:type="dxa"/>
            <w:bottom w:w="0" w:type="dxa"/>
            <w:right w:w="108" w:type="dxa"/>
          </w:tblCellMar>
        </w:tblPrEx>
        <w:trPr>
          <w:trHeight w:val="280" w:hRule="atLeast"/>
        </w:trPr>
        <w:tc>
          <w:tcPr>
            <w:tcW w:w="707" w:type="dxa"/>
            <w:tcBorders>
              <w:top w:val="nil"/>
              <w:left w:val="single" w:color="auto" w:sz="4" w:space="0"/>
              <w:bottom w:val="single" w:color="auto" w:sz="4" w:space="0"/>
              <w:right w:val="single" w:color="auto" w:sz="4" w:space="0"/>
            </w:tcBorders>
            <w:vAlign w:val="center"/>
          </w:tcPr>
          <w:p w14:paraId="2A4B1BD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0</w:t>
            </w:r>
          </w:p>
        </w:tc>
        <w:tc>
          <w:tcPr>
            <w:tcW w:w="3121" w:type="dxa"/>
            <w:tcBorders>
              <w:top w:val="nil"/>
              <w:left w:val="nil"/>
              <w:bottom w:val="single" w:color="auto" w:sz="4" w:space="0"/>
              <w:right w:val="single" w:color="auto" w:sz="4" w:space="0"/>
            </w:tcBorders>
            <w:vAlign w:val="center"/>
          </w:tcPr>
          <w:p w14:paraId="1E77531C">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草稿</w:t>
            </w:r>
          </w:p>
        </w:tc>
        <w:tc>
          <w:tcPr>
            <w:tcW w:w="4678" w:type="dxa"/>
            <w:tcBorders>
              <w:top w:val="nil"/>
              <w:left w:val="nil"/>
              <w:bottom w:val="single" w:color="auto" w:sz="4" w:space="0"/>
              <w:right w:val="single" w:color="auto" w:sz="4" w:space="0"/>
            </w:tcBorders>
            <w:vAlign w:val="center"/>
          </w:tcPr>
          <w:p w14:paraId="62BC0A66">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企业暂存，未上报</w:t>
            </w:r>
          </w:p>
        </w:tc>
      </w:tr>
      <w:tr w14:paraId="219B7B4F">
        <w:tblPrEx>
          <w:tblCellMar>
            <w:top w:w="0" w:type="dxa"/>
            <w:left w:w="108" w:type="dxa"/>
            <w:bottom w:w="0" w:type="dxa"/>
            <w:right w:w="108" w:type="dxa"/>
          </w:tblCellMar>
        </w:tblPrEx>
        <w:trPr>
          <w:trHeight w:val="280" w:hRule="atLeast"/>
        </w:trPr>
        <w:tc>
          <w:tcPr>
            <w:tcW w:w="707" w:type="dxa"/>
            <w:tcBorders>
              <w:top w:val="nil"/>
              <w:left w:val="single" w:color="auto" w:sz="4" w:space="0"/>
              <w:bottom w:val="single" w:color="auto" w:sz="4" w:space="0"/>
              <w:right w:val="single" w:color="auto" w:sz="4" w:space="0"/>
            </w:tcBorders>
            <w:vAlign w:val="center"/>
          </w:tcPr>
          <w:p w14:paraId="726AA07D">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1</w:t>
            </w:r>
          </w:p>
        </w:tc>
        <w:tc>
          <w:tcPr>
            <w:tcW w:w="3121" w:type="dxa"/>
            <w:tcBorders>
              <w:top w:val="nil"/>
              <w:left w:val="nil"/>
              <w:bottom w:val="single" w:color="auto" w:sz="4" w:space="0"/>
              <w:right w:val="single" w:color="auto" w:sz="4" w:space="0"/>
            </w:tcBorders>
            <w:vAlign w:val="center"/>
          </w:tcPr>
          <w:p w14:paraId="7F9BC4C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待市审核</w:t>
            </w:r>
          </w:p>
        </w:tc>
        <w:tc>
          <w:tcPr>
            <w:tcW w:w="4678" w:type="dxa"/>
            <w:tcBorders>
              <w:top w:val="nil"/>
              <w:left w:val="nil"/>
              <w:bottom w:val="single" w:color="auto" w:sz="4" w:space="0"/>
              <w:right w:val="single" w:color="auto" w:sz="4" w:space="0"/>
            </w:tcBorders>
            <w:vAlign w:val="center"/>
          </w:tcPr>
          <w:p w14:paraId="15D82F4E">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企业已上报，等待市级审核</w:t>
            </w:r>
          </w:p>
        </w:tc>
      </w:tr>
      <w:tr w14:paraId="6CC078A6">
        <w:tblPrEx>
          <w:tblCellMar>
            <w:top w:w="0" w:type="dxa"/>
            <w:left w:w="108" w:type="dxa"/>
            <w:bottom w:w="0" w:type="dxa"/>
            <w:right w:w="108" w:type="dxa"/>
          </w:tblCellMar>
        </w:tblPrEx>
        <w:trPr>
          <w:trHeight w:val="280" w:hRule="atLeast"/>
        </w:trPr>
        <w:tc>
          <w:tcPr>
            <w:tcW w:w="707" w:type="dxa"/>
            <w:tcBorders>
              <w:top w:val="nil"/>
              <w:left w:val="single" w:color="auto" w:sz="4" w:space="0"/>
              <w:bottom w:val="single" w:color="auto" w:sz="4" w:space="0"/>
              <w:right w:val="single" w:color="auto" w:sz="4" w:space="0"/>
            </w:tcBorders>
            <w:vAlign w:val="center"/>
          </w:tcPr>
          <w:p w14:paraId="64D65379">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2</w:t>
            </w:r>
          </w:p>
        </w:tc>
        <w:tc>
          <w:tcPr>
            <w:tcW w:w="3121" w:type="dxa"/>
            <w:tcBorders>
              <w:top w:val="nil"/>
              <w:left w:val="nil"/>
              <w:bottom w:val="single" w:color="auto" w:sz="4" w:space="0"/>
              <w:right w:val="single" w:color="auto" w:sz="4" w:space="0"/>
            </w:tcBorders>
            <w:vAlign w:val="center"/>
          </w:tcPr>
          <w:p w14:paraId="0D4D37A1">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市审核通过</w:t>
            </w:r>
          </w:p>
        </w:tc>
        <w:tc>
          <w:tcPr>
            <w:tcW w:w="4678" w:type="dxa"/>
            <w:tcBorders>
              <w:top w:val="nil"/>
              <w:left w:val="nil"/>
              <w:bottom w:val="single" w:color="auto" w:sz="4" w:space="0"/>
              <w:right w:val="single" w:color="auto" w:sz="4" w:space="0"/>
            </w:tcBorders>
            <w:vAlign w:val="center"/>
          </w:tcPr>
          <w:p w14:paraId="665BD9D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市级审核通过，待省审核</w:t>
            </w:r>
          </w:p>
        </w:tc>
      </w:tr>
      <w:tr w14:paraId="4DB2ACE3">
        <w:tblPrEx>
          <w:tblCellMar>
            <w:top w:w="0" w:type="dxa"/>
            <w:left w:w="108" w:type="dxa"/>
            <w:bottom w:w="0" w:type="dxa"/>
            <w:right w:w="108" w:type="dxa"/>
          </w:tblCellMar>
        </w:tblPrEx>
        <w:trPr>
          <w:trHeight w:val="280" w:hRule="atLeast"/>
        </w:trPr>
        <w:tc>
          <w:tcPr>
            <w:tcW w:w="707" w:type="dxa"/>
            <w:tcBorders>
              <w:top w:val="nil"/>
              <w:left w:val="single" w:color="auto" w:sz="4" w:space="0"/>
              <w:bottom w:val="single" w:color="auto" w:sz="4" w:space="0"/>
              <w:right w:val="single" w:color="auto" w:sz="4" w:space="0"/>
            </w:tcBorders>
            <w:vAlign w:val="center"/>
          </w:tcPr>
          <w:p w14:paraId="2EE161F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3</w:t>
            </w:r>
          </w:p>
        </w:tc>
        <w:tc>
          <w:tcPr>
            <w:tcW w:w="3121" w:type="dxa"/>
            <w:tcBorders>
              <w:top w:val="nil"/>
              <w:left w:val="nil"/>
              <w:bottom w:val="single" w:color="auto" w:sz="4" w:space="0"/>
              <w:right w:val="single" w:color="auto" w:sz="4" w:space="0"/>
            </w:tcBorders>
            <w:vAlign w:val="center"/>
          </w:tcPr>
          <w:p w14:paraId="1777ABFA">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市审核退回</w:t>
            </w:r>
          </w:p>
        </w:tc>
        <w:tc>
          <w:tcPr>
            <w:tcW w:w="4678" w:type="dxa"/>
            <w:tcBorders>
              <w:top w:val="nil"/>
              <w:left w:val="nil"/>
              <w:bottom w:val="single" w:color="auto" w:sz="4" w:space="0"/>
              <w:right w:val="single" w:color="auto" w:sz="4" w:space="0"/>
            </w:tcBorders>
            <w:vAlign w:val="center"/>
          </w:tcPr>
          <w:p w14:paraId="650D639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市级退回，企业需修改</w:t>
            </w:r>
          </w:p>
        </w:tc>
      </w:tr>
      <w:tr w14:paraId="0E5A5C87">
        <w:tblPrEx>
          <w:tblCellMar>
            <w:top w:w="0" w:type="dxa"/>
            <w:left w:w="108" w:type="dxa"/>
            <w:bottom w:w="0" w:type="dxa"/>
            <w:right w:w="108" w:type="dxa"/>
          </w:tblCellMar>
        </w:tblPrEx>
        <w:trPr>
          <w:trHeight w:val="280" w:hRule="atLeast"/>
        </w:trPr>
        <w:tc>
          <w:tcPr>
            <w:tcW w:w="707" w:type="dxa"/>
            <w:tcBorders>
              <w:top w:val="nil"/>
              <w:left w:val="single" w:color="auto" w:sz="4" w:space="0"/>
              <w:bottom w:val="single" w:color="auto" w:sz="4" w:space="0"/>
              <w:right w:val="single" w:color="auto" w:sz="4" w:space="0"/>
            </w:tcBorders>
            <w:vAlign w:val="center"/>
          </w:tcPr>
          <w:p w14:paraId="5A9F652B">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4</w:t>
            </w:r>
          </w:p>
        </w:tc>
        <w:tc>
          <w:tcPr>
            <w:tcW w:w="3121" w:type="dxa"/>
            <w:tcBorders>
              <w:top w:val="nil"/>
              <w:left w:val="nil"/>
              <w:bottom w:val="single" w:color="auto" w:sz="4" w:space="0"/>
              <w:right w:val="single" w:color="auto" w:sz="4" w:space="0"/>
            </w:tcBorders>
            <w:vAlign w:val="center"/>
          </w:tcPr>
          <w:p w14:paraId="2FF9014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省审核通过</w:t>
            </w:r>
          </w:p>
        </w:tc>
        <w:tc>
          <w:tcPr>
            <w:tcW w:w="4678" w:type="dxa"/>
            <w:tcBorders>
              <w:top w:val="nil"/>
              <w:left w:val="nil"/>
              <w:bottom w:val="single" w:color="auto" w:sz="4" w:space="0"/>
              <w:right w:val="single" w:color="auto" w:sz="4" w:space="0"/>
            </w:tcBorders>
            <w:vAlign w:val="center"/>
          </w:tcPr>
          <w:p w14:paraId="7EB20442">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省级审核通过</w:t>
            </w:r>
          </w:p>
        </w:tc>
      </w:tr>
      <w:tr w14:paraId="220DE9EF">
        <w:tblPrEx>
          <w:tblCellMar>
            <w:top w:w="0" w:type="dxa"/>
            <w:left w:w="108" w:type="dxa"/>
            <w:bottom w:w="0" w:type="dxa"/>
            <w:right w:w="108" w:type="dxa"/>
          </w:tblCellMar>
        </w:tblPrEx>
        <w:trPr>
          <w:trHeight w:val="280" w:hRule="atLeast"/>
        </w:trPr>
        <w:tc>
          <w:tcPr>
            <w:tcW w:w="707" w:type="dxa"/>
            <w:tcBorders>
              <w:top w:val="nil"/>
              <w:left w:val="single" w:color="auto" w:sz="4" w:space="0"/>
              <w:bottom w:val="single" w:color="auto" w:sz="4" w:space="0"/>
              <w:right w:val="single" w:color="auto" w:sz="4" w:space="0"/>
            </w:tcBorders>
            <w:vAlign w:val="center"/>
          </w:tcPr>
          <w:p w14:paraId="3B9C66F5">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5</w:t>
            </w:r>
          </w:p>
        </w:tc>
        <w:tc>
          <w:tcPr>
            <w:tcW w:w="3121" w:type="dxa"/>
            <w:tcBorders>
              <w:top w:val="nil"/>
              <w:left w:val="nil"/>
              <w:bottom w:val="single" w:color="auto" w:sz="4" w:space="0"/>
              <w:right w:val="single" w:color="auto" w:sz="4" w:space="0"/>
            </w:tcBorders>
            <w:vAlign w:val="center"/>
          </w:tcPr>
          <w:p w14:paraId="7A269C84">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省审核退回</w:t>
            </w:r>
          </w:p>
        </w:tc>
        <w:tc>
          <w:tcPr>
            <w:tcW w:w="4678" w:type="dxa"/>
            <w:tcBorders>
              <w:top w:val="nil"/>
              <w:left w:val="nil"/>
              <w:bottom w:val="single" w:color="auto" w:sz="4" w:space="0"/>
              <w:right w:val="single" w:color="auto" w:sz="4" w:space="0"/>
            </w:tcBorders>
            <w:vAlign w:val="center"/>
          </w:tcPr>
          <w:p w14:paraId="364F7A27">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省级退回，市/企业需处理</w:t>
            </w:r>
          </w:p>
        </w:tc>
      </w:tr>
      <w:tr w14:paraId="3FFD9DEC">
        <w:tblPrEx>
          <w:tblCellMar>
            <w:top w:w="0" w:type="dxa"/>
            <w:left w:w="108" w:type="dxa"/>
            <w:bottom w:w="0" w:type="dxa"/>
            <w:right w:w="108" w:type="dxa"/>
          </w:tblCellMar>
        </w:tblPrEx>
        <w:trPr>
          <w:trHeight w:val="280" w:hRule="atLeast"/>
        </w:trPr>
        <w:tc>
          <w:tcPr>
            <w:tcW w:w="707" w:type="dxa"/>
            <w:tcBorders>
              <w:top w:val="nil"/>
              <w:left w:val="single" w:color="auto" w:sz="4" w:space="0"/>
              <w:bottom w:val="single" w:color="auto" w:sz="4" w:space="0"/>
              <w:right w:val="single" w:color="auto" w:sz="4" w:space="0"/>
            </w:tcBorders>
            <w:vAlign w:val="center"/>
          </w:tcPr>
          <w:p w14:paraId="0AD43F68">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6</w:t>
            </w:r>
          </w:p>
        </w:tc>
        <w:tc>
          <w:tcPr>
            <w:tcW w:w="3121" w:type="dxa"/>
            <w:tcBorders>
              <w:top w:val="nil"/>
              <w:left w:val="nil"/>
              <w:bottom w:val="single" w:color="auto" w:sz="4" w:space="0"/>
              <w:right w:val="single" w:color="auto" w:sz="4" w:space="0"/>
            </w:tcBorders>
            <w:vAlign w:val="center"/>
          </w:tcPr>
          <w:p w14:paraId="0B913A7F">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已上报部委</w:t>
            </w:r>
          </w:p>
        </w:tc>
        <w:tc>
          <w:tcPr>
            <w:tcW w:w="4678" w:type="dxa"/>
            <w:tcBorders>
              <w:top w:val="nil"/>
              <w:left w:val="nil"/>
              <w:bottom w:val="single" w:color="auto" w:sz="4" w:space="0"/>
              <w:right w:val="single" w:color="auto" w:sz="4" w:space="0"/>
            </w:tcBorders>
            <w:vAlign w:val="center"/>
          </w:tcPr>
          <w:p w14:paraId="5D7DD913">
            <w:pPr>
              <w:widowControl/>
              <w:spacing w:line="360" w:lineRule="auto"/>
              <w:ind w:firstLine="200"/>
              <w:jc w:val="center"/>
              <w:rPr>
                <w:rFonts w:hint="eastAsia" w:ascii="宋体" w:hAnsi="宋体" w:eastAsia="宋体" w:cs="宋体"/>
                <w:kern w:val="0"/>
                <w:szCs w:val="21"/>
              </w:rPr>
            </w:pPr>
            <w:r>
              <w:rPr>
                <w:rFonts w:hint="eastAsia" w:ascii="宋体" w:hAnsi="宋体" w:eastAsia="宋体" w:cs="宋体"/>
                <w:kern w:val="0"/>
                <w:szCs w:val="21"/>
              </w:rPr>
              <w:t>最终上报国家监测系统</w:t>
            </w:r>
          </w:p>
        </w:tc>
      </w:tr>
    </w:tbl>
    <w:p w14:paraId="7FA02F69">
      <w:pPr>
        <w:spacing w:line="360" w:lineRule="auto"/>
        <w:ind w:firstLine="200"/>
        <w:rPr>
          <w:rFonts w:hint="eastAsia" w:ascii="宋体" w:hAnsi="宋体" w:eastAsia="宋体" w:cs="宋体"/>
        </w:rPr>
      </w:pPr>
    </w:p>
    <w:p w14:paraId="3F47D6B1">
      <w:pPr>
        <w:spacing w:line="360" w:lineRule="auto"/>
        <w:ind w:firstLine="200"/>
        <w:rPr>
          <w:rFonts w:hint="eastAsia" w:ascii="宋体" w:hAnsi="宋体" w:eastAsia="宋体" w:cs="宋体"/>
          <w:b/>
          <w:bCs/>
        </w:rPr>
      </w:pPr>
      <w:r>
        <w:rPr>
          <w:rFonts w:hint="eastAsia" w:ascii="宋体" w:hAnsi="宋体" w:eastAsia="宋体" w:cs="宋体"/>
          <w:b/>
          <w:bCs/>
        </w:rPr>
        <w:t xml:space="preserve">四、企业备案状态枚举 </w:t>
      </w:r>
    </w:p>
    <w:tbl>
      <w:tblPr>
        <w:tblStyle w:val="19"/>
        <w:tblW w:w="8506" w:type="dxa"/>
        <w:tblInd w:w="-147" w:type="dxa"/>
        <w:tblLayout w:type="autofit"/>
        <w:tblCellMar>
          <w:top w:w="0" w:type="dxa"/>
          <w:left w:w="108" w:type="dxa"/>
          <w:bottom w:w="0" w:type="dxa"/>
          <w:right w:w="108" w:type="dxa"/>
        </w:tblCellMar>
      </w:tblPr>
      <w:tblGrid>
        <w:gridCol w:w="707"/>
        <w:gridCol w:w="3121"/>
        <w:gridCol w:w="4678"/>
      </w:tblGrid>
      <w:tr w14:paraId="2AE027B9">
        <w:tblPrEx>
          <w:tblCellMar>
            <w:top w:w="0" w:type="dxa"/>
            <w:left w:w="108" w:type="dxa"/>
            <w:bottom w:w="0" w:type="dxa"/>
            <w:right w:w="108" w:type="dxa"/>
          </w:tblCellMar>
        </w:tblPrEx>
        <w:trPr>
          <w:trHeight w:val="280" w:hRule="atLeast"/>
        </w:trPr>
        <w:tc>
          <w:tcPr>
            <w:tcW w:w="707" w:type="dxa"/>
            <w:tcBorders>
              <w:top w:val="single" w:color="auto" w:sz="4" w:space="0"/>
              <w:left w:val="single" w:color="auto" w:sz="4" w:space="0"/>
              <w:bottom w:val="single" w:color="auto" w:sz="4" w:space="0"/>
              <w:right w:val="single" w:color="auto" w:sz="4" w:space="0"/>
            </w:tcBorders>
            <w:vAlign w:val="center"/>
          </w:tcPr>
          <w:p w14:paraId="42040E68">
            <w:pPr>
              <w:widowControl/>
              <w:spacing w:line="360" w:lineRule="auto"/>
              <w:ind w:firstLine="200"/>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编码</w:t>
            </w:r>
          </w:p>
        </w:tc>
        <w:tc>
          <w:tcPr>
            <w:tcW w:w="3121" w:type="dxa"/>
            <w:tcBorders>
              <w:top w:val="single" w:color="auto" w:sz="4" w:space="0"/>
              <w:left w:val="nil"/>
              <w:bottom w:val="single" w:color="auto" w:sz="4" w:space="0"/>
              <w:right w:val="single" w:color="auto" w:sz="4" w:space="0"/>
            </w:tcBorders>
            <w:vAlign w:val="center"/>
          </w:tcPr>
          <w:p w14:paraId="30A977E9">
            <w:pPr>
              <w:widowControl/>
              <w:spacing w:line="360" w:lineRule="auto"/>
              <w:ind w:firstLine="200"/>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状态名称</w:t>
            </w:r>
          </w:p>
        </w:tc>
        <w:tc>
          <w:tcPr>
            <w:tcW w:w="4678" w:type="dxa"/>
            <w:tcBorders>
              <w:top w:val="single" w:color="auto" w:sz="4" w:space="0"/>
              <w:left w:val="nil"/>
              <w:bottom w:val="single" w:color="auto" w:sz="4" w:space="0"/>
              <w:right w:val="single" w:color="auto" w:sz="4" w:space="0"/>
            </w:tcBorders>
            <w:vAlign w:val="center"/>
          </w:tcPr>
          <w:p w14:paraId="7069EE19">
            <w:pPr>
              <w:widowControl/>
              <w:spacing w:line="360" w:lineRule="auto"/>
              <w:ind w:firstLine="200"/>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说明</w:t>
            </w:r>
          </w:p>
        </w:tc>
      </w:tr>
      <w:tr w14:paraId="535648A7">
        <w:tblPrEx>
          <w:tblCellMar>
            <w:top w:w="0" w:type="dxa"/>
            <w:left w:w="108" w:type="dxa"/>
            <w:bottom w:w="0" w:type="dxa"/>
            <w:right w:w="108" w:type="dxa"/>
          </w:tblCellMar>
        </w:tblPrEx>
        <w:trPr>
          <w:trHeight w:val="280" w:hRule="atLeast"/>
        </w:trPr>
        <w:tc>
          <w:tcPr>
            <w:tcW w:w="707" w:type="dxa"/>
            <w:tcBorders>
              <w:top w:val="nil"/>
              <w:left w:val="single" w:color="auto" w:sz="4" w:space="0"/>
              <w:bottom w:val="single" w:color="auto" w:sz="4" w:space="0"/>
              <w:right w:val="single" w:color="auto" w:sz="4" w:space="0"/>
            </w:tcBorders>
            <w:vAlign w:val="center"/>
          </w:tcPr>
          <w:p w14:paraId="7460BABF">
            <w:pPr>
              <w:widowControl/>
              <w:spacing w:line="360" w:lineRule="auto"/>
              <w:ind w:firstLine="200"/>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0</w:t>
            </w:r>
          </w:p>
        </w:tc>
        <w:tc>
          <w:tcPr>
            <w:tcW w:w="3121" w:type="dxa"/>
            <w:tcBorders>
              <w:top w:val="nil"/>
              <w:left w:val="nil"/>
              <w:bottom w:val="single" w:color="auto" w:sz="4" w:space="0"/>
              <w:right w:val="single" w:color="auto" w:sz="4" w:space="0"/>
            </w:tcBorders>
            <w:vAlign w:val="center"/>
          </w:tcPr>
          <w:p w14:paraId="3DE929B9">
            <w:pPr>
              <w:widowControl/>
              <w:spacing w:line="360" w:lineRule="auto"/>
              <w:ind w:firstLine="200"/>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待备案</w:t>
            </w:r>
          </w:p>
        </w:tc>
        <w:tc>
          <w:tcPr>
            <w:tcW w:w="4678" w:type="dxa"/>
            <w:tcBorders>
              <w:top w:val="nil"/>
              <w:left w:val="nil"/>
              <w:bottom w:val="single" w:color="auto" w:sz="4" w:space="0"/>
              <w:right w:val="single" w:color="auto" w:sz="4" w:space="0"/>
            </w:tcBorders>
            <w:vAlign w:val="center"/>
          </w:tcPr>
          <w:p w14:paraId="34F26D42">
            <w:pPr>
              <w:widowControl/>
              <w:spacing w:line="360" w:lineRule="auto"/>
              <w:ind w:firstLine="200"/>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企业信息已填写，待省审核</w:t>
            </w:r>
          </w:p>
        </w:tc>
      </w:tr>
      <w:tr w14:paraId="5CA045A9">
        <w:tblPrEx>
          <w:tblCellMar>
            <w:top w:w="0" w:type="dxa"/>
            <w:left w:w="108" w:type="dxa"/>
            <w:bottom w:w="0" w:type="dxa"/>
            <w:right w:w="108" w:type="dxa"/>
          </w:tblCellMar>
        </w:tblPrEx>
        <w:trPr>
          <w:trHeight w:val="280" w:hRule="atLeast"/>
        </w:trPr>
        <w:tc>
          <w:tcPr>
            <w:tcW w:w="707" w:type="dxa"/>
            <w:tcBorders>
              <w:top w:val="nil"/>
              <w:left w:val="single" w:color="auto" w:sz="4" w:space="0"/>
              <w:bottom w:val="single" w:color="auto" w:sz="4" w:space="0"/>
              <w:right w:val="single" w:color="auto" w:sz="4" w:space="0"/>
            </w:tcBorders>
            <w:vAlign w:val="center"/>
          </w:tcPr>
          <w:p w14:paraId="302E1A0B">
            <w:pPr>
              <w:widowControl/>
              <w:spacing w:line="360" w:lineRule="auto"/>
              <w:ind w:firstLine="200"/>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1</w:t>
            </w:r>
          </w:p>
        </w:tc>
        <w:tc>
          <w:tcPr>
            <w:tcW w:w="3121" w:type="dxa"/>
            <w:tcBorders>
              <w:top w:val="nil"/>
              <w:left w:val="nil"/>
              <w:bottom w:val="single" w:color="auto" w:sz="4" w:space="0"/>
              <w:right w:val="single" w:color="auto" w:sz="4" w:space="0"/>
            </w:tcBorders>
            <w:vAlign w:val="center"/>
          </w:tcPr>
          <w:p w14:paraId="73A9D6A2">
            <w:pPr>
              <w:widowControl/>
              <w:spacing w:line="360" w:lineRule="auto"/>
              <w:ind w:firstLine="200"/>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已备案</w:t>
            </w:r>
          </w:p>
        </w:tc>
        <w:tc>
          <w:tcPr>
            <w:tcW w:w="4678" w:type="dxa"/>
            <w:tcBorders>
              <w:top w:val="nil"/>
              <w:left w:val="nil"/>
              <w:bottom w:val="single" w:color="auto" w:sz="4" w:space="0"/>
              <w:right w:val="single" w:color="auto" w:sz="4" w:space="0"/>
            </w:tcBorders>
            <w:vAlign w:val="center"/>
          </w:tcPr>
          <w:p w14:paraId="559BFF5C">
            <w:pPr>
              <w:widowControl/>
              <w:spacing w:line="360" w:lineRule="auto"/>
              <w:ind w:firstLine="200"/>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省审核通过，可进行数据填报</w:t>
            </w:r>
          </w:p>
        </w:tc>
      </w:tr>
      <w:tr w14:paraId="384BE572">
        <w:tblPrEx>
          <w:tblCellMar>
            <w:top w:w="0" w:type="dxa"/>
            <w:left w:w="108" w:type="dxa"/>
            <w:bottom w:w="0" w:type="dxa"/>
            <w:right w:w="108" w:type="dxa"/>
          </w:tblCellMar>
        </w:tblPrEx>
        <w:trPr>
          <w:trHeight w:val="280" w:hRule="atLeast"/>
        </w:trPr>
        <w:tc>
          <w:tcPr>
            <w:tcW w:w="707" w:type="dxa"/>
            <w:tcBorders>
              <w:top w:val="nil"/>
              <w:left w:val="single" w:color="auto" w:sz="4" w:space="0"/>
              <w:bottom w:val="single" w:color="auto" w:sz="4" w:space="0"/>
              <w:right w:val="single" w:color="auto" w:sz="4" w:space="0"/>
            </w:tcBorders>
            <w:vAlign w:val="center"/>
          </w:tcPr>
          <w:p w14:paraId="0B9D4B0D">
            <w:pPr>
              <w:widowControl/>
              <w:spacing w:line="360" w:lineRule="auto"/>
              <w:ind w:firstLine="200"/>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2</w:t>
            </w:r>
          </w:p>
        </w:tc>
        <w:tc>
          <w:tcPr>
            <w:tcW w:w="3121" w:type="dxa"/>
            <w:tcBorders>
              <w:top w:val="nil"/>
              <w:left w:val="nil"/>
              <w:bottom w:val="single" w:color="auto" w:sz="4" w:space="0"/>
              <w:right w:val="single" w:color="auto" w:sz="4" w:space="0"/>
            </w:tcBorders>
            <w:vAlign w:val="center"/>
          </w:tcPr>
          <w:p w14:paraId="2C54DF5B">
            <w:pPr>
              <w:widowControl/>
              <w:spacing w:line="360" w:lineRule="auto"/>
              <w:ind w:firstLine="200"/>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备案退回</w:t>
            </w:r>
          </w:p>
        </w:tc>
        <w:tc>
          <w:tcPr>
            <w:tcW w:w="4678" w:type="dxa"/>
            <w:tcBorders>
              <w:top w:val="nil"/>
              <w:left w:val="nil"/>
              <w:bottom w:val="single" w:color="auto" w:sz="4" w:space="0"/>
              <w:right w:val="single" w:color="auto" w:sz="4" w:space="0"/>
            </w:tcBorders>
            <w:vAlign w:val="center"/>
          </w:tcPr>
          <w:p w14:paraId="4F097149">
            <w:pPr>
              <w:widowControl/>
              <w:spacing w:line="360" w:lineRule="auto"/>
              <w:ind w:firstLine="200"/>
              <w:jc w:val="center"/>
              <w:rPr>
                <w:rFonts w:hint="eastAsia" w:ascii="宋体" w:hAnsi="宋体" w:eastAsia="宋体" w:cs="宋体"/>
                <w:color w:val="000000"/>
                <w:kern w:val="0"/>
                <w:szCs w:val="21"/>
              </w:rPr>
            </w:pPr>
            <w:r>
              <w:rPr>
                <w:rFonts w:hint="eastAsia" w:ascii="宋体" w:hAnsi="宋体" w:eastAsia="宋体" w:cs="宋体"/>
                <w:color w:val="000000"/>
                <w:kern w:val="0"/>
                <w:szCs w:val="21"/>
              </w:rPr>
              <w:t>省审核退回，企业需修改</w:t>
            </w:r>
          </w:p>
        </w:tc>
      </w:tr>
    </w:tbl>
    <w:p w14:paraId="009FE149">
      <w:pPr>
        <w:spacing w:line="360" w:lineRule="auto"/>
        <w:ind w:firstLine="200"/>
        <w:rPr>
          <w:rFonts w:hint="eastAsia"/>
        </w:rPr>
      </w:pPr>
    </w:p>
    <w:p w14:paraId="5B9E0215">
      <w:pPr>
        <w:pStyle w:val="3"/>
        <w:spacing w:line="360" w:lineRule="auto"/>
        <w:ind w:firstLine="200"/>
        <w:rPr>
          <w:rFonts w:hint="eastAsia"/>
        </w:rPr>
      </w:pPr>
      <w:bookmarkStart w:id="25" w:name="_Toc225022104"/>
      <w:r>
        <w:rPr>
          <w:rFonts w:hint="eastAsia"/>
        </w:rPr>
        <w:t>5.2 核心业务逻辑与红线规则</w:t>
      </w:r>
      <w:bookmarkEnd w:id="25"/>
    </w:p>
    <w:p w14:paraId="7E6933C9">
      <w:pPr>
        <w:pStyle w:val="17"/>
        <w:spacing w:line="360" w:lineRule="auto"/>
        <w:ind w:firstLine="200"/>
        <w:rPr>
          <w:rFonts w:hint="eastAsia"/>
        </w:rPr>
      </w:pPr>
      <w:r>
        <w:t>本章节定义了系统中必须严格执行的业务逻辑与数据规则，这些规则是确保系统数据准确性、流程合规性和操作可追溯性的基石。所有系统设计和开发工作必须遵循以下规约。</w:t>
      </w:r>
    </w:p>
    <w:p w14:paraId="703C60D9">
      <w:pPr>
        <w:pStyle w:val="4"/>
        <w:spacing w:line="360" w:lineRule="auto"/>
        <w:ind w:firstLine="200"/>
        <w:rPr>
          <w:rFonts w:hint="eastAsia"/>
        </w:rPr>
      </w:pPr>
      <w:bookmarkStart w:id="26" w:name="_Toc225022105"/>
      <w:r>
        <w:rPr>
          <w:rStyle w:val="22"/>
          <w:b w:val="0"/>
          <w:bCs w:val="0"/>
        </w:rPr>
        <w:t>5.2.1 数据填报与验证规则</w:t>
      </w:r>
      <w:bookmarkEnd w:id="26"/>
    </w:p>
    <w:p w14:paraId="575C6256">
      <w:pPr>
        <w:pStyle w:val="17"/>
        <w:spacing w:line="360" w:lineRule="auto"/>
        <w:ind w:firstLine="480" w:firstLineChars="200"/>
        <w:rPr>
          <w:rFonts w:hint="eastAsia"/>
        </w:rPr>
      </w:pPr>
      <w:r>
        <w:t>此部分规则主要作用于企业端数据填报及服务端数据校验环节。</w:t>
      </w:r>
    </w:p>
    <w:tbl>
      <w:tblPr>
        <w:tblStyle w:val="19"/>
        <w:tblW w:w="9923" w:type="dxa"/>
        <w:tblInd w:w="-572"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Layout w:type="autofit"/>
        <w:tblCellMar>
          <w:top w:w="15" w:type="dxa"/>
          <w:left w:w="15" w:type="dxa"/>
          <w:bottom w:w="15" w:type="dxa"/>
          <w:right w:w="15" w:type="dxa"/>
        </w:tblCellMar>
      </w:tblPr>
      <w:tblGrid>
        <w:gridCol w:w="851"/>
        <w:gridCol w:w="1134"/>
        <w:gridCol w:w="1276"/>
        <w:gridCol w:w="3543"/>
        <w:gridCol w:w="3119"/>
      </w:tblGrid>
      <w:tr w14:paraId="69187378">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0E3560AD">
            <w:pPr>
              <w:pStyle w:val="17"/>
              <w:spacing w:line="360" w:lineRule="auto"/>
              <w:ind w:firstLine="200"/>
              <w:jc w:val="center"/>
              <w:rPr>
                <w:rFonts w:hint="eastAsia"/>
                <w:sz w:val="21"/>
                <w:szCs w:val="21"/>
              </w:rPr>
            </w:pPr>
            <w:r>
              <w:rPr>
                <w:rStyle w:val="22"/>
                <w:b w:val="0"/>
                <w:bCs w:val="0"/>
                <w:sz w:val="21"/>
                <w:szCs w:val="21"/>
              </w:rPr>
              <w:t>规则ID</w:t>
            </w:r>
          </w:p>
        </w:tc>
        <w:tc>
          <w:tcPr>
            <w:tcW w:w="1134" w:type="dxa"/>
            <w:tcBorders>
              <w:top w:val="single" w:color="auto" w:sz="4" w:space="0"/>
              <w:left w:val="single" w:color="auto" w:sz="4" w:space="0"/>
              <w:bottom w:val="single" w:color="auto" w:sz="4" w:space="0"/>
              <w:right w:val="single" w:color="auto" w:sz="4" w:space="0"/>
            </w:tcBorders>
          </w:tcPr>
          <w:p w14:paraId="30CA81C0">
            <w:pPr>
              <w:pStyle w:val="17"/>
              <w:spacing w:line="360" w:lineRule="auto"/>
              <w:ind w:firstLine="200"/>
              <w:jc w:val="center"/>
              <w:rPr>
                <w:rFonts w:hint="eastAsia"/>
                <w:sz w:val="21"/>
                <w:szCs w:val="21"/>
              </w:rPr>
            </w:pPr>
            <w:r>
              <w:rPr>
                <w:rStyle w:val="22"/>
                <w:b w:val="0"/>
                <w:bCs w:val="0"/>
                <w:sz w:val="21"/>
                <w:szCs w:val="21"/>
              </w:rPr>
              <w:t>规则名称</w:t>
            </w:r>
          </w:p>
        </w:tc>
        <w:tc>
          <w:tcPr>
            <w:tcW w:w="1276" w:type="dxa"/>
            <w:tcBorders>
              <w:top w:val="single" w:color="auto" w:sz="4" w:space="0"/>
              <w:left w:val="single" w:color="auto" w:sz="4" w:space="0"/>
              <w:bottom w:val="single" w:color="auto" w:sz="4" w:space="0"/>
              <w:right w:val="single" w:color="auto" w:sz="4" w:space="0"/>
            </w:tcBorders>
          </w:tcPr>
          <w:p w14:paraId="63E05F5D">
            <w:pPr>
              <w:pStyle w:val="17"/>
              <w:spacing w:line="360" w:lineRule="auto"/>
              <w:ind w:firstLine="200"/>
              <w:jc w:val="center"/>
              <w:rPr>
                <w:rFonts w:hint="eastAsia"/>
                <w:sz w:val="21"/>
                <w:szCs w:val="21"/>
              </w:rPr>
            </w:pPr>
            <w:r>
              <w:rPr>
                <w:rStyle w:val="22"/>
                <w:b w:val="0"/>
                <w:bCs w:val="0"/>
                <w:sz w:val="21"/>
                <w:szCs w:val="21"/>
              </w:rPr>
              <w:t>触发条件</w:t>
            </w:r>
          </w:p>
        </w:tc>
        <w:tc>
          <w:tcPr>
            <w:tcW w:w="3543" w:type="dxa"/>
            <w:tcBorders>
              <w:top w:val="single" w:color="auto" w:sz="4" w:space="0"/>
              <w:left w:val="single" w:color="auto" w:sz="4" w:space="0"/>
              <w:bottom w:val="single" w:color="auto" w:sz="4" w:space="0"/>
              <w:right w:val="single" w:color="auto" w:sz="4" w:space="0"/>
            </w:tcBorders>
          </w:tcPr>
          <w:p w14:paraId="31B770F7">
            <w:pPr>
              <w:pStyle w:val="17"/>
              <w:spacing w:line="360" w:lineRule="auto"/>
              <w:ind w:firstLine="200"/>
              <w:jc w:val="center"/>
              <w:rPr>
                <w:rFonts w:hint="eastAsia"/>
                <w:sz w:val="21"/>
                <w:szCs w:val="21"/>
              </w:rPr>
            </w:pPr>
            <w:r>
              <w:rPr>
                <w:rStyle w:val="22"/>
                <w:b w:val="0"/>
                <w:bCs w:val="0"/>
                <w:sz w:val="21"/>
                <w:szCs w:val="21"/>
              </w:rPr>
              <w:t>业务规则描述（红线逻辑）</w:t>
            </w:r>
          </w:p>
        </w:tc>
        <w:tc>
          <w:tcPr>
            <w:tcW w:w="3119" w:type="dxa"/>
            <w:tcBorders>
              <w:top w:val="single" w:color="auto" w:sz="4" w:space="0"/>
              <w:left w:val="single" w:color="auto" w:sz="4" w:space="0"/>
              <w:bottom w:val="single" w:color="auto" w:sz="4" w:space="0"/>
              <w:right w:val="single" w:color="auto" w:sz="4" w:space="0"/>
            </w:tcBorders>
          </w:tcPr>
          <w:p w14:paraId="65758912">
            <w:pPr>
              <w:pStyle w:val="17"/>
              <w:spacing w:line="360" w:lineRule="auto"/>
              <w:ind w:firstLine="200"/>
              <w:jc w:val="center"/>
              <w:rPr>
                <w:rFonts w:hint="eastAsia"/>
                <w:sz w:val="21"/>
                <w:szCs w:val="21"/>
              </w:rPr>
            </w:pPr>
            <w:r>
              <w:rPr>
                <w:rStyle w:val="22"/>
                <w:b w:val="0"/>
                <w:bCs w:val="0"/>
                <w:sz w:val="21"/>
                <w:szCs w:val="21"/>
              </w:rPr>
              <w:t>违反后果/系统响应</w:t>
            </w:r>
          </w:p>
        </w:tc>
      </w:tr>
      <w:tr w14:paraId="4F2F658E">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6A12AD11">
            <w:pPr>
              <w:pStyle w:val="17"/>
              <w:spacing w:line="360" w:lineRule="auto"/>
              <w:ind w:firstLine="200"/>
              <w:jc w:val="center"/>
              <w:rPr>
                <w:rFonts w:hint="eastAsia"/>
                <w:sz w:val="21"/>
                <w:szCs w:val="21"/>
              </w:rPr>
            </w:pPr>
            <w:r>
              <w:rPr>
                <w:rStyle w:val="22"/>
                <w:b w:val="0"/>
                <w:bCs w:val="0"/>
                <w:sz w:val="21"/>
                <w:szCs w:val="21"/>
              </w:rPr>
              <w:t>BR-01</w:t>
            </w:r>
          </w:p>
        </w:tc>
        <w:tc>
          <w:tcPr>
            <w:tcW w:w="1134" w:type="dxa"/>
            <w:tcBorders>
              <w:top w:val="single" w:color="auto" w:sz="4" w:space="0"/>
              <w:left w:val="single" w:color="auto" w:sz="4" w:space="0"/>
              <w:bottom w:val="single" w:color="auto" w:sz="4" w:space="0"/>
              <w:right w:val="single" w:color="auto" w:sz="4" w:space="0"/>
            </w:tcBorders>
          </w:tcPr>
          <w:p w14:paraId="69864349">
            <w:pPr>
              <w:pStyle w:val="17"/>
              <w:spacing w:line="360" w:lineRule="auto"/>
              <w:ind w:firstLine="200"/>
              <w:rPr>
                <w:rFonts w:hint="eastAsia"/>
                <w:sz w:val="21"/>
                <w:szCs w:val="21"/>
              </w:rPr>
            </w:pPr>
            <w:r>
              <w:rPr>
                <w:rStyle w:val="22"/>
                <w:b w:val="0"/>
                <w:bCs w:val="0"/>
                <w:sz w:val="21"/>
                <w:szCs w:val="21"/>
              </w:rPr>
              <w:t>调查期人数减少强制说明与动态校验</w:t>
            </w:r>
          </w:p>
        </w:tc>
        <w:tc>
          <w:tcPr>
            <w:tcW w:w="1276" w:type="dxa"/>
            <w:tcBorders>
              <w:top w:val="single" w:color="auto" w:sz="4" w:space="0"/>
              <w:left w:val="single" w:color="auto" w:sz="4" w:space="0"/>
              <w:bottom w:val="single" w:color="auto" w:sz="4" w:space="0"/>
              <w:right w:val="single" w:color="auto" w:sz="4" w:space="0"/>
            </w:tcBorders>
          </w:tcPr>
          <w:p w14:paraId="5ED026C0">
            <w:pPr>
              <w:pStyle w:val="17"/>
              <w:spacing w:line="360" w:lineRule="auto"/>
              <w:ind w:firstLine="200"/>
              <w:rPr>
                <w:rFonts w:hint="eastAsia"/>
                <w:sz w:val="21"/>
                <w:szCs w:val="21"/>
              </w:rPr>
            </w:pPr>
            <w:r>
              <w:rPr>
                <w:sz w:val="21"/>
                <w:szCs w:val="21"/>
              </w:rPr>
              <w:t>企业用户在“数据填报”功能中提交时，“调查期就业人数” &lt; “建档期就业人数”。</w:t>
            </w:r>
          </w:p>
        </w:tc>
        <w:tc>
          <w:tcPr>
            <w:tcW w:w="3543" w:type="dxa"/>
            <w:tcBorders>
              <w:top w:val="single" w:color="auto" w:sz="4" w:space="0"/>
              <w:left w:val="single" w:color="auto" w:sz="4" w:space="0"/>
              <w:bottom w:val="single" w:color="auto" w:sz="4" w:space="0"/>
              <w:right w:val="single" w:color="auto" w:sz="4" w:space="0"/>
            </w:tcBorders>
          </w:tcPr>
          <w:p w14:paraId="026286A3">
            <w:pPr>
              <w:widowControl/>
              <w:spacing w:line="360" w:lineRule="auto"/>
              <w:ind w:firstLine="200"/>
              <w:jc w:val="left"/>
              <w:rPr>
                <w:rFonts w:hint="eastAsia" w:ascii="宋体" w:hAnsi="宋体" w:eastAsia="宋体" w:cs="宋体"/>
                <w:kern w:val="0"/>
                <w:szCs w:val="21"/>
              </w:rPr>
            </w:pPr>
            <w:r>
              <w:rPr>
                <w:rFonts w:hint="eastAsia" w:ascii="宋体" w:hAnsi="宋体" w:eastAsia="宋体" w:cs="宋体"/>
                <w:kern w:val="0"/>
              </w:rPr>
              <w:t xml:space="preserve">1. </w:t>
            </w:r>
            <w:r>
              <w:rPr>
                <w:rFonts w:ascii="宋体" w:hAnsi="宋体" w:eastAsia="宋体" w:cs="宋体"/>
                <w:kern w:val="0"/>
              </w:rPr>
              <w:t>强制说明</w:t>
            </w:r>
            <w:r>
              <w:rPr>
                <w:rFonts w:ascii="宋体" w:hAnsi="宋体" w:eastAsia="宋体" w:cs="宋体"/>
                <w:kern w:val="0"/>
                <w:szCs w:val="21"/>
              </w:rPr>
              <w:t>：系统必须强制用户选择“就业人数减少类型”（从预定义枚举中选择），并至少填写一项“主要原因”及对应的“主要原因说明”。</w:t>
            </w:r>
          </w:p>
          <w:p w14:paraId="3196A5B6">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 xml:space="preserve">2. </w:t>
            </w:r>
            <w:r>
              <w:rPr>
                <w:rFonts w:ascii="宋体" w:hAnsi="宋体" w:eastAsia="宋体" w:cs="宋体"/>
                <w:kern w:val="0"/>
              </w:rPr>
              <w:t>动态计算</w:t>
            </w:r>
            <w:r>
              <w:rPr>
                <w:rFonts w:ascii="宋体" w:hAnsi="宋体" w:eastAsia="宋体" w:cs="宋体"/>
                <w:kern w:val="0"/>
                <w:szCs w:val="21"/>
              </w:rPr>
              <w:t xml:space="preserve">：系统自动计算减少人数（建档期就业人数 - 调查期就业人数），并在界面上实时显示，供用户确认。 </w:t>
            </w:r>
          </w:p>
          <w:p w14:paraId="2351723D">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 xml:space="preserve">3. </w:t>
            </w:r>
            <w:r>
              <w:rPr>
                <w:rFonts w:ascii="宋体" w:hAnsi="宋体" w:eastAsia="宋体" w:cs="宋体"/>
                <w:kern w:val="0"/>
              </w:rPr>
              <w:t>层级匹配</w:t>
            </w:r>
            <w:r>
              <w:rPr>
                <w:rFonts w:ascii="宋体" w:hAnsi="宋体" w:eastAsia="宋体" w:cs="宋体"/>
                <w:kern w:val="0"/>
                <w:szCs w:val="21"/>
              </w:rPr>
              <w:t>：所选减少原因必须与减少类型存在层级匹配关系（即减少原因必须属于该减少类型的子集，依据 t_dict_reason_detail 中的父级类型编码字段）。</w:t>
            </w:r>
          </w:p>
        </w:tc>
        <w:tc>
          <w:tcPr>
            <w:tcW w:w="3119" w:type="dxa"/>
            <w:tcBorders>
              <w:top w:val="single" w:color="auto" w:sz="4" w:space="0"/>
              <w:left w:val="single" w:color="auto" w:sz="4" w:space="0"/>
              <w:bottom w:val="single" w:color="auto" w:sz="4" w:space="0"/>
              <w:right w:val="single" w:color="auto" w:sz="4" w:space="0"/>
            </w:tcBorders>
          </w:tcPr>
          <w:p w14:paraId="5209A6B0">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系统阻止提交，在UI界面高亮提示：</w:t>
            </w:r>
          </w:p>
          <w:p w14:paraId="090B422E">
            <w:pPr>
              <w:widowControl/>
              <w:spacing w:line="360" w:lineRule="auto"/>
              <w:ind w:firstLine="200"/>
              <w:jc w:val="left"/>
              <w:rPr>
                <w:rFonts w:hint="eastAsia" w:ascii="宋体" w:hAnsi="宋体" w:eastAsia="宋体" w:cs="宋体"/>
                <w:kern w:val="0"/>
                <w:szCs w:val="21"/>
              </w:rPr>
            </w:pPr>
            <w:r>
              <w:rPr>
                <w:rFonts w:hint="eastAsia" w:ascii="宋体" w:hAnsi="宋体" w:eastAsia="宋体" w:cs="宋体"/>
                <w:kern w:val="0"/>
                <w:szCs w:val="21"/>
              </w:rPr>
              <w:t>1、</w:t>
            </w:r>
            <w:r>
              <w:rPr>
                <w:rFonts w:ascii="宋体" w:hAnsi="宋体" w:eastAsia="宋体" w:cs="宋体"/>
                <w:kern w:val="0"/>
                <w:szCs w:val="21"/>
              </w:rPr>
              <w:t xml:space="preserve"> 若未选择类型/原因：</w:t>
            </w:r>
          </w:p>
          <w:p w14:paraId="1C6B0140">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 xml:space="preserve">“因调查期人数减少，请必须填写减少类型及主要原因说明。” </w:t>
            </w:r>
          </w:p>
          <w:p w14:paraId="610808C5">
            <w:pPr>
              <w:widowControl/>
              <w:spacing w:line="360" w:lineRule="auto"/>
              <w:ind w:firstLine="200"/>
              <w:jc w:val="left"/>
              <w:rPr>
                <w:rFonts w:hint="eastAsia" w:ascii="宋体" w:hAnsi="宋体" w:eastAsia="宋体" w:cs="宋体"/>
                <w:kern w:val="0"/>
                <w:szCs w:val="21"/>
              </w:rPr>
            </w:pPr>
            <w:r>
              <w:rPr>
                <w:rFonts w:hint="eastAsia" w:ascii="宋体" w:hAnsi="宋体" w:eastAsia="宋体" w:cs="宋体"/>
                <w:kern w:val="0"/>
                <w:szCs w:val="21"/>
              </w:rPr>
              <w:t>2、</w:t>
            </w:r>
            <w:r>
              <w:rPr>
                <w:rFonts w:ascii="宋体" w:hAnsi="宋体" w:eastAsia="宋体" w:cs="宋体"/>
                <w:kern w:val="0"/>
                <w:szCs w:val="21"/>
              </w:rPr>
              <w:t xml:space="preserve"> 若类型与原因不匹配：</w:t>
            </w:r>
          </w:p>
          <w:p w14:paraId="501BA255">
            <w:pPr>
              <w:widowControl/>
              <w:spacing w:line="360" w:lineRule="auto"/>
              <w:ind w:firstLine="200"/>
              <w:jc w:val="left"/>
              <w:rPr>
                <w:rFonts w:hint="eastAsia" w:ascii="宋体" w:hAnsi="宋体" w:eastAsia="宋体" w:cs="宋体"/>
                <w:kern w:val="0"/>
                <w:szCs w:val="21"/>
              </w:rPr>
            </w:pPr>
            <w:r>
              <w:rPr>
                <w:rFonts w:ascii="宋体" w:hAnsi="宋体" w:eastAsia="宋体" w:cs="宋体"/>
                <w:kern w:val="0"/>
                <w:szCs w:val="21"/>
              </w:rPr>
              <w:t>“所选减少原因与减少类型不匹配，请重新选择。” 并将焦点定位至相应字段。</w:t>
            </w:r>
          </w:p>
        </w:tc>
      </w:tr>
      <w:tr w14:paraId="7F8EB33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6857C7C8">
            <w:pPr>
              <w:pStyle w:val="17"/>
              <w:spacing w:line="360" w:lineRule="auto"/>
              <w:ind w:firstLine="200"/>
              <w:jc w:val="center"/>
              <w:rPr>
                <w:rFonts w:hint="eastAsia"/>
                <w:sz w:val="21"/>
                <w:szCs w:val="21"/>
              </w:rPr>
            </w:pPr>
            <w:r>
              <w:rPr>
                <w:rStyle w:val="22"/>
                <w:b w:val="0"/>
                <w:bCs w:val="0"/>
                <w:sz w:val="21"/>
                <w:szCs w:val="21"/>
              </w:rPr>
              <w:t>BR-02</w:t>
            </w:r>
          </w:p>
        </w:tc>
        <w:tc>
          <w:tcPr>
            <w:tcW w:w="1134" w:type="dxa"/>
            <w:tcBorders>
              <w:top w:val="single" w:color="auto" w:sz="4" w:space="0"/>
              <w:left w:val="single" w:color="auto" w:sz="4" w:space="0"/>
              <w:bottom w:val="single" w:color="auto" w:sz="4" w:space="0"/>
              <w:right w:val="single" w:color="auto" w:sz="4" w:space="0"/>
            </w:tcBorders>
          </w:tcPr>
          <w:p w14:paraId="0A9843A3">
            <w:pPr>
              <w:pStyle w:val="17"/>
              <w:spacing w:line="360" w:lineRule="auto"/>
              <w:ind w:firstLine="200"/>
              <w:rPr>
                <w:rFonts w:hint="eastAsia"/>
                <w:sz w:val="21"/>
                <w:szCs w:val="21"/>
              </w:rPr>
            </w:pPr>
            <w:r>
              <w:rPr>
                <w:rStyle w:val="22"/>
                <w:b w:val="0"/>
                <w:bCs w:val="0"/>
                <w:sz w:val="21"/>
                <w:szCs w:val="21"/>
              </w:rPr>
              <w:t>企业备案唯一性校验</w:t>
            </w:r>
          </w:p>
        </w:tc>
        <w:tc>
          <w:tcPr>
            <w:tcW w:w="1276" w:type="dxa"/>
            <w:tcBorders>
              <w:top w:val="single" w:color="auto" w:sz="4" w:space="0"/>
              <w:left w:val="single" w:color="auto" w:sz="4" w:space="0"/>
              <w:bottom w:val="single" w:color="auto" w:sz="4" w:space="0"/>
              <w:right w:val="single" w:color="auto" w:sz="4" w:space="0"/>
            </w:tcBorders>
          </w:tcPr>
          <w:p w14:paraId="0E6780FC">
            <w:pPr>
              <w:pStyle w:val="17"/>
              <w:spacing w:line="360" w:lineRule="auto"/>
              <w:ind w:firstLine="200"/>
              <w:rPr>
                <w:rFonts w:hint="eastAsia"/>
                <w:sz w:val="21"/>
                <w:szCs w:val="21"/>
              </w:rPr>
            </w:pPr>
            <w:r>
              <w:rPr>
                <w:sz w:val="21"/>
                <w:szCs w:val="21"/>
              </w:rPr>
              <w:t>省级用户创建企业账号或企业用户提交“备案信息”时。</w:t>
            </w:r>
          </w:p>
        </w:tc>
        <w:tc>
          <w:tcPr>
            <w:tcW w:w="3543" w:type="dxa"/>
            <w:tcBorders>
              <w:top w:val="single" w:color="auto" w:sz="4" w:space="0"/>
              <w:left w:val="single" w:color="auto" w:sz="4" w:space="0"/>
              <w:bottom w:val="single" w:color="auto" w:sz="4" w:space="0"/>
              <w:right w:val="single" w:color="auto" w:sz="4" w:space="0"/>
            </w:tcBorders>
          </w:tcPr>
          <w:p w14:paraId="33CC02F0">
            <w:pPr>
              <w:widowControl/>
              <w:spacing w:line="360" w:lineRule="auto"/>
              <w:ind w:firstLine="200"/>
              <w:jc w:val="left"/>
              <w:rPr>
                <w:rFonts w:hint="eastAsia" w:ascii="宋体" w:hAnsi="宋体" w:eastAsia="宋体" w:cs="宋体"/>
                <w:kern w:val="0"/>
              </w:rPr>
            </w:pPr>
            <w:r>
              <w:rPr>
                <w:rFonts w:ascii="宋体" w:hAnsi="宋体" w:eastAsia="宋体" w:cs="宋体"/>
                <w:kern w:val="0"/>
              </w:rPr>
              <w:t>“组织机构代码”字段在全局范围内必须唯一，且格式符合字母/数字组合、不超过9位。已备案成功的企业，其组织机构代码不可修改。</w:t>
            </w:r>
          </w:p>
        </w:tc>
        <w:tc>
          <w:tcPr>
            <w:tcW w:w="3119" w:type="dxa"/>
            <w:tcBorders>
              <w:top w:val="single" w:color="auto" w:sz="4" w:space="0"/>
              <w:left w:val="single" w:color="auto" w:sz="4" w:space="0"/>
              <w:bottom w:val="single" w:color="auto" w:sz="4" w:space="0"/>
              <w:right w:val="single" w:color="auto" w:sz="4" w:space="0"/>
            </w:tcBorders>
          </w:tcPr>
          <w:p w14:paraId="34997E4A">
            <w:pPr>
              <w:widowControl/>
              <w:spacing w:line="360" w:lineRule="auto"/>
              <w:ind w:firstLine="200"/>
              <w:jc w:val="left"/>
              <w:rPr>
                <w:rFonts w:hint="eastAsia" w:ascii="宋体" w:hAnsi="宋体" w:eastAsia="宋体" w:cs="宋体"/>
                <w:kern w:val="0"/>
              </w:rPr>
            </w:pPr>
            <w:r>
              <w:rPr>
                <w:rFonts w:ascii="宋体" w:hAnsi="宋体" w:eastAsia="宋体" w:cs="宋体"/>
                <w:kern w:val="0"/>
              </w:rPr>
              <w:t>若代码重复或格式不符，系统提示“组织机构代码已存在或格式错误，请核实”，并阻止保存或提交操作。</w:t>
            </w:r>
          </w:p>
        </w:tc>
      </w:tr>
      <w:tr w14:paraId="71E2108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207D8EF6">
            <w:pPr>
              <w:pStyle w:val="17"/>
              <w:spacing w:line="360" w:lineRule="auto"/>
              <w:ind w:firstLine="200"/>
              <w:jc w:val="center"/>
              <w:rPr>
                <w:rFonts w:hint="eastAsia"/>
                <w:sz w:val="21"/>
                <w:szCs w:val="21"/>
              </w:rPr>
            </w:pPr>
            <w:r>
              <w:rPr>
                <w:rStyle w:val="22"/>
                <w:b w:val="0"/>
                <w:bCs w:val="0"/>
                <w:sz w:val="21"/>
                <w:szCs w:val="21"/>
              </w:rPr>
              <w:t>BR-03</w:t>
            </w:r>
          </w:p>
        </w:tc>
        <w:tc>
          <w:tcPr>
            <w:tcW w:w="1134" w:type="dxa"/>
            <w:tcBorders>
              <w:top w:val="single" w:color="auto" w:sz="4" w:space="0"/>
              <w:left w:val="single" w:color="auto" w:sz="4" w:space="0"/>
              <w:bottom w:val="single" w:color="auto" w:sz="4" w:space="0"/>
              <w:right w:val="single" w:color="auto" w:sz="4" w:space="0"/>
            </w:tcBorders>
          </w:tcPr>
          <w:p w14:paraId="0BE22858">
            <w:pPr>
              <w:pStyle w:val="17"/>
              <w:spacing w:line="360" w:lineRule="auto"/>
              <w:ind w:firstLine="200"/>
              <w:rPr>
                <w:rFonts w:hint="eastAsia"/>
                <w:sz w:val="21"/>
                <w:szCs w:val="21"/>
              </w:rPr>
            </w:pPr>
            <w:r>
              <w:rPr>
                <w:rStyle w:val="22"/>
                <w:b w:val="0"/>
                <w:bCs w:val="0"/>
                <w:sz w:val="21"/>
                <w:szCs w:val="21"/>
              </w:rPr>
              <w:t>填报数据基础校验</w:t>
            </w:r>
          </w:p>
        </w:tc>
        <w:tc>
          <w:tcPr>
            <w:tcW w:w="1276" w:type="dxa"/>
            <w:tcBorders>
              <w:top w:val="single" w:color="auto" w:sz="4" w:space="0"/>
              <w:left w:val="single" w:color="auto" w:sz="4" w:space="0"/>
              <w:bottom w:val="single" w:color="auto" w:sz="4" w:space="0"/>
              <w:right w:val="single" w:color="auto" w:sz="4" w:space="0"/>
            </w:tcBorders>
          </w:tcPr>
          <w:p w14:paraId="7E327B8D">
            <w:pPr>
              <w:pStyle w:val="17"/>
              <w:spacing w:line="360" w:lineRule="auto"/>
              <w:ind w:firstLine="200"/>
              <w:rPr>
                <w:rFonts w:hint="eastAsia"/>
                <w:sz w:val="21"/>
                <w:szCs w:val="21"/>
              </w:rPr>
            </w:pPr>
            <w:r>
              <w:rPr>
                <w:sz w:val="21"/>
                <w:szCs w:val="21"/>
              </w:rPr>
              <w:t>企业用户在保存或提交“数据填报”表单时。</w:t>
            </w:r>
          </w:p>
        </w:tc>
        <w:tc>
          <w:tcPr>
            <w:tcW w:w="3543" w:type="dxa"/>
            <w:tcBorders>
              <w:top w:val="single" w:color="auto" w:sz="4" w:space="0"/>
              <w:left w:val="single" w:color="auto" w:sz="4" w:space="0"/>
              <w:bottom w:val="single" w:color="auto" w:sz="4" w:space="0"/>
              <w:right w:val="single" w:color="auto" w:sz="4" w:space="0"/>
            </w:tcBorders>
          </w:tcPr>
          <w:p w14:paraId="71BACA47">
            <w:pPr>
              <w:widowControl/>
              <w:spacing w:line="360" w:lineRule="auto"/>
              <w:ind w:firstLine="200"/>
              <w:jc w:val="left"/>
              <w:rPr>
                <w:rFonts w:hint="eastAsia" w:ascii="宋体" w:hAnsi="宋体" w:eastAsia="宋体" w:cs="宋体"/>
                <w:kern w:val="0"/>
              </w:rPr>
            </w:pPr>
            <w:r>
              <w:rPr>
                <w:rFonts w:ascii="宋体" w:hAnsi="宋体" w:eastAsia="宋体" w:cs="宋体"/>
                <w:kern w:val="0"/>
              </w:rPr>
              <w:t xml:space="preserve">系统需对以下字段进行格式和逻辑校验： </w:t>
            </w:r>
          </w:p>
          <w:p w14:paraId="25EF01F3">
            <w:pPr>
              <w:widowControl/>
              <w:spacing w:line="360" w:lineRule="auto"/>
              <w:ind w:firstLine="200"/>
              <w:jc w:val="left"/>
              <w:rPr>
                <w:rFonts w:hint="eastAsia" w:ascii="宋体" w:hAnsi="宋体" w:eastAsia="宋体" w:cs="宋体"/>
                <w:kern w:val="0"/>
              </w:rPr>
            </w:pPr>
            <w:r>
              <w:rPr>
                <w:rFonts w:ascii="宋体" w:hAnsi="宋体" w:eastAsia="宋体" w:cs="宋体"/>
                <w:kern w:val="0"/>
              </w:rPr>
              <w:t xml:space="preserve">1. 所有人数字段：必须为非负整数。 </w:t>
            </w:r>
          </w:p>
          <w:p w14:paraId="5D2AA05E">
            <w:pPr>
              <w:widowControl/>
              <w:spacing w:line="360" w:lineRule="auto"/>
              <w:ind w:firstLine="200"/>
              <w:jc w:val="left"/>
              <w:rPr>
                <w:rFonts w:hint="eastAsia" w:ascii="宋体" w:hAnsi="宋体" w:eastAsia="宋体" w:cs="宋体"/>
                <w:kern w:val="0"/>
              </w:rPr>
            </w:pPr>
            <w:r>
              <w:rPr>
                <w:rFonts w:ascii="宋体" w:hAnsi="宋体" w:eastAsia="宋体" w:cs="宋体"/>
                <w:kern w:val="0"/>
              </w:rPr>
              <w:t>2. 所有原因说明字段：当对应的原因被选择时，该说明字段不能为空。</w:t>
            </w:r>
          </w:p>
        </w:tc>
        <w:tc>
          <w:tcPr>
            <w:tcW w:w="3119" w:type="dxa"/>
            <w:tcBorders>
              <w:top w:val="single" w:color="auto" w:sz="4" w:space="0"/>
              <w:left w:val="single" w:color="auto" w:sz="4" w:space="0"/>
              <w:bottom w:val="single" w:color="auto" w:sz="4" w:space="0"/>
              <w:right w:val="single" w:color="auto" w:sz="4" w:space="0"/>
            </w:tcBorders>
          </w:tcPr>
          <w:p w14:paraId="47570EDD">
            <w:pPr>
              <w:widowControl/>
              <w:spacing w:line="360" w:lineRule="auto"/>
              <w:ind w:firstLine="200"/>
              <w:jc w:val="left"/>
              <w:rPr>
                <w:rFonts w:hint="eastAsia" w:ascii="宋体" w:hAnsi="宋体" w:eastAsia="宋体" w:cs="宋体"/>
                <w:kern w:val="0"/>
              </w:rPr>
            </w:pPr>
            <w:r>
              <w:rPr>
                <w:rFonts w:ascii="宋体" w:hAnsi="宋体" w:eastAsia="宋体" w:cs="宋体"/>
                <w:kern w:val="0"/>
              </w:rPr>
              <w:t>系统实时校验，若有误则在对应字段旁提示错误信息（如“人数必须为非负整数”、“请填写主要原因说明”），并阻止提交。</w:t>
            </w:r>
          </w:p>
        </w:tc>
      </w:tr>
      <w:tr w14:paraId="3CDA1D0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08A0AF2A">
            <w:pPr>
              <w:pStyle w:val="17"/>
              <w:spacing w:line="360" w:lineRule="auto"/>
              <w:ind w:firstLine="200"/>
              <w:jc w:val="center"/>
              <w:rPr>
                <w:rFonts w:hint="eastAsia"/>
                <w:sz w:val="21"/>
                <w:szCs w:val="21"/>
              </w:rPr>
            </w:pPr>
            <w:r>
              <w:rPr>
                <w:rStyle w:val="22"/>
                <w:b w:val="0"/>
                <w:bCs w:val="0"/>
                <w:sz w:val="21"/>
                <w:szCs w:val="21"/>
              </w:rPr>
              <w:t>BR-04</w:t>
            </w:r>
          </w:p>
        </w:tc>
        <w:tc>
          <w:tcPr>
            <w:tcW w:w="1134" w:type="dxa"/>
            <w:tcBorders>
              <w:top w:val="single" w:color="auto" w:sz="4" w:space="0"/>
              <w:left w:val="single" w:color="auto" w:sz="4" w:space="0"/>
              <w:bottom w:val="single" w:color="auto" w:sz="4" w:space="0"/>
              <w:right w:val="single" w:color="auto" w:sz="4" w:space="0"/>
            </w:tcBorders>
          </w:tcPr>
          <w:p w14:paraId="176C80A7">
            <w:pPr>
              <w:pStyle w:val="17"/>
              <w:spacing w:line="360" w:lineRule="auto"/>
              <w:ind w:firstLine="200"/>
              <w:rPr>
                <w:rFonts w:hint="eastAsia"/>
                <w:sz w:val="21"/>
                <w:szCs w:val="21"/>
              </w:rPr>
            </w:pPr>
            <w:r>
              <w:rPr>
                <w:rStyle w:val="22"/>
                <w:b w:val="0"/>
                <w:bCs w:val="0"/>
                <w:sz w:val="21"/>
                <w:szCs w:val="21"/>
              </w:rPr>
              <w:t>调查期外操作拦截</w:t>
            </w:r>
          </w:p>
        </w:tc>
        <w:tc>
          <w:tcPr>
            <w:tcW w:w="1276" w:type="dxa"/>
            <w:tcBorders>
              <w:top w:val="single" w:color="auto" w:sz="4" w:space="0"/>
              <w:left w:val="single" w:color="auto" w:sz="4" w:space="0"/>
              <w:bottom w:val="single" w:color="auto" w:sz="4" w:space="0"/>
              <w:right w:val="single" w:color="auto" w:sz="4" w:space="0"/>
            </w:tcBorders>
          </w:tcPr>
          <w:p w14:paraId="38904875">
            <w:pPr>
              <w:pStyle w:val="17"/>
              <w:spacing w:line="360" w:lineRule="auto"/>
              <w:ind w:firstLine="200"/>
              <w:rPr>
                <w:rFonts w:hint="eastAsia"/>
                <w:sz w:val="21"/>
                <w:szCs w:val="21"/>
              </w:rPr>
            </w:pPr>
            <w:r>
              <w:rPr>
                <w:sz w:val="21"/>
                <w:szCs w:val="21"/>
              </w:rPr>
              <w:t>企业用户尝试在非“上报期”内进行数据填报、修改或提交操作。</w:t>
            </w:r>
          </w:p>
        </w:tc>
        <w:tc>
          <w:tcPr>
            <w:tcW w:w="3543" w:type="dxa"/>
            <w:tcBorders>
              <w:top w:val="single" w:color="auto" w:sz="4" w:space="0"/>
              <w:left w:val="single" w:color="auto" w:sz="4" w:space="0"/>
              <w:bottom w:val="single" w:color="auto" w:sz="4" w:space="0"/>
              <w:right w:val="single" w:color="auto" w:sz="4" w:space="0"/>
            </w:tcBorders>
          </w:tcPr>
          <w:p w14:paraId="1238766A">
            <w:pPr>
              <w:widowControl/>
              <w:spacing w:line="360" w:lineRule="auto"/>
              <w:ind w:firstLine="200"/>
              <w:jc w:val="left"/>
              <w:rPr>
                <w:rFonts w:hint="eastAsia" w:ascii="宋体" w:hAnsi="宋体" w:eastAsia="宋体" w:cs="宋体"/>
                <w:kern w:val="0"/>
              </w:rPr>
            </w:pPr>
            <w:r>
              <w:rPr>
                <w:rFonts w:ascii="宋体" w:hAnsi="宋体" w:eastAsia="宋体" w:cs="宋体"/>
                <w:kern w:val="0"/>
              </w:rPr>
              <w:t>系统需根据省级管理员在“系统管理-上报时限”中配置的时间窗口，严格控制数据操作权限。</w:t>
            </w:r>
          </w:p>
        </w:tc>
        <w:tc>
          <w:tcPr>
            <w:tcW w:w="3119" w:type="dxa"/>
            <w:tcBorders>
              <w:top w:val="single" w:color="auto" w:sz="4" w:space="0"/>
              <w:left w:val="single" w:color="auto" w:sz="4" w:space="0"/>
              <w:bottom w:val="single" w:color="auto" w:sz="4" w:space="0"/>
              <w:right w:val="single" w:color="auto" w:sz="4" w:space="0"/>
            </w:tcBorders>
          </w:tcPr>
          <w:p w14:paraId="1B23860B">
            <w:pPr>
              <w:widowControl/>
              <w:spacing w:line="360" w:lineRule="auto"/>
              <w:ind w:firstLine="200"/>
              <w:jc w:val="left"/>
              <w:rPr>
                <w:rFonts w:hint="eastAsia" w:ascii="宋体" w:hAnsi="宋体" w:eastAsia="宋体" w:cs="宋体"/>
                <w:kern w:val="0"/>
              </w:rPr>
            </w:pPr>
            <w:r>
              <w:rPr>
                <w:rFonts w:ascii="宋体" w:hAnsi="宋体" w:eastAsia="宋体" w:cs="宋体"/>
                <w:kern w:val="0"/>
              </w:rPr>
              <w:t>系统在功能入口处禁用“填报/修改”按钮，或点击时提示“当前不在规定的上报时限内，无法操作”。</w:t>
            </w:r>
          </w:p>
        </w:tc>
      </w:tr>
    </w:tbl>
    <w:p w14:paraId="16995963">
      <w:pPr>
        <w:pStyle w:val="4"/>
        <w:spacing w:line="360" w:lineRule="auto"/>
        <w:ind w:firstLine="200"/>
        <w:rPr>
          <w:rFonts w:hint="eastAsia"/>
        </w:rPr>
      </w:pPr>
      <w:bookmarkStart w:id="27" w:name="_Toc225022106"/>
      <w:r>
        <w:rPr>
          <w:rStyle w:val="22"/>
          <w:b w:val="0"/>
          <w:bCs w:val="0"/>
        </w:rPr>
        <w:t>5.2.2 数据审核与流转规则</w:t>
      </w:r>
      <w:bookmarkEnd w:id="27"/>
    </w:p>
    <w:p w14:paraId="1406E064">
      <w:pPr>
        <w:pStyle w:val="17"/>
        <w:spacing w:line="360" w:lineRule="auto"/>
        <w:ind w:firstLine="480" w:firstLineChars="200"/>
        <w:rPr>
          <w:rFonts w:hint="eastAsia"/>
        </w:rPr>
      </w:pPr>
      <w:r>
        <w:t>此部分规则定义了市、省两级用户在审核、退回、上报等环节必须遵守的流程纪律。</w:t>
      </w:r>
    </w:p>
    <w:tbl>
      <w:tblPr>
        <w:tblStyle w:val="19"/>
        <w:tblW w:w="9923" w:type="dxa"/>
        <w:tblInd w:w="-572"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Layout w:type="autofit"/>
        <w:tblCellMar>
          <w:top w:w="15" w:type="dxa"/>
          <w:left w:w="15" w:type="dxa"/>
          <w:bottom w:w="15" w:type="dxa"/>
          <w:right w:w="15" w:type="dxa"/>
        </w:tblCellMar>
      </w:tblPr>
      <w:tblGrid>
        <w:gridCol w:w="851"/>
        <w:gridCol w:w="1134"/>
        <w:gridCol w:w="1417"/>
        <w:gridCol w:w="4111"/>
        <w:gridCol w:w="2410"/>
      </w:tblGrid>
      <w:tr w14:paraId="2E97E914">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66DB235C">
            <w:pPr>
              <w:pStyle w:val="17"/>
              <w:spacing w:line="360" w:lineRule="auto"/>
              <w:ind w:firstLine="200"/>
              <w:jc w:val="center"/>
              <w:rPr>
                <w:rStyle w:val="22"/>
                <w:rFonts w:hint="eastAsia"/>
                <w:sz w:val="21"/>
                <w:szCs w:val="21"/>
              </w:rPr>
            </w:pPr>
            <w:r>
              <w:rPr>
                <w:rStyle w:val="22"/>
                <w:b w:val="0"/>
                <w:bCs w:val="0"/>
                <w:sz w:val="21"/>
                <w:szCs w:val="21"/>
              </w:rPr>
              <w:t>规则ID</w:t>
            </w:r>
          </w:p>
        </w:tc>
        <w:tc>
          <w:tcPr>
            <w:tcW w:w="1134" w:type="dxa"/>
            <w:tcBorders>
              <w:top w:val="single" w:color="auto" w:sz="4" w:space="0"/>
              <w:left w:val="single" w:color="auto" w:sz="4" w:space="0"/>
              <w:bottom w:val="single" w:color="auto" w:sz="4" w:space="0"/>
              <w:right w:val="single" w:color="auto" w:sz="4" w:space="0"/>
            </w:tcBorders>
          </w:tcPr>
          <w:p w14:paraId="7FE861C0">
            <w:pPr>
              <w:pStyle w:val="17"/>
              <w:spacing w:line="360" w:lineRule="auto"/>
              <w:ind w:firstLine="200"/>
              <w:jc w:val="center"/>
              <w:rPr>
                <w:rStyle w:val="22"/>
                <w:rFonts w:hint="eastAsia"/>
                <w:sz w:val="21"/>
                <w:szCs w:val="21"/>
              </w:rPr>
            </w:pPr>
            <w:r>
              <w:rPr>
                <w:rStyle w:val="22"/>
                <w:b w:val="0"/>
                <w:bCs w:val="0"/>
                <w:sz w:val="21"/>
                <w:szCs w:val="21"/>
              </w:rPr>
              <w:t>规则名称</w:t>
            </w:r>
          </w:p>
        </w:tc>
        <w:tc>
          <w:tcPr>
            <w:tcW w:w="1417" w:type="dxa"/>
            <w:tcBorders>
              <w:top w:val="single" w:color="auto" w:sz="4" w:space="0"/>
              <w:left w:val="single" w:color="auto" w:sz="4" w:space="0"/>
              <w:bottom w:val="single" w:color="auto" w:sz="4" w:space="0"/>
              <w:right w:val="single" w:color="auto" w:sz="4" w:space="0"/>
            </w:tcBorders>
          </w:tcPr>
          <w:p w14:paraId="10FB0115">
            <w:pPr>
              <w:pStyle w:val="17"/>
              <w:spacing w:line="360" w:lineRule="auto"/>
              <w:ind w:firstLine="200"/>
              <w:jc w:val="center"/>
              <w:rPr>
                <w:rStyle w:val="22"/>
                <w:rFonts w:hint="eastAsia"/>
                <w:sz w:val="21"/>
                <w:szCs w:val="21"/>
              </w:rPr>
            </w:pPr>
            <w:r>
              <w:rPr>
                <w:rStyle w:val="22"/>
                <w:b w:val="0"/>
                <w:bCs w:val="0"/>
                <w:sz w:val="21"/>
                <w:szCs w:val="21"/>
              </w:rPr>
              <w:t>触发条件</w:t>
            </w:r>
          </w:p>
        </w:tc>
        <w:tc>
          <w:tcPr>
            <w:tcW w:w="4111" w:type="dxa"/>
            <w:tcBorders>
              <w:top w:val="single" w:color="auto" w:sz="4" w:space="0"/>
              <w:left w:val="single" w:color="auto" w:sz="4" w:space="0"/>
              <w:bottom w:val="single" w:color="auto" w:sz="4" w:space="0"/>
              <w:right w:val="single" w:color="auto" w:sz="4" w:space="0"/>
            </w:tcBorders>
          </w:tcPr>
          <w:p w14:paraId="08653FB3">
            <w:pPr>
              <w:pStyle w:val="17"/>
              <w:spacing w:line="360" w:lineRule="auto"/>
              <w:ind w:firstLine="200"/>
              <w:jc w:val="center"/>
              <w:rPr>
                <w:rStyle w:val="22"/>
                <w:rFonts w:hint="eastAsia"/>
                <w:sz w:val="21"/>
                <w:szCs w:val="21"/>
              </w:rPr>
            </w:pPr>
            <w:r>
              <w:rPr>
                <w:rStyle w:val="22"/>
                <w:b w:val="0"/>
                <w:bCs w:val="0"/>
                <w:sz w:val="21"/>
                <w:szCs w:val="21"/>
              </w:rPr>
              <w:t>业务规则描述（红线逻辑）</w:t>
            </w:r>
          </w:p>
        </w:tc>
        <w:tc>
          <w:tcPr>
            <w:tcW w:w="2410" w:type="dxa"/>
            <w:tcBorders>
              <w:top w:val="single" w:color="auto" w:sz="4" w:space="0"/>
              <w:left w:val="single" w:color="auto" w:sz="4" w:space="0"/>
              <w:bottom w:val="single" w:color="auto" w:sz="4" w:space="0"/>
              <w:right w:val="single" w:color="auto" w:sz="4" w:space="0"/>
            </w:tcBorders>
          </w:tcPr>
          <w:p w14:paraId="2F496AEE">
            <w:pPr>
              <w:pStyle w:val="17"/>
              <w:spacing w:line="360" w:lineRule="auto"/>
              <w:ind w:firstLine="200"/>
              <w:jc w:val="center"/>
              <w:rPr>
                <w:rStyle w:val="22"/>
                <w:rFonts w:hint="eastAsia"/>
                <w:sz w:val="21"/>
                <w:szCs w:val="21"/>
              </w:rPr>
            </w:pPr>
            <w:r>
              <w:rPr>
                <w:rStyle w:val="22"/>
                <w:b w:val="0"/>
                <w:bCs w:val="0"/>
                <w:sz w:val="21"/>
                <w:szCs w:val="21"/>
              </w:rPr>
              <w:t>违反后果/系统响应</w:t>
            </w:r>
          </w:p>
        </w:tc>
      </w:tr>
      <w:tr w14:paraId="5E2E7986">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14D57C16">
            <w:pPr>
              <w:pStyle w:val="17"/>
              <w:spacing w:line="360" w:lineRule="auto"/>
              <w:ind w:firstLine="200"/>
              <w:jc w:val="center"/>
              <w:rPr>
                <w:rStyle w:val="22"/>
                <w:rFonts w:hint="eastAsia"/>
                <w:sz w:val="21"/>
                <w:szCs w:val="21"/>
              </w:rPr>
            </w:pPr>
            <w:r>
              <w:rPr>
                <w:rStyle w:val="22"/>
                <w:b w:val="0"/>
                <w:bCs w:val="0"/>
                <w:sz w:val="21"/>
                <w:szCs w:val="21"/>
              </w:rPr>
              <w:t>BR-05</w:t>
            </w:r>
          </w:p>
        </w:tc>
        <w:tc>
          <w:tcPr>
            <w:tcW w:w="1134" w:type="dxa"/>
            <w:tcBorders>
              <w:top w:val="single" w:color="auto" w:sz="4" w:space="0"/>
              <w:left w:val="single" w:color="auto" w:sz="4" w:space="0"/>
              <w:bottom w:val="single" w:color="auto" w:sz="4" w:space="0"/>
              <w:right w:val="single" w:color="auto" w:sz="4" w:space="0"/>
            </w:tcBorders>
          </w:tcPr>
          <w:p w14:paraId="5D0606F9">
            <w:pPr>
              <w:pStyle w:val="17"/>
              <w:spacing w:line="360" w:lineRule="auto"/>
              <w:ind w:firstLine="200"/>
              <w:jc w:val="center"/>
              <w:rPr>
                <w:rStyle w:val="22"/>
                <w:rFonts w:hint="eastAsia"/>
                <w:sz w:val="21"/>
                <w:szCs w:val="21"/>
              </w:rPr>
            </w:pPr>
            <w:r>
              <w:rPr>
                <w:rStyle w:val="22"/>
                <w:b w:val="0"/>
                <w:bCs w:val="0"/>
                <w:sz w:val="21"/>
                <w:szCs w:val="21"/>
              </w:rPr>
              <w:t>数据退回强制备注</w:t>
            </w:r>
          </w:p>
        </w:tc>
        <w:tc>
          <w:tcPr>
            <w:tcW w:w="1417" w:type="dxa"/>
            <w:tcBorders>
              <w:top w:val="single" w:color="auto" w:sz="4" w:space="0"/>
              <w:left w:val="single" w:color="auto" w:sz="4" w:space="0"/>
              <w:bottom w:val="single" w:color="auto" w:sz="4" w:space="0"/>
              <w:right w:val="single" w:color="auto" w:sz="4" w:space="0"/>
            </w:tcBorders>
          </w:tcPr>
          <w:p w14:paraId="4B465406">
            <w:pPr>
              <w:pStyle w:val="17"/>
              <w:spacing w:line="360" w:lineRule="auto"/>
              <w:ind w:firstLine="200"/>
              <w:jc w:val="center"/>
              <w:rPr>
                <w:rStyle w:val="22"/>
                <w:rFonts w:hint="eastAsia"/>
                <w:b w:val="0"/>
                <w:bCs w:val="0"/>
                <w:sz w:val="21"/>
                <w:szCs w:val="21"/>
              </w:rPr>
            </w:pPr>
            <w:r>
              <w:rPr>
                <w:rStyle w:val="22"/>
                <w:b w:val="0"/>
                <w:bCs w:val="0"/>
                <w:sz w:val="21"/>
                <w:szCs w:val="21"/>
              </w:rPr>
              <w:t>任何用户（市/省）执行“报表管理”中的“退回修改”操作时。</w:t>
            </w:r>
          </w:p>
        </w:tc>
        <w:tc>
          <w:tcPr>
            <w:tcW w:w="4111" w:type="dxa"/>
            <w:tcBorders>
              <w:top w:val="single" w:color="auto" w:sz="4" w:space="0"/>
              <w:left w:val="single" w:color="auto" w:sz="4" w:space="0"/>
              <w:bottom w:val="single" w:color="auto" w:sz="4" w:space="0"/>
              <w:right w:val="single" w:color="auto" w:sz="4" w:space="0"/>
            </w:tcBorders>
          </w:tcPr>
          <w:p w14:paraId="641254A7">
            <w:pPr>
              <w:widowControl/>
              <w:spacing w:line="360" w:lineRule="auto"/>
              <w:ind w:firstLine="200"/>
              <w:jc w:val="left"/>
              <w:rPr>
                <w:rFonts w:hint="eastAsia" w:ascii="宋体" w:hAnsi="宋体" w:eastAsia="宋体" w:cs="宋体"/>
                <w:kern w:val="0"/>
              </w:rPr>
            </w:pPr>
            <w:r>
              <w:rPr>
                <w:rFonts w:ascii="宋体" w:hAnsi="宋体" w:eastAsia="宋体" w:cs="宋体"/>
                <w:kern w:val="0"/>
              </w:rPr>
              <w:t>系统必须弹出一个备注输入框，强制用户填写退回修改的具体理由，且备注内容不可为空。</w:t>
            </w:r>
          </w:p>
        </w:tc>
        <w:tc>
          <w:tcPr>
            <w:tcW w:w="2410" w:type="dxa"/>
            <w:tcBorders>
              <w:top w:val="single" w:color="auto" w:sz="4" w:space="0"/>
              <w:left w:val="single" w:color="auto" w:sz="4" w:space="0"/>
              <w:bottom w:val="single" w:color="auto" w:sz="4" w:space="0"/>
              <w:right w:val="single" w:color="auto" w:sz="4" w:space="0"/>
            </w:tcBorders>
          </w:tcPr>
          <w:p w14:paraId="2E4668C8">
            <w:pPr>
              <w:widowControl/>
              <w:spacing w:line="360" w:lineRule="auto"/>
              <w:ind w:firstLine="200"/>
              <w:jc w:val="left"/>
              <w:rPr>
                <w:rFonts w:hint="eastAsia" w:ascii="宋体" w:hAnsi="宋体" w:eastAsia="宋体" w:cs="宋体"/>
                <w:kern w:val="0"/>
              </w:rPr>
            </w:pPr>
            <w:r>
              <w:rPr>
                <w:rFonts w:ascii="宋体" w:hAnsi="宋体" w:eastAsia="宋体" w:cs="宋体"/>
                <w:kern w:val="0"/>
              </w:rPr>
              <w:t>若用户未填写备注而点击确认，系统提示“请填写退回理由”，并阻止退回操作。该备注需在操作日志中记录，并对被退回的企业用户可见。</w:t>
            </w:r>
          </w:p>
        </w:tc>
      </w:tr>
      <w:tr w14:paraId="28380AB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37F904B6">
            <w:pPr>
              <w:pStyle w:val="17"/>
              <w:spacing w:line="360" w:lineRule="auto"/>
              <w:ind w:firstLine="200"/>
              <w:jc w:val="center"/>
              <w:rPr>
                <w:rStyle w:val="22"/>
                <w:rFonts w:hint="eastAsia"/>
                <w:sz w:val="21"/>
                <w:szCs w:val="21"/>
              </w:rPr>
            </w:pPr>
            <w:r>
              <w:rPr>
                <w:rStyle w:val="22"/>
                <w:b w:val="0"/>
                <w:bCs w:val="0"/>
                <w:sz w:val="21"/>
                <w:szCs w:val="21"/>
              </w:rPr>
              <w:t>BR-06</w:t>
            </w:r>
          </w:p>
        </w:tc>
        <w:tc>
          <w:tcPr>
            <w:tcW w:w="1134" w:type="dxa"/>
            <w:tcBorders>
              <w:top w:val="single" w:color="auto" w:sz="4" w:space="0"/>
              <w:left w:val="single" w:color="auto" w:sz="4" w:space="0"/>
              <w:bottom w:val="single" w:color="auto" w:sz="4" w:space="0"/>
              <w:right w:val="single" w:color="auto" w:sz="4" w:space="0"/>
            </w:tcBorders>
          </w:tcPr>
          <w:p w14:paraId="67369DB2">
            <w:pPr>
              <w:pStyle w:val="17"/>
              <w:spacing w:line="360" w:lineRule="auto"/>
              <w:ind w:firstLine="200"/>
              <w:jc w:val="center"/>
              <w:rPr>
                <w:rStyle w:val="22"/>
                <w:rFonts w:hint="eastAsia"/>
                <w:sz w:val="21"/>
                <w:szCs w:val="21"/>
              </w:rPr>
            </w:pPr>
            <w:r>
              <w:rPr>
                <w:rStyle w:val="22"/>
                <w:b w:val="0"/>
                <w:bCs w:val="0"/>
                <w:sz w:val="21"/>
                <w:szCs w:val="21"/>
              </w:rPr>
              <w:t>逐级上报原则</w:t>
            </w:r>
          </w:p>
        </w:tc>
        <w:tc>
          <w:tcPr>
            <w:tcW w:w="1417" w:type="dxa"/>
            <w:tcBorders>
              <w:top w:val="single" w:color="auto" w:sz="4" w:space="0"/>
              <w:left w:val="single" w:color="auto" w:sz="4" w:space="0"/>
              <w:bottom w:val="single" w:color="auto" w:sz="4" w:space="0"/>
              <w:right w:val="single" w:color="auto" w:sz="4" w:space="0"/>
            </w:tcBorders>
          </w:tcPr>
          <w:p w14:paraId="354C9EDD">
            <w:pPr>
              <w:pStyle w:val="17"/>
              <w:spacing w:line="360" w:lineRule="auto"/>
              <w:ind w:firstLine="200"/>
              <w:jc w:val="center"/>
              <w:rPr>
                <w:rStyle w:val="22"/>
                <w:rFonts w:hint="eastAsia"/>
                <w:b w:val="0"/>
                <w:bCs w:val="0"/>
                <w:sz w:val="21"/>
                <w:szCs w:val="21"/>
              </w:rPr>
            </w:pPr>
            <w:r>
              <w:rPr>
                <w:rStyle w:val="22"/>
                <w:b w:val="0"/>
                <w:bCs w:val="0"/>
                <w:sz w:val="21"/>
                <w:szCs w:val="21"/>
              </w:rPr>
              <w:t>市用户执行“报表管理”中的“上报”操作时。</w:t>
            </w:r>
          </w:p>
        </w:tc>
        <w:tc>
          <w:tcPr>
            <w:tcW w:w="4111" w:type="dxa"/>
            <w:tcBorders>
              <w:top w:val="single" w:color="auto" w:sz="4" w:space="0"/>
              <w:left w:val="single" w:color="auto" w:sz="4" w:space="0"/>
              <w:bottom w:val="single" w:color="auto" w:sz="4" w:space="0"/>
              <w:right w:val="single" w:color="auto" w:sz="4" w:space="0"/>
            </w:tcBorders>
          </w:tcPr>
          <w:p w14:paraId="57775F06">
            <w:pPr>
              <w:widowControl/>
              <w:spacing w:line="360" w:lineRule="auto"/>
              <w:ind w:firstLine="200"/>
              <w:jc w:val="left"/>
              <w:rPr>
                <w:rFonts w:hint="eastAsia" w:ascii="宋体" w:hAnsi="宋体" w:eastAsia="宋体" w:cs="宋体"/>
                <w:kern w:val="0"/>
              </w:rPr>
            </w:pPr>
            <w:r>
              <w:rPr>
                <w:rFonts w:ascii="宋体" w:hAnsi="宋体" w:eastAsia="宋体" w:cs="宋体"/>
                <w:kern w:val="0"/>
              </w:rPr>
              <w:t>市用户只能将本辖区内已“审核通过”的数据上报至省局。数据状态必须为“待上报”或“市审核通过”（即 report_status = 2）。</w:t>
            </w:r>
          </w:p>
        </w:tc>
        <w:tc>
          <w:tcPr>
            <w:tcW w:w="2410" w:type="dxa"/>
            <w:tcBorders>
              <w:top w:val="single" w:color="auto" w:sz="4" w:space="0"/>
              <w:left w:val="single" w:color="auto" w:sz="4" w:space="0"/>
              <w:bottom w:val="single" w:color="auto" w:sz="4" w:space="0"/>
              <w:right w:val="single" w:color="auto" w:sz="4" w:space="0"/>
            </w:tcBorders>
          </w:tcPr>
          <w:p w14:paraId="198541BF">
            <w:pPr>
              <w:widowControl/>
              <w:spacing w:line="360" w:lineRule="auto"/>
              <w:ind w:firstLine="200"/>
              <w:jc w:val="left"/>
              <w:rPr>
                <w:rFonts w:hint="eastAsia" w:ascii="宋体" w:hAnsi="宋体" w:eastAsia="宋体" w:cs="宋体"/>
                <w:kern w:val="0"/>
              </w:rPr>
            </w:pPr>
            <w:r>
              <w:rPr>
                <w:rFonts w:ascii="宋体" w:hAnsi="宋体" w:eastAsia="宋体" w:cs="宋体"/>
                <w:kern w:val="0"/>
              </w:rPr>
              <w:t>若用户选择的状态非“审核通过”的数据进行上报，系统应提示“请先审核通过所有待上报数据”，并阻止上报操作。</w:t>
            </w:r>
          </w:p>
        </w:tc>
      </w:tr>
      <w:tr w14:paraId="74B02E9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08FED4A9">
            <w:pPr>
              <w:pStyle w:val="17"/>
              <w:spacing w:line="360" w:lineRule="auto"/>
              <w:ind w:firstLine="200"/>
              <w:jc w:val="center"/>
              <w:rPr>
                <w:rStyle w:val="22"/>
                <w:rFonts w:hint="eastAsia"/>
                <w:sz w:val="21"/>
                <w:szCs w:val="21"/>
              </w:rPr>
            </w:pPr>
            <w:r>
              <w:rPr>
                <w:rStyle w:val="22"/>
                <w:b w:val="0"/>
                <w:bCs w:val="0"/>
                <w:sz w:val="21"/>
                <w:szCs w:val="21"/>
              </w:rPr>
              <w:t>BR-0</w:t>
            </w:r>
            <w:r>
              <w:rPr>
                <w:rStyle w:val="22"/>
                <w:rFonts w:hint="eastAsia"/>
                <w:b w:val="0"/>
                <w:bCs w:val="0"/>
                <w:sz w:val="21"/>
                <w:szCs w:val="21"/>
              </w:rPr>
              <w:t>7</w:t>
            </w:r>
          </w:p>
        </w:tc>
        <w:tc>
          <w:tcPr>
            <w:tcW w:w="1134" w:type="dxa"/>
            <w:tcBorders>
              <w:top w:val="single" w:color="auto" w:sz="4" w:space="0"/>
              <w:left w:val="single" w:color="auto" w:sz="4" w:space="0"/>
              <w:bottom w:val="single" w:color="auto" w:sz="4" w:space="0"/>
              <w:right w:val="single" w:color="auto" w:sz="4" w:space="0"/>
            </w:tcBorders>
          </w:tcPr>
          <w:p w14:paraId="33311F40">
            <w:pPr>
              <w:pStyle w:val="17"/>
              <w:spacing w:line="360" w:lineRule="auto"/>
              <w:ind w:firstLine="200"/>
              <w:jc w:val="center"/>
              <w:rPr>
                <w:rStyle w:val="22"/>
                <w:rFonts w:hint="eastAsia"/>
                <w:sz w:val="21"/>
                <w:szCs w:val="21"/>
              </w:rPr>
            </w:pPr>
            <w:r>
              <w:rPr>
                <w:rStyle w:val="22"/>
                <w:b w:val="0"/>
                <w:bCs w:val="0"/>
                <w:sz w:val="21"/>
                <w:szCs w:val="21"/>
              </w:rPr>
              <w:t>省级数据修改强制审计（黄金规则）</w:t>
            </w:r>
          </w:p>
        </w:tc>
        <w:tc>
          <w:tcPr>
            <w:tcW w:w="1417" w:type="dxa"/>
            <w:tcBorders>
              <w:top w:val="single" w:color="auto" w:sz="4" w:space="0"/>
              <w:left w:val="single" w:color="auto" w:sz="4" w:space="0"/>
              <w:bottom w:val="single" w:color="auto" w:sz="4" w:space="0"/>
              <w:right w:val="single" w:color="auto" w:sz="4" w:space="0"/>
            </w:tcBorders>
          </w:tcPr>
          <w:p w14:paraId="7E88BB81">
            <w:pPr>
              <w:widowControl/>
              <w:spacing w:line="360" w:lineRule="auto"/>
              <w:ind w:firstLine="200"/>
              <w:jc w:val="left"/>
              <w:rPr>
                <w:rFonts w:hint="eastAsia" w:ascii="宋体" w:hAnsi="宋体" w:eastAsia="宋体" w:cs="宋体"/>
                <w:kern w:val="0"/>
              </w:rPr>
            </w:pPr>
            <w:r>
              <w:rPr>
                <w:rFonts w:ascii="宋体" w:hAnsi="宋体" w:eastAsia="宋体" w:cs="宋体"/>
                <w:kern w:val="0"/>
              </w:rPr>
              <w:t>省级用户在“数据修改”功能中，对企业已上报的数据进行任何修改并保存时。</w:t>
            </w:r>
          </w:p>
        </w:tc>
        <w:tc>
          <w:tcPr>
            <w:tcW w:w="4111" w:type="dxa"/>
            <w:tcBorders>
              <w:top w:val="single" w:color="auto" w:sz="4" w:space="0"/>
              <w:left w:val="single" w:color="auto" w:sz="4" w:space="0"/>
              <w:bottom w:val="single" w:color="auto" w:sz="4" w:space="0"/>
              <w:right w:val="single" w:color="auto" w:sz="4" w:space="0"/>
            </w:tcBorders>
          </w:tcPr>
          <w:p w14:paraId="5E8E3B39">
            <w:pPr>
              <w:widowControl/>
              <w:spacing w:line="360" w:lineRule="auto"/>
              <w:ind w:firstLine="200"/>
              <w:jc w:val="left"/>
              <w:rPr>
                <w:rFonts w:hint="eastAsia" w:ascii="宋体" w:hAnsi="宋体" w:eastAsia="宋体" w:cs="宋体"/>
                <w:kern w:val="0"/>
              </w:rPr>
            </w:pPr>
            <w:r>
              <w:rPr>
                <w:rFonts w:ascii="宋体" w:hAnsi="宋体" w:eastAsia="宋体" w:cs="宋体"/>
                <w:kern w:val="0"/>
              </w:rPr>
              <w:t xml:space="preserve">严禁直接覆盖原始数据。系统必须在后台自动执行以下操作： </w:t>
            </w:r>
          </w:p>
          <w:p w14:paraId="1182E130">
            <w:pPr>
              <w:widowControl/>
              <w:spacing w:line="360" w:lineRule="auto"/>
              <w:ind w:firstLine="200"/>
              <w:jc w:val="left"/>
              <w:rPr>
                <w:rFonts w:hint="eastAsia" w:ascii="宋体" w:hAnsi="宋体" w:eastAsia="宋体" w:cs="宋体"/>
                <w:kern w:val="0"/>
              </w:rPr>
            </w:pPr>
            <w:r>
              <w:rPr>
                <w:rFonts w:hint="eastAsia" w:ascii="宋体" w:hAnsi="宋体" w:eastAsia="宋体" w:cs="宋体"/>
                <w:kern w:val="0"/>
              </w:rPr>
              <w:t xml:space="preserve">1. </w:t>
            </w:r>
            <w:r>
              <w:rPr>
                <w:rFonts w:ascii="宋体" w:hAnsi="宋体" w:eastAsia="宋体" w:cs="宋体"/>
                <w:kern w:val="0"/>
              </w:rPr>
              <w:t xml:space="preserve">保留原件：企业报送的原始数据记录不做任何变更。 </w:t>
            </w:r>
          </w:p>
          <w:p w14:paraId="65059BFE">
            <w:pPr>
              <w:widowControl/>
              <w:spacing w:line="360" w:lineRule="auto"/>
              <w:ind w:firstLine="200"/>
              <w:jc w:val="left"/>
              <w:rPr>
                <w:rFonts w:hint="eastAsia" w:ascii="宋体" w:hAnsi="宋体" w:eastAsia="宋体" w:cs="宋体"/>
                <w:kern w:val="0"/>
              </w:rPr>
            </w:pPr>
            <w:r>
              <w:rPr>
                <w:rFonts w:hint="eastAsia" w:ascii="宋体" w:hAnsi="宋体" w:eastAsia="宋体" w:cs="宋体"/>
                <w:kern w:val="0"/>
              </w:rPr>
              <w:t xml:space="preserve">2. </w:t>
            </w:r>
            <w:r>
              <w:rPr>
                <w:rFonts w:ascii="宋体" w:hAnsi="宋体" w:eastAsia="宋体" w:cs="宋体"/>
                <w:kern w:val="0"/>
              </w:rPr>
              <w:t xml:space="preserve">生成修改记录：在专门的“数据修改日志表”（t_operation_log）中，完整记录修改前后的数据快照（JSON格式）。 </w:t>
            </w:r>
          </w:p>
          <w:p w14:paraId="233E49E6">
            <w:pPr>
              <w:widowControl/>
              <w:spacing w:line="360" w:lineRule="auto"/>
              <w:ind w:firstLine="200"/>
              <w:jc w:val="left"/>
              <w:rPr>
                <w:rFonts w:hint="eastAsia" w:ascii="宋体" w:hAnsi="宋体" w:eastAsia="宋体" w:cs="宋体"/>
                <w:kern w:val="0"/>
              </w:rPr>
            </w:pPr>
            <w:r>
              <w:rPr>
                <w:rFonts w:hint="eastAsia" w:ascii="宋体" w:hAnsi="宋体" w:eastAsia="宋体" w:cs="宋体"/>
                <w:kern w:val="0"/>
              </w:rPr>
              <w:t xml:space="preserve">3. </w:t>
            </w:r>
            <w:r>
              <w:rPr>
                <w:rFonts w:ascii="宋体" w:hAnsi="宋体" w:eastAsia="宋体" w:cs="宋体"/>
                <w:kern w:val="0"/>
              </w:rPr>
              <w:t xml:space="preserve">记录操作人信息：记录执行修改操作的省级用户ID、修改时间、修改原因（若有）。 </w:t>
            </w:r>
          </w:p>
          <w:p w14:paraId="27A5C23D">
            <w:pPr>
              <w:widowControl/>
              <w:spacing w:line="360" w:lineRule="auto"/>
              <w:ind w:firstLine="200"/>
              <w:jc w:val="left"/>
              <w:rPr>
                <w:rFonts w:hint="eastAsia" w:ascii="宋体" w:hAnsi="宋体" w:eastAsia="宋体" w:cs="宋体"/>
                <w:kern w:val="0"/>
              </w:rPr>
            </w:pPr>
            <w:r>
              <w:rPr>
                <w:rFonts w:ascii="宋体" w:hAnsi="宋体" w:eastAsia="宋体" w:cs="宋体"/>
                <w:kern w:val="0"/>
              </w:rPr>
              <w:t>4.</w:t>
            </w:r>
            <w:r>
              <w:rPr>
                <w:rFonts w:hint="eastAsia" w:ascii="宋体" w:hAnsi="宋体" w:eastAsia="宋体" w:cs="宋体"/>
                <w:kern w:val="0"/>
              </w:rPr>
              <w:t xml:space="preserve"> </w:t>
            </w:r>
            <w:r>
              <w:rPr>
                <w:rFonts w:ascii="宋体" w:hAnsi="宋体" w:eastAsia="宋体" w:cs="宋体"/>
                <w:kern w:val="0"/>
              </w:rPr>
              <w:t>数据关联：将修改后的数据与原始数据、修改日志进行逻辑关联，供后续查询和审计。</w:t>
            </w:r>
          </w:p>
        </w:tc>
        <w:tc>
          <w:tcPr>
            <w:tcW w:w="2410" w:type="dxa"/>
            <w:tcBorders>
              <w:top w:val="single" w:color="auto" w:sz="4" w:space="0"/>
              <w:left w:val="single" w:color="auto" w:sz="4" w:space="0"/>
              <w:bottom w:val="single" w:color="auto" w:sz="4" w:space="0"/>
              <w:right w:val="single" w:color="auto" w:sz="4" w:space="0"/>
            </w:tcBorders>
          </w:tcPr>
          <w:p w14:paraId="1D197528">
            <w:pPr>
              <w:pStyle w:val="17"/>
              <w:spacing w:line="360" w:lineRule="auto"/>
              <w:ind w:firstLine="200"/>
              <w:rPr>
                <w:rFonts w:hint="eastAsia"/>
                <w:sz w:val="21"/>
                <w:szCs w:val="22"/>
              </w:rPr>
            </w:pPr>
            <w:r>
              <w:rPr>
                <w:sz w:val="21"/>
                <w:szCs w:val="22"/>
              </w:rPr>
              <w:t>若系统设计允许直接修改原始数据表，视为严重违反业务规则。系统需保证数据修改功能入口与日志查询功能入口对授权用户（如审计员）可见。</w:t>
            </w:r>
          </w:p>
        </w:tc>
      </w:tr>
      <w:tr w14:paraId="7B5C31B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25F80D08">
            <w:pPr>
              <w:pStyle w:val="17"/>
              <w:spacing w:line="360" w:lineRule="auto"/>
              <w:ind w:firstLine="200"/>
              <w:jc w:val="center"/>
              <w:rPr>
                <w:rStyle w:val="22"/>
                <w:rFonts w:hint="eastAsia"/>
                <w:sz w:val="21"/>
                <w:szCs w:val="21"/>
              </w:rPr>
            </w:pPr>
            <w:r>
              <w:rPr>
                <w:rStyle w:val="22"/>
                <w:b w:val="0"/>
                <w:bCs w:val="0"/>
                <w:sz w:val="21"/>
                <w:szCs w:val="21"/>
              </w:rPr>
              <w:t>BR-0</w:t>
            </w:r>
            <w:r>
              <w:rPr>
                <w:rStyle w:val="22"/>
                <w:rFonts w:hint="eastAsia"/>
                <w:b w:val="0"/>
                <w:bCs w:val="0"/>
                <w:sz w:val="21"/>
                <w:szCs w:val="21"/>
              </w:rPr>
              <w:t>8</w:t>
            </w:r>
          </w:p>
        </w:tc>
        <w:tc>
          <w:tcPr>
            <w:tcW w:w="1134" w:type="dxa"/>
            <w:tcBorders>
              <w:top w:val="single" w:color="auto" w:sz="4" w:space="0"/>
              <w:left w:val="single" w:color="auto" w:sz="4" w:space="0"/>
              <w:bottom w:val="single" w:color="auto" w:sz="4" w:space="0"/>
              <w:right w:val="single" w:color="auto" w:sz="4" w:space="0"/>
            </w:tcBorders>
          </w:tcPr>
          <w:p w14:paraId="3818ABF9">
            <w:pPr>
              <w:pStyle w:val="17"/>
              <w:spacing w:line="360" w:lineRule="auto"/>
              <w:ind w:firstLine="200"/>
              <w:jc w:val="center"/>
              <w:rPr>
                <w:rStyle w:val="22"/>
                <w:rFonts w:hint="eastAsia"/>
                <w:sz w:val="21"/>
                <w:szCs w:val="21"/>
              </w:rPr>
            </w:pPr>
            <w:r>
              <w:rPr>
                <w:rStyle w:val="22"/>
                <w:b w:val="0"/>
                <w:bCs w:val="0"/>
                <w:sz w:val="21"/>
                <w:szCs w:val="21"/>
              </w:rPr>
              <w:t>企业数据删除限制</w:t>
            </w:r>
          </w:p>
        </w:tc>
        <w:tc>
          <w:tcPr>
            <w:tcW w:w="1417" w:type="dxa"/>
            <w:tcBorders>
              <w:top w:val="single" w:color="auto" w:sz="4" w:space="0"/>
              <w:left w:val="single" w:color="auto" w:sz="4" w:space="0"/>
              <w:bottom w:val="single" w:color="auto" w:sz="4" w:space="0"/>
              <w:right w:val="single" w:color="auto" w:sz="4" w:space="0"/>
            </w:tcBorders>
          </w:tcPr>
          <w:p w14:paraId="258A2E8C">
            <w:pPr>
              <w:widowControl/>
              <w:spacing w:line="360" w:lineRule="auto"/>
              <w:ind w:firstLine="200"/>
              <w:jc w:val="left"/>
              <w:rPr>
                <w:rFonts w:hint="eastAsia" w:ascii="宋体" w:hAnsi="宋体" w:eastAsia="宋体" w:cs="宋体"/>
                <w:kern w:val="0"/>
              </w:rPr>
            </w:pPr>
            <w:r>
              <w:rPr>
                <w:rFonts w:ascii="宋体" w:hAnsi="宋体" w:eastAsia="宋体" w:cs="宋体"/>
                <w:kern w:val="0"/>
              </w:rPr>
              <w:t>省级用户尝试执行“数据删除”功能，删除企业上报的历史数据时。</w:t>
            </w:r>
          </w:p>
        </w:tc>
        <w:tc>
          <w:tcPr>
            <w:tcW w:w="4111" w:type="dxa"/>
            <w:tcBorders>
              <w:top w:val="single" w:color="auto" w:sz="4" w:space="0"/>
              <w:left w:val="single" w:color="auto" w:sz="4" w:space="0"/>
              <w:bottom w:val="single" w:color="auto" w:sz="4" w:space="0"/>
              <w:right w:val="single" w:color="auto" w:sz="4" w:space="0"/>
            </w:tcBorders>
          </w:tcPr>
          <w:p w14:paraId="41288873">
            <w:pPr>
              <w:widowControl/>
              <w:spacing w:line="360" w:lineRule="auto"/>
              <w:ind w:firstLine="200"/>
              <w:jc w:val="left"/>
              <w:rPr>
                <w:rStyle w:val="22"/>
                <w:rFonts w:hint="eastAsia"/>
                <w:b w:val="0"/>
                <w:bCs w:val="0"/>
                <w:szCs w:val="21"/>
              </w:rPr>
            </w:pPr>
            <w:r>
              <w:rPr>
                <w:rFonts w:ascii="宋体" w:hAnsi="宋体" w:eastAsia="宋体" w:cs="宋体"/>
                <w:kern w:val="0"/>
              </w:rPr>
              <w:t>若企业数据已被用于生成任何一级的汇总报表，或已被上报至部委（即 report_status = 6），则严禁物理删除。应执行逻辑删除（标记不可见），或彻底禁止删除操作，仅允许通过“数据修改”进行修正。</w:t>
            </w:r>
          </w:p>
        </w:tc>
        <w:tc>
          <w:tcPr>
            <w:tcW w:w="2410" w:type="dxa"/>
            <w:tcBorders>
              <w:top w:val="single" w:color="auto" w:sz="4" w:space="0"/>
              <w:left w:val="single" w:color="auto" w:sz="4" w:space="0"/>
              <w:bottom w:val="single" w:color="auto" w:sz="4" w:space="0"/>
              <w:right w:val="single" w:color="auto" w:sz="4" w:space="0"/>
            </w:tcBorders>
          </w:tcPr>
          <w:p w14:paraId="4B078A94">
            <w:pPr>
              <w:widowControl/>
              <w:spacing w:line="360" w:lineRule="auto"/>
              <w:ind w:firstLine="200"/>
              <w:jc w:val="left"/>
              <w:rPr>
                <w:rFonts w:hint="eastAsia" w:ascii="宋体" w:hAnsi="宋体" w:eastAsia="宋体" w:cs="宋体"/>
                <w:kern w:val="0"/>
              </w:rPr>
            </w:pPr>
            <w:r>
              <w:rPr>
                <w:rFonts w:ascii="宋体" w:hAnsi="宋体" w:eastAsia="宋体" w:cs="宋体"/>
                <w:kern w:val="0"/>
              </w:rPr>
              <w:t>系统提示“该数据已参与汇总/上报，无法删除”，并阻止删除操作。若需逻辑删除，需记录操作日志。</w:t>
            </w:r>
          </w:p>
        </w:tc>
      </w:tr>
      <w:tr w14:paraId="352AC7CD">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1AEB6304">
            <w:pPr>
              <w:pStyle w:val="17"/>
              <w:spacing w:line="360" w:lineRule="auto"/>
              <w:ind w:firstLine="200"/>
              <w:jc w:val="center"/>
              <w:rPr>
                <w:rStyle w:val="22"/>
                <w:rFonts w:hint="eastAsia"/>
                <w:sz w:val="21"/>
                <w:szCs w:val="21"/>
              </w:rPr>
            </w:pPr>
            <w:r>
              <w:rPr>
                <w:rStyle w:val="22"/>
                <w:b w:val="0"/>
                <w:bCs w:val="0"/>
                <w:sz w:val="21"/>
                <w:szCs w:val="21"/>
              </w:rPr>
              <w:t>BR-</w:t>
            </w:r>
            <w:r>
              <w:rPr>
                <w:rStyle w:val="22"/>
                <w:rFonts w:hint="eastAsia"/>
                <w:b w:val="0"/>
                <w:bCs w:val="0"/>
                <w:sz w:val="21"/>
                <w:szCs w:val="21"/>
              </w:rPr>
              <w:t>09</w:t>
            </w:r>
          </w:p>
        </w:tc>
        <w:tc>
          <w:tcPr>
            <w:tcW w:w="1134" w:type="dxa"/>
            <w:tcBorders>
              <w:top w:val="single" w:color="auto" w:sz="4" w:space="0"/>
              <w:left w:val="single" w:color="auto" w:sz="4" w:space="0"/>
              <w:bottom w:val="single" w:color="auto" w:sz="4" w:space="0"/>
              <w:right w:val="single" w:color="auto" w:sz="4" w:space="0"/>
            </w:tcBorders>
          </w:tcPr>
          <w:p w14:paraId="534252EA">
            <w:pPr>
              <w:pStyle w:val="17"/>
              <w:spacing w:line="360" w:lineRule="auto"/>
              <w:ind w:firstLine="200"/>
              <w:jc w:val="center"/>
              <w:rPr>
                <w:rStyle w:val="22"/>
                <w:rFonts w:hint="eastAsia"/>
                <w:sz w:val="21"/>
                <w:szCs w:val="21"/>
              </w:rPr>
            </w:pPr>
            <w:r>
              <w:rPr>
                <w:rStyle w:val="22"/>
                <w:b w:val="0"/>
                <w:bCs w:val="0"/>
                <w:sz w:val="21"/>
                <w:szCs w:val="21"/>
              </w:rPr>
              <w:t>关键操作全日志</w:t>
            </w:r>
          </w:p>
        </w:tc>
        <w:tc>
          <w:tcPr>
            <w:tcW w:w="1417" w:type="dxa"/>
            <w:tcBorders>
              <w:top w:val="single" w:color="auto" w:sz="4" w:space="0"/>
              <w:left w:val="single" w:color="auto" w:sz="4" w:space="0"/>
              <w:bottom w:val="single" w:color="auto" w:sz="4" w:space="0"/>
              <w:right w:val="single" w:color="auto" w:sz="4" w:space="0"/>
            </w:tcBorders>
          </w:tcPr>
          <w:p w14:paraId="3273B945">
            <w:pPr>
              <w:widowControl/>
              <w:spacing w:line="360" w:lineRule="auto"/>
              <w:ind w:firstLine="200"/>
              <w:jc w:val="left"/>
              <w:rPr>
                <w:rFonts w:hint="eastAsia" w:ascii="宋体" w:hAnsi="宋体" w:eastAsia="宋体" w:cs="宋体"/>
                <w:kern w:val="0"/>
              </w:rPr>
            </w:pPr>
            <w:r>
              <w:rPr>
                <w:rFonts w:ascii="宋体" w:hAnsi="宋体" w:eastAsia="宋体" w:cs="宋体"/>
                <w:kern w:val="0"/>
              </w:rPr>
              <w:t>任何用户（省/市/企业）执行了“数据修改”、“数据退回”、“数据删除”、“用户权限变更”、“上报时限修改”、“角色变更”等关键操作时。</w:t>
            </w:r>
          </w:p>
        </w:tc>
        <w:tc>
          <w:tcPr>
            <w:tcW w:w="4111" w:type="dxa"/>
            <w:tcBorders>
              <w:top w:val="single" w:color="auto" w:sz="4" w:space="0"/>
              <w:left w:val="single" w:color="auto" w:sz="4" w:space="0"/>
              <w:bottom w:val="single" w:color="auto" w:sz="4" w:space="0"/>
              <w:right w:val="single" w:color="auto" w:sz="4" w:space="0"/>
            </w:tcBorders>
          </w:tcPr>
          <w:p w14:paraId="1C9752E0">
            <w:pPr>
              <w:widowControl/>
              <w:spacing w:line="360" w:lineRule="auto"/>
              <w:ind w:firstLine="200"/>
              <w:jc w:val="left"/>
              <w:rPr>
                <w:rFonts w:hint="eastAsia" w:ascii="宋体" w:hAnsi="宋体" w:eastAsia="宋体" w:cs="宋体"/>
                <w:kern w:val="0"/>
              </w:rPr>
            </w:pPr>
            <w:r>
              <w:rPr>
                <w:rFonts w:ascii="宋体" w:hAnsi="宋体" w:eastAsia="宋体" w:cs="宋体"/>
                <w:kern w:val="0"/>
              </w:rPr>
              <w:t>系统底层必须无条件、自动记录完整的操作日志。日志内容需符合7.2 安全性需求的规定，至少包含：操作人、操作时间、IP地址、操作类型、操作对象、操作前数据/状态、操作后数据/状态。</w:t>
            </w:r>
          </w:p>
        </w:tc>
        <w:tc>
          <w:tcPr>
            <w:tcW w:w="2410" w:type="dxa"/>
            <w:tcBorders>
              <w:top w:val="single" w:color="auto" w:sz="4" w:space="0"/>
              <w:left w:val="single" w:color="auto" w:sz="4" w:space="0"/>
              <w:bottom w:val="single" w:color="auto" w:sz="4" w:space="0"/>
              <w:right w:val="single" w:color="auto" w:sz="4" w:space="0"/>
            </w:tcBorders>
          </w:tcPr>
          <w:p w14:paraId="745327CD">
            <w:pPr>
              <w:widowControl/>
              <w:spacing w:line="360" w:lineRule="auto"/>
              <w:ind w:firstLine="200"/>
              <w:jc w:val="left"/>
              <w:rPr>
                <w:rFonts w:hint="eastAsia" w:ascii="宋体" w:hAnsi="宋体" w:eastAsia="宋体" w:cs="宋体"/>
                <w:kern w:val="0"/>
              </w:rPr>
            </w:pPr>
            <w:r>
              <w:rPr>
                <w:rFonts w:ascii="宋体" w:hAnsi="宋体" w:eastAsia="宋体" w:cs="宋体"/>
                <w:kern w:val="0"/>
              </w:rPr>
              <w:t>系统运行期间，若发生数据篡改但无法追溯操作日志，视为系统重大缺陷。日志数据应定期备份且不可被普通用户（包括省级业务用户）修改或删除。</w:t>
            </w:r>
          </w:p>
        </w:tc>
      </w:tr>
    </w:tbl>
    <w:p w14:paraId="453FE5B4">
      <w:pPr>
        <w:pStyle w:val="4"/>
        <w:spacing w:line="360" w:lineRule="auto"/>
        <w:ind w:firstLine="200"/>
        <w:rPr>
          <w:rFonts w:hint="eastAsia"/>
        </w:rPr>
      </w:pPr>
      <w:bookmarkStart w:id="28" w:name="_Toc225022107"/>
      <w:r>
        <w:rPr>
          <w:rStyle w:val="22"/>
          <w:b w:val="0"/>
          <w:bCs w:val="0"/>
        </w:rPr>
        <w:t>5.2.3 权限与数据隔离规则</w:t>
      </w:r>
      <w:bookmarkEnd w:id="28"/>
    </w:p>
    <w:tbl>
      <w:tblPr>
        <w:tblStyle w:val="19"/>
        <w:tblW w:w="9923" w:type="dxa"/>
        <w:tblInd w:w="-572"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Layout w:type="autofit"/>
        <w:tblCellMar>
          <w:top w:w="15" w:type="dxa"/>
          <w:left w:w="15" w:type="dxa"/>
          <w:bottom w:w="15" w:type="dxa"/>
          <w:right w:w="15" w:type="dxa"/>
        </w:tblCellMar>
      </w:tblPr>
      <w:tblGrid>
        <w:gridCol w:w="851"/>
        <w:gridCol w:w="1134"/>
        <w:gridCol w:w="1417"/>
        <w:gridCol w:w="3969"/>
        <w:gridCol w:w="2552"/>
      </w:tblGrid>
      <w:tr w14:paraId="6684B65B">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3F5C0940">
            <w:pPr>
              <w:pStyle w:val="17"/>
              <w:spacing w:line="360" w:lineRule="auto"/>
              <w:ind w:firstLine="200"/>
              <w:jc w:val="center"/>
              <w:rPr>
                <w:rStyle w:val="22"/>
                <w:rFonts w:hint="eastAsia"/>
                <w:b w:val="0"/>
                <w:bCs w:val="0"/>
                <w:sz w:val="21"/>
                <w:szCs w:val="21"/>
              </w:rPr>
            </w:pPr>
            <w:r>
              <w:rPr>
                <w:rStyle w:val="22"/>
                <w:b w:val="0"/>
                <w:bCs w:val="0"/>
                <w:sz w:val="21"/>
                <w:szCs w:val="21"/>
              </w:rPr>
              <w:t>规则ID</w:t>
            </w:r>
          </w:p>
        </w:tc>
        <w:tc>
          <w:tcPr>
            <w:tcW w:w="1134" w:type="dxa"/>
            <w:tcBorders>
              <w:top w:val="single" w:color="auto" w:sz="4" w:space="0"/>
              <w:left w:val="single" w:color="auto" w:sz="4" w:space="0"/>
              <w:bottom w:val="single" w:color="auto" w:sz="4" w:space="0"/>
              <w:right w:val="single" w:color="auto" w:sz="4" w:space="0"/>
            </w:tcBorders>
          </w:tcPr>
          <w:p w14:paraId="48DBB471">
            <w:pPr>
              <w:pStyle w:val="17"/>
              <w:spacing w:line="360" w:lineRule="auto"/>
              <w:ind w:firstLine="200"/>
              <w:jc w:val="center"/>
              <w:rPr>
                <w:rStyle w:val="22"/>
                <w:rFonts w:hint="eastAsia"/>
                <w:b w:val="0"/>
                <w:bCs w:val="0"/>
                <w:sz w:val="21"/>
                <w:szCs w:val="21"/>
              </w:rPr>
            </w:pPr>
            <w:r>
              <w:rPr>
                <w:rStyle w:val="22"/>
                <w:b w:val="0"/>
                <w:bCs w:val="0"/>
                <w:sz w:val="21"/>
                <w:szCs w:val="21"/>
              </w:rPr>
              <w:t>规则名称</w:t>
            </w:r>
          </w:p>
        </w:tc>
        <w:tc>
          <w:tcPr>
            <w:tcW w:w="1417" w:type="dxa"/>
            <w:tcBorders>
              <w:top w:val="single" w:color="auto" w:sz="4" w:space="0"/>
              <w:left w:val="single" w:color="auto" w:sz="4" w:space="0"/>
              <w:bottom w:val="single" w:color="auto" w:sz="4" w:space="0"/>
              <w:right w:val="single" w:color="auto" w:sz="4" w:space="0"/>
            </w:tcBorders>
          </w:tcPr>
          <w:p w14:paraId="2FA624E0">
            <w:pPr>
              <w:pStyle w:val="17"/>
              <w:spacing w:line="360" w:lineRule="auto"/>
              <w:ind w:firstLine="200"/>
              <w:jc w:val="center"/>
              <w:rPr>
                <w:rStyle w:val="22"/>
                <w:rFonts w:hint="eastAsia"/>
                <w:b w:val="0"/>
                <w:bCs w:val="0"/>
                <w:sz w:val="21"/>
                <w:szCs w:val="21"/>
              </w:rPr>
            </w:pPr>
            <w:r>
              <w:rPr>
                <w:rStyle w:val="22"/>
                <w:b w:val="0"/>
                <w:bCs w:val="0"/>
                <w:sz w:val="21"/>
                <w:szCs w:val="21"/>
              </w:rPr>
              <w:t>触发条件</w:t>
            </w:r>
          </w:p>
        </w:tc>
        <w:tc>
          <w:tcPr>
            <w:tcW w:w="3969" w:type="dxa"/>
            <w:tcBorders>
              <w:top w:val="single" w:color="auto" w:sz="4" w:space="0"/>
              <w:left w:val="single" w:color="auto" w:sz="4" w:space="0"/>
              <w:bottom w:val="single" w:color="auto" w:sz="4" w:space="0"/>
              <w:right w:val="single" w:color="auto" w:sz="4" w:space="0"/>
            </w:tcBorders>
          </w:tcPr>
          <w:p w14:paraId="13E16657">
            <w:pPr>
              <w:pStyle w:val="17"/>
              <w:spacing w:line="360" w:lineRule="auto"/>
              <w:ind w:firstLine="200"/>
              <w:jc w:val="center"/>
              <w:rPr>
                <w:rStyle w:val="22"/>
                <w:rFonts w:hint="eastAsia"/>
                <w:b w:val="0"/>
                <w:bCs w:val="0"/>
                <w:sz w:val="21"/>
                <w:szCs w:val="21"/>
              </w:rPr>
            </w:pPr>
            <w:r>
              <w:rPr>
                <w:rStyle w:val="22"/>
                <w:b w:val="0"/>
                <w:bCs w:val="0"/>
                <w:sz w:val="21"/>
                <w:szCs w:val="21"/>
              </w:rPr>
              <w:t>业务规则描述（红线逻辑）</w:t>
            </w:r>
          </w:p>
        </w:tc>
        <w:tc>
          <w:tcPr>
            <w:tcW w:w="2552" w:type="dxa"/>
            <w:tcBorders>
              <w:top w:val="single" w:color="auto" w:sz="4" w:space="0"/>
              <w:left w:val="single" w:color="auto" w:sz="4" w:space="0"/>
              <w:bottom w:val="single" w:color="auto" w:sz="4" w:space="0"/>
              <w:right w:val="single" w:color="auto" w:sz="4" w:space="0"/>
            </w:tcBorders>
          </w:tcPr>
          <w:p w14:paraId="491FDD97">
            <w:pPr>
              <w:pStyle w:val="17"/>
              <w:spacing w:line="360" w:lineRule="auto"/>
              <w:ind w:firstLine="200"/>
              <w:jc w:val="center"/>
              <w:rPr>
                <w:rStyle w:val="22"/>
                <w:rFonts w:hint="eastAsia"/>
                <w:b w:val="0"/>
                <w:bCs w:val="0"/>
                <w:sz w:val="21"/>
                <w:szCs w:val="21"/>
              </w:rPr>
            </w:pPr>
            <w:r>
              <w:rPr>
                <w:rStyle w:val="22"/>
                <w:b w:val="0"/>
                <w:bCs w:val="0"/>
                <w:sz w:val="21"/>
                <w:szCs w:val="21"/>
              </w:rPr>
              <w:t>违反后果/系统响应</w:t>
            </w:r>
          </w:p>
        </w:tc>
      </w:tr>
      <w:tr w14:paraId="727B25B5">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0C54AC5C">
            <w:pPr>
              <w:pStyle w:val="17"/>
              <w:spacing w:line="360" w:lineRule="auto"/>
              <w:ind w:firstLine="200"/>
              <w:jc w:val="center"/>
              <w:rPr>
                <w:rStyle w:val="22"/>
                <w:rFonts w:hint="eastAsia"/>
                <w:b w:val="0"/>
                <w:bCs w:val="0"/>
                <w:sz w:val="21"/>
                <w:szCs w:val="21"/>
              </w:rPr>
            </w:pPr>
            <w:r>
              <w:rPr>
                <w:rStyle w:val="22"/>
                <w:b w:val="0"/>
                <w:bCs w:val="0"/>
                <w:sz w:val="21"/>
                <w:szCs w:val="21"/>
              </w:rPr>
              <w:t>BR-1</w:t>
            </w:r>
            <w:r>
              <w:rPr>
                <w:rStyle w:val="22"/>
                <w:rFonts w:hint="eastAsia"/>
                <w:b w:val="0"/>
                <w:bCs w:val="0"/>
                <w:sz w:val="21"/>
                <w:szCs w:val="21"/>
              </w:rPr>
              <w:t>0</w:t>
            </w:r>
          </w:p>
        </w:tc>
        <w:tc>
          <w:tcPr>
            <w:tcW w:w="1134" w:type="dxa"/>
            <w:tcBorders>
              <w:top w:val="single" w:color="auto" w:sz="4" w:space="0"/>
              <w:left w:val="single" w:color="auto" w:sz="4" w:space="0"/>
              <w:bottom w:val="single" w:color="auto" w:sz="4" w:space="0"/>
              <w:right w:val="single" w:color="auto" w:sz="4" w:space="0"/>
            </w:tcBorders>
          </w:tcPr>
          <w:p w14:paraId="2764FD18">
            <w:pPr>
              <w:pStyle w:val="17"/>
              <w:spacing w:line="360" w:lineRule="auto"/>
              <w:ind w:firstLine="200"/>
              <w:jc w:val="center"/>
              <w:rPr>
                <w:rStyle w:val="22"/>
                <w:rFonts w:hint="eastAsia"/>
                <w:b w:val="0"/>
                <w:bCs w:val="0"/>
                <w:sz w:val="21"/>
                <w:szCs w:val="21"/>
              </w:rPr>
            </w:pPr>
            <w:r>
              <w:rPr>
                <w:rStyle w:val="22"/>
                <w:b w:val="0"/>
                <w:bCs w:val="0"/>
                <w:sz w:val="21"/>
                <w:szCs w:val="21"/>
              </w:rPr>
              <w:t>数据行级权限强制</w:t>
            </w:r>
          </w:p>
        </w:tc>
        <w:tc>
          <w:tcPr>
            <w:tcW w:w="1417" w:type="dxa"/>
            <w:tcBorders>
              <w:top w:val="single" w:color="auto" w:sz="4" w:space="0"/>
              <w:left w:val="single" w:color="auto" w:sz="4" w:space="0"/>
              <w:bottom w:val="single" w:color="auto" w:sz="4" w:space="0"/>
              <w:right w:val="single" w:color="auto" w:sz="4" w:space="0"/>
            </w:tcBorders>
          </w:tcPr>
          <w:p w14:paraId="684E59FB">
            <w:pPr>
              <w:widowControl/>
              <w:spacing w:line="360" w:lineRule="auto"/>
              <w:ind w:firstLine="200"/>
              <w:jc w:val="left"/>
              <w:rPr>
                <w:rStyle w:val="22"/>
                <w:rFonts w:hint="eastAsia"/>
                <w:b w:val="0"/>
                <w:bCs w:val="0"/>
                <w:szCs w:val="21"/>
              </w:rPr>
            </w:pPr>
            <w:r>
              <w:rPr>
                <w:rFonts w:ascii="宋体" w:hAnsi="宋体" w:eastAsia="宋体" w:cs="宋体"/>
                <w:kern w:val="0"/>
              </w:rPr>
              <w:t>任何用户进行数据查询、查看、修改、删除、导出操作时。</w:t>
            </w:r>
          </w:p>
        </w:tc>
        <w:tc>
          <w:tcPr>
            <w:tcW w:w="3969" w:type="dxa"/>
            <w:tcBorders>
              <w:top w:val="single" w:color="auto" w:sz="4" w:space="0"/>
              <w:left w:val="single" w:color="auto" w:sz="4" w:space="0"/>
              <w:bottom w:val="single" w:color="auto" w:sz="4" w:space="0"/>
              <w:right w:val="single" w:color="auto" w:sz="4" w:space="0"/>
            </w:tcBorders>
          </w:tcPr>
          <w:p w14:paraId="20DEF157">
            <w:pPr>
              <w:widowControl/>
              <w:spacing w:line="360" w:lineRule="auto"/>
              <w:ind w:firstLine="200"/>
              <w:jc w:val="left"/>
              <w:rPr>
                <w:rFonts w:hint="eastAsia" w:ascii="宋体" w:hAnsi="宋体" w:eastAsia="宋体" w:cs="宋体"/>
                <w:kern w:val="0"/>
              </w:rPr>
            </w:pPr>
            <w:r>
              <w:rPr>
                <w:rFonts w:ascii="宋体" w:hAnsi="宋体" w:eastAsia="宋体" w:cs="宋体"/>
                <w:kern w:val="0"/>
              </w:rPr>
              <w:t xml:space="preserve">系统必须在数据层面强制执行基于用户所属角色的隔离策略： </w:t>
            </w:r>
          </w:p>
          <w:p w14:paraId="23DD5373">
            <w:pPr>
              <w:widowControl/>
              <w:spacing w:line="360" w:lineRule="auto"/>
              <w:ind w:firstLine="200"/>
              <w:jc w:val="left"/>
              <w:rPr>
                <w:rFonts w:hint="eastAsia" w:ascii="宋体" w:hAnsi="宋体" w:eastAsia="宋体" w:cs="宋体"/>
                <w:kern w:val="0"/>
              </w:rPr>
            </w:pPr>
            <w:r>
              <w:rPr>
                <w:rFonts w:hint="eastAsia" w:ascii="宋体" w:hAnsi="宋体" w:eastAsia="宋体" w:cs="宋体"/>
                <w:kern w:val="0"/>
              </w:rPr>
              <w:t xml:space="preserve">1. </w:t>
            </w:r>
            <w:r>
              <w:rPr>
                <w:rFonts w:ascii="宋体" w:hAnsi="宋体" w:eastAsia="宋体" w:cs="宋体"/>
                <w:kern w:val="0"/>
              </w:rPr>
              <w:t xml:space="preserve">企业用户：只能操作本企业的数据（包括查询、填报、修改）。 </w:t>
            </w:r>
          </w:p>
          <w:p w14:paraId="7CD72922">
            <w:pPr>
              <w:widowControl/>
              <w:spacing w:line="360" w:lineRule="auto"/>
              <w:ind w:firstLine="200"/>
              <w:jc w:val="left"/>
              <w:rPr>
                <w:rFonts w:hint="eastAsia" w:ascii="宋体" w:hAnsi="宋体" w:eastAsia="宋体" w:cs="宋体"/>
                <w:kern w:val="0"/>
              </w:rPr>
            </w:pPr>
            <w:r>
              <w:rPr>
                <w:rFonts w:hint="eastAsia" w:ascii="宋体" w:hAnsi="宋体" w:eastAsia="宋体" w:cs="宋体"/>
                <w:kern w:val="0"/>
              </w:rPr>
              <w:t xml:space="preserve">2. </w:t>
            </w:r>
            <w:r>
              <w:rPr>
                <w:rFonts w:ascii="宋体" w:hAnsi="宋体" w:eastAsia="宋体" w:cs="宋体"/>
                <w:kern w:val="0"/>
              </w:rPr>
              <w:t xml:space="preserve">市用户：只能操作所属地市辖区内所有企业的数据。 </w:t>
            </w:r>
          </w:p>
          <w:p w14:paraId="6551ECB1">
            <w:pPr>
              <w:widowControl/>
              <w:spacing w:line="360" w:lineRule="auto"/>
              <w:ind w:firstLine="200"/>
              <w:jc w:val="left"/>
              <w:rPr>
                <w:rFonts w:hint="eastAsia" w:ascii="宋体" w:hAnsi="宋体" w:eastAsia="宋体" w:cs="宋体"/>
                <w:kern w:val="0"/>
              </w:rPr>
            </w:pPr>
            <w:r>
              <w:rPr>
                <w:rFonts w:ascii="宋体" w:hAnsi="宋体" w:eastAsia="宋体" w:cs="宋体"/>
                <w:kern w:val="0"/>
              </w:rPr>
              <w:t>3. 省用户：可操作全省数据。</w:t>
            </w:r>
          </w:p>
        </w:tc>
        <w:tc>
          <w:tcPr>
            <w:tcW w:w="2552" w:type="dxa"/>
            <w:tcBorders>
              <w:top w:val="single" w:color="auto" w:sz="4" w:space="0"/>
              <w:left w:val="single" w:color="auto" w:sz="4" w:space="0"/>
              <w:bottom w:val="single" w:color="auto" w:sz="4" w:space="0"/>
              <w:right w:val="single" w:color="auto" w:sz="4" w:space="0"/>
            </w:tcBorders>
          </w:tcPr>
          <w:p w14:paraId="12F23F82">
            <w:pPr>
              <w:pStyle w:val="17"/>
              <w:spacing w:line="360" w:lineRule="auto"/>
              <w:ind w:firstLine="200"/>
              <w:jc w:val="center"/>
              <w:rPr>
                <w:rStyle w:val="22"/>
                <w:rFonts w:hint="eastAsia"/>
                <w:b w:val="0"/>
                <w:bCs w:val="0"/>
                <w:sz w:val="21"/>
                <w:szCs w:val="21"/>
              </w:rPr>
            </w:pPr>
            <w:r>
              <w:rPr>
                <w:rStyle w:val="22"/>
                <w:b w:val="0"/>
                <w:bCs w:val="0"/>
                <w:sz w:val="21"/>
                <w:szCs w:val="21"/>
              </w:rPr>
              <w:t>若通过非法手段（如修改URL参数、构造API请求）越权访问非授权数据，系统需拦截该请求，记录安全日志并提示权限不足。</w:t>
            </w:r>
          </w:p>
        </w:tc>
      </w:tr>
      <w:tr w14:paraId="634F93A2">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79627587">
            <w:pPr>
              <w:pStyle w:val="17"/>
              <w:spacing w:line="360" w:lineRule="auto"/>
              <w:ind w:firstLine="200"/>
              <w:jc w:val="center"/>
              <w:rPr>
                <w:rStyle w:val="22"/>
                <w:rFonts w:hint="eastAsia"/>
                <w:b w:val="0"/>
                <w:bCs w:val="0"/>
                <w:sz w:val="21"/>
                <w:szCs w:val="21"/>
              </w:rPr>
            </w:pPr>
            <w:r>
              <w:rPr>
                <w:rStyle w:val="22"/>
                <w:b w:val="0"/>
                <w:bCs w:val="0"/>
                <w:sz w:val="21"/>
                <w:szCs w:val="21"/>
              </w:rPr>
              <w:t>BR-1</w:t>
            </w:r>
            <w:r>
              <w:rPr>
                <w:rStyle w:val="22"/>
                <w:rFonts w:hint="eastAsia"/>
                <w:b w:val="0"/>
                <w:bCs w:val="0"/>
                <w:sz w:val="21"/>
                <w:szCs w:val="21"/>
              </w:rPr>
              <w:t>1</w:t>
            </w:r>
          </w:p>
        </w:tc>
        <w:tc>
          <w:tcPr>
            <w:tcW w:w="1134" w:type="dxa"/>
            <w:tcBorders>
              <w:top w:val="single" w:color="auto" w:sz="4" w:space="0"/>
              <w:left w:val="single" w:color="auto" w:sz="4" w:space="0"/>
              <w:bottom w:val="single" w:color="auto" w:sz="4" w:space="0"/>
              <w:right w:val="single" w:color="auto" w:sz="4" w:space="0"/>
            </w:tcBorders>
          </w:tcPr>
          <w:p w14:paraId="5143C815">
            <w:pPr>
              <w:pStyle w:val="17"/>
              <w:spacing w:line="360" w:lineRule="auto"/>
              <w:ind w:firstLine="200"/>
              <w:jc w:val="center"/>
              <w:rPr>
                <w:rStyle w:val="22"/>
                <w:rFonts w:hint="eastAsia"/>
                <w:b w:val="0"/>
                <w:bCs w:val="0"/>
                <w:sz w:val="21"/>
                <w:szCs w:val="21"/>
              </w:rPr>
            </w:pPr>
            <w:r>
              <w:rPr>
                <w:rStyle w:val="22"/>
                <w:b w:val="0"/>
                <w:bCs w:val="0"/>
                <w:sz w:val="21"/>
                <w:szCs w:val="21"/>
              </w:rPr>
              <w:t>企业用户数据导出限制</w:t>
            </w:r>
          </w:p>
        </w:tc>
        <w:tc>
          <w:tcPr>
            <w:tcW w:w="1417" w:type="dxa"/>
            <w:tcBorders>
              <w:top w:val="single" w:color="auto" w:sz="4" w:space="0"/>
              <w:left w:val="single" w:color="auto" w:sz="4" w:space="0"/>
              <w:bottom w:val="single" w:color="auto" w:sz="4" w:space="0"/>
              <w:right w:val="single" w:color="auto" w:sz="4" w:space="0"/>
            </w:tcBorders>
          </w:tcPr>
          <w:p w14:paraId="305FBA34">
            <w:pPr>
              <w:pStyle w:val="17"/>
              <w:spacing w:line="360" w:lineRule="auto"/>
              <w:ind w:firstLine="200"/>
              <w:jc w:val="center"/>
              <w:rPr>
                <w:rStyle w:val="22"/>
                <w:rFonts w:hint="eastAsia"/>
                <w:b w:val="0"/>
                <w:bCs w:val="0"/>
                <w:sz w:val="21"/>
                <w:szCs w:val="21"/>
              </w:rPr>
            </w:pPr>
            <w:r>
              <w:rPr>
                <w:rStyle w:val="22"/>
                <w:b w:val="0"/>
                <w:bCs w:val="0"/>
                <w:sz w:val="21"/>
                <w:szCs w:val="21"/>
              </w:rPr>
              <w:t>企业用户使用“数据查询”功能时。</w:t>
            </w:r>
          </w:p>
        </w:tc>
        <w:tc>
          <w:tcPr>
            <w:tcW w:w="3969" w:type="dxa"/>
            <w:tcBorders>
              <w:top w:val="single" w:color="auto" w:sz="4" w:space="0"/>
              <w:left w:val="single" w:color="auto" w:sz="4" w:space="0"/>
              <w:bottom w:val="single" w:color="auto" w:sz="4" w:space="0"/>
              <w:right w:val="single" w:color="auto" w:sz="4" w:space="0"/>
            </w:tcBorders>
          </w:tcPr>
          <w:p w14:paraId="637717EF">
            <w:pPr>
              <w:widowControl/>
              <w:spacing w:line="360" w:lineRule="auto"/>
              <w:ind w:firstLine="200"/>
              <w:jc w:val="left"/>
              <w:rPr>
                <w:rStyle w:val="22"/>
                <w:rFonts w:hint="eastAsia"/>
                <w:b w:val="0"/>
                <w:bCs w:val="0"/>
                <w:szCs w:val="21"/>
              </w:rPr>
            </w:pPr>
            <w:r>
              <w:rPr>
                <w:rFonts w:ascii="宋体" w:hAnsi="宋体" w:eastAsia="宋体" w:cs="宋体"/>
                <w:kern w:val="0"/>
              </w:rPr>
              <w:t>企业用户只能浏览查询结果，不允许导出任何数据（包括EXCEL等格式）。</w:t>
            </w:r>
          </w:p>
        </w:tc>
        <w:tc>
          <w:tcPr>
            <w:tcW w:w="2552" w:type="dxa"/>
            <w:tcBorders>
              <w:top w:val="single" w:color="auto" w:sz="4" w:space="0"/>
              <w:left w:val="single" w:color="auto" w:sz="4" w:space="0"/>
              <w:bottom w:val="single" w:color="auto" w:sz="4" w:space="0"/>
              <w:right w:val="single" w:color="auto" w:sz="4" w:space="0"/>
            </w:tcBorders>
          </w:tcPr>
          <w:p w14:paraId="6ADE0AC2">
            <w:pPr>
              <w:widowControl/>
              <w:spacing w:line="360" w:lineRule="auto"/>
              <w:ind w:firstLine="200"/>
              <w:jc w:val="left"/>
              <w:rPr>
                <w:rStyle w:val="22"/>
                <w:rFonts w:hint="eastAsia"/>
                <w:b w:val="0"/>
                <w:bCs w:val="0"/>
                <w:szCs w:val="21"/>
              </w:rPr>
            </w:pPr>
            <w:r>
              <w:rPr>
                <w:rFonts w:ascii="宋体" w:hAnsi="宋体" w:eastAsia="宋体" w:cs="宋体"/>
                <w:kern w:val="0"/>
              </w:rPr>
              <w:t>系统不在企业用户界面提供导出按钮，或点击导出时提示“无权限”。</w:t>
            </w:r>
          </w:p>
        </w:tc>
      </w:tr>
      <w:tr w14:paraId="38752F57">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7EDFA210">
            <w:pPr>
              <w:pStyle w:val="17"/>
              <w:spacing w:line="360" w:lineRule="auto"/>
              <w:ind w:firstLine="200"/>
              <w:jc w:val="center"/>
              <w:rPr>
                <w:rStyle w:val="22"/>
                <w:rFonts w:hint="eastAsia"/>
                <w:b w:val="0"/>
                <w:bCs w:val="0"/>
                <w:sz w:val="21"/>
                <w:szCs w:val="21"/>
              </w:rPr>
            </w:pPr>
            <w:r>
              <w:rPr>
                <w:rStyle w:val="22"/>
                <w:b w:val="0"/>
                <w:bCs w:val="0"/>
                <w:sz w:val="21"/>
                <w:szCs w:val="21"/>
              </w:rPr>
              <w:t>BR-1</w:t>
            </w:r>
            <w:r>
              <w:rPr>
                <w:rStyle w:val="22"/>
                <w:rFonts w:hint="eastAsia"/>
                <w:b w:val="0"/>
                <w:bCs w:val="0"/>
                <w:sz w:val="21"/>
                <w:szCs w:val="21"/>
              </w:rPr>
              <w:t>2</w:t>
            </w:r>
          </w:p>
        </w:tc>
        <w:tc>
          <w:tcPr>
            <w:tcW w:w="1134" w:type="dxa"/>
            <w:tcBorders>
              <w:top w:val="single" w:color="auto" w:sz="4" w:space="0"/>
              <w:left w:val="single" w:color="auto" w:sz="4" w:space="0"/>
              <w:bottom w:val="single" w:color="auto" w:sz="4" w:space="0"/>
              <w:right w:val="single" w:color="auto" w:sz="4" w:space="0"/>
            </w:tcBorders>
          </w:tcPr>
          <w:p w14:paraId="64593573">
            <w:pPr>
              <w:pStyle w:val="17"/>
              <w:spacing w:line="360" w:lineRule="auto"/>
              <w:ind w:firstLine="200"/>
              <w:jc w:val="center"/>
              <w:rPr>
                <w:rStyle w:val="22"/>
                <w:rFonts w:hint="eastAsia"/>
                <w:b w:val="0"/>
                <w:bCs w:val="0"/>
                <w:sz w:val="21"/>
                <w:szCs w:val="21"/>
              </w:rPr>
            </w:pPr>
            <w:r>
              <w:rPr>
                <w:rStyle w:val="22"/>
                <w:b w:val="0"/>
                <w:bCs w:val="0"/>
                <w:sz w:val="21"/>
                <w:szCs w:val="21"/>
              </w:rPr>
              <w:t>用户删除限制</w:t>
            </w:r>
          </w:p>
        </w:tc>
        <w:tc>
          <w:tcPr>
            <w:tcW w:w="1417" w:type="dxa"/>
            <w:tcBorders>
              <w:top w:val="single" w:color="auto" w:sz="4" w:space="0"/>
              <w:left w:val="single" w:color="auto" w:sz="4" w:space="0"/>
              <w:bottom w:val="single" w:color="auto" w:sz="4" w:space="0"/>
              <w:right w:val="single" w:color="auto" w:sz="4" w:space="0"/>
            </w:tcBorders>
          </w:tcPr>
          <w:p w14:paraId="4D645D82">
            <w:pPr>
              <w:pStyle w:val="17"/>
              <w:spacing w:line="360" w:lineRule="auto"/>
              <w:ind w:firstLine="200"/>
              <w:jc w:val="center"/>
              <w:rPr>
                <w:rStyle w:val="22"/>
                <w:rFonts w:hint="eastAsia"/>
                <w:b w:val="0"/>
                <w:bCs w:val="0"/>
                <w:sz w:val="21"/>
                <w:szCs w:val="21"/>
              </w:rPr>
            </w:pPr>
            <w:r>
              <w:rPr>
                <w:rStyle w:val="22"/>
                <w:b w:val="0"/>
                <w:bCs w:val="0"/>
                <w:sz w:val="21"/>
                <w:szCs w:val="21"/>
              </w:rPr>
              <w:t>省级用户尝试删除一个用户账号时。</w:t>
            </w:r>
          </w:p>
        </w:tc>
        <w:tc>
          <w:tcPr>
            <w:tcW w:w="3969" w:type="dxa"/>
            <w:tcBorders>
              <w:top w:val="single" w:color="auto" w:sz="4" w:space="0"/>
              <w:left w:val="single" w:color="auto" w:sz="4" w:space="0"/>
              <w:bottom w:val="single" w:color="auto" w:sz="4" w:space="0"/>
              <w:right w:val="single" w:color="auto" w:sz="4" w:space="0"/>
            </w:tcBorders>
          </w:tcPr>
          <w:p w14:paraId="1E64312D">
            <w:pPr>
              <w:widowControl/>
              <w:spacing w:line="360" w:lineRule="auto"/>
              <w:ind w:firstLine="200"/>
              <w:jc w:val="left"/>
              <w:rPr>
                <w:rStyle w:val="22"/>
                <w:rFonts w:hint="eastAsia"/>
                <w:b w:val="0"/>
                <w:bCs w:val="0"/>
                <w:szCs w:val="21"/>
              </w:rPr>
            </w:pPr>
            <w:r>
              <w:rPr>
                <w:rFonts w:ascii="宋体" w:hAnsi="宋体" w:eastAsia="宋体" w:cs="宋体"/>
                <w:kern w:val="0"/>
              </w:rPr>
              <w:t>若被删除用户（特别是企业用户）名下存在任何已上报的历史数据（包括草稿、已审核等状态），则禁止物理删除该用户</w:t>
            </w:r>
            <w:r>
              <w:rPr>
                <w:rStyle w:val="22"/>
                <w:b w:val="0"/>
                <w:bCs w:val="0"/>
                <w:szCs w:val="21"/>
              </w:rPr>
              <w:t>。</w:t>
            </w:r>
          </w:p>
        </w:tc>
        <w:tc>
          <w:tcPr>
            <w:tcW w:w="2552" w:type="dxa"/>
            <w:tcBorders>
              <w:top w:val="single" w:color="auto" w:sz="4" w:space="0"/>
              <w:left w:val="single" w:color="auto" w:sz="4" w:space="0"/>
              <w:bottom w:val="single" w:color="auto" w:sz="4" w:space="0"/>
              <w:right w:val="single" w:color="auto" w:sz="4" w:space="0"/>
            </w:tcBorders>
          </w:tcPr>
          <w:p w14:paraId="04BF42E0">
            <w:pPr>
              <w:widowControl/>
              <w:spacing w:line="360" w:lineRule="auto"/>
              <w:ind w:firstLine="200"/>
              <w:jc w:val="left"/>
              <w:rPr>
                <w:rStyle w:val="22"/>
                <w:rFonts w:hint="eastAsia"/>
                <w:b w:val="0"/>
                <w:bCs w:val="0"/>
                <w:szCs w:val="21"/>
              </w:rPr>
            </w:pPr>
            <w:r>
              <w:rPr>
                <w:rFonts w:ascii="宋体" w:hAnsi="宋体" w:eastAsia="宋体" w:cs="宋体"/>
                <w:kern w:val="0"/>
              </w:rPr>
              <w:t>系统提示“该用户存在业务数据，为保证数据完整性，无法直接物理删除。请先将数据移交或执行账号停用（软删除）操作”，并阻止删除。</w:t>
            </w:r>
          </w:p>
        </w:tc>
      </w:tr>
      <w:tr w14:paraId="0A42E800">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02A5FDA4">
            <w:pPr>
              <w:pStyle w:val="17"/>
              <w:spacing w:line="360" w:lineRule="auto"/>
              <w:ind w:firstLine="200"/>
              <w:jc w:val="center"/>
              <w:rPr>
                <w:rStyle w:val="22"/>
                <w:rFonts w:hint="eastAsia"/>
                <w:b w:val="0"/>
                <w:bCs w:val="0"/>
                <w:sz w:val="21"/>
                <w:szCs w:val="21"/>
              </w:rPr>
            </w:pPr>
            <w:r>
              <w:rPr>
                <w:rStyle w:val="22"/>
                <w:b w:val="0"/>
                <w:bCs w:val="0"/>
                <w:sz w:val="21"/>
                <w:szCs w:val="21"/>
              </w:rPr>
              <w:t>BR-1</w:t>
            </w:r>
            <w:r>
              <w:rPr>
                <w:rStyle w:val="22"/>
                <w:rFonts w:hint="eastAsia"/>
                <w:b w:val="0"/>
                <w:bCs w:val="0"/>
                <w:sz w:val="21"/>
                <w:szCs w:val="21"/>
              </w:rPr>
              <w:t>3</w:t>
            </w:r>
          </w:p>
        </w:tc>
        <w:tc>
          <w:tcPr>
            <w:tcW w:w="1134" w:type="dxa"/>
            <w:tcBorders>
              <w:top w:val="single" w:color="auto" w:sz="4" w:space="0"/>
              <w:left w:val="single" w:color="auto" w:sz="4" w:space="0"/>
              <w:bottom w:val="single" w:color="auto" w:sz="4" w:space="0"/>
              <w:right w:val="single" w:color="auto" w:sz="4" w:space="0"/>
            </w:tcBorders>
          </w:tcPr>
          <w:p w14:paraId="350038AC">
            <w:pPr>
              <w:pStyle w:val="17"/>
              <w:spacing w:line="360" w:lineRule="auto"/>
              <w:ind w:firstLine="200"/>
              <w:jc w:val="center"/>
              <w:rPr>
                <w:rStyle w:val="22"/>
                <w:rFonts w:hint="eastAsia"/>
                <w:b w:val="0"/>
                <w:bCs w:val="0"/>
                <w:sz w:val="21"/>
                <w:szCs w:val="21"/>
              </w:rPr>
            </w:pPr>
            <w:r>
              <w:rPr>
                <w:rStyle w:val="22"/>
                <w:b w:val="0"/>
                <w:bCs w:val="0"/>
                <w:sz w:val="21"/>
                <w:szCs w:val="21"/>
              </w:rPr>
              <w:t>角色删除约束</w:t>
            </w:r>
          </w:p>
        </w:tc>
        <w:tc>
          <w:tcPr>
            <w:tcW w:w="1417" w:type="dxa"/>
            <w:tcBorders>
              <w:top w:val="single" w:color="auto" w:sz="4" w:space="0"/>
              <w:left w:val="single" w:color="auto" w:sz="4" w:space="0"/>
              <w:bottom w:val="single" w:color="auto" w:sz="4" w:space="0"/>
              <w:right w:val="single" w:color="auto" w:sz="4" w:space="0"/>
            </w:tcBorders>
          </w:tcPr>
          <w:p w14:paraId="648AEBE3">
            <w:pPr>
              <w:pStyle w:val="17"/>
              <w:spacing w:line="360" w:lineRule="auto"/>
              <w:ind w:firstLine="200"/>
              <w:jc w:val="center"/>
              <w:rPr>
                <w:rStyle w:val="22"/>
                <w:rFonts w:hint="eastAsia"/>
                <w:b w:val="0"/>
                <w:bCs w:val="0"/>
                <w:sz w:val="21"/>
                <w:szCs w:val="21"/>
              </w:rPr>
            </w:pPr>
            <w:r>
              <w:rPr>
                <w:rStyle w:val="22"/>
                <w:b w:val="0"/>
                <w:bCs w:val="0"/>
                <w:sz w:val="21"/>
                <w:szCs w:val="21"/>
              </w:rPr>
              <w:t>省级用户尝试删除一个角色时。</w:t>
            </w:r>
          </w:p>
        </w:tc>
        <w:tc>
          <w:tcPr>
            <w:tcW w:w="3969" w:type="dxa"/>
            <w:tcBorders>
              <w:top w:val="single" w:color="auto" w:sz="4" w:space="0"/>
              <w:left w:val="single" w:color="auto" w:sz="4" w:space="0"/>
              <w:bottom w:val="single" w:color="auto" w:sz="4" w:space="0"/>
              <w:right w:val="single" w:color="auto" w:sz="4" w:space="0"/>
            </w:tcBorders>
          </w:tcPr>
          <w:p w14:paraId="4088464C">
            <w:pPr>
              <w:widowControl/>
              <w:spacing w:line="360" w:lineRule="auto"/>
              <w:ind w:firstLine="200"/>
              <w:jc w:val="left"/>
              <w:rPr>
                <w:rFonts w:hint="eastAsia" w:ascii="宋体" w:hAnsi="宋体" w:eastAsia="宋体" w:cs="宋体"/>
                <w:kern w:val="0"/>
              </w:rPr>
            </w:pPr>
            <w:r>
              <w:rPr>
                <w:rFonts w:ascii="宋体" w:hAnsi="宋体" w:eastAsia="宋体" w:cs="宋体"/>
                <w:kern w:val="0"/>
              </w:rPr>
              <w:t>若该角色已分配给任何一个用户，删除时系统必须弹出警告，提示“该角色已分配给用户，删除后将自动解除关联，请确认”。用户确认后，系统删除角色并解除所有与该角色的用户关联。</w:t>
            </w:r>
          </w:p>
        </w:tc>
        <w:tc>
          <w:tcPr>
            <w:tcW w:w="2552" w:type="dxa"/>
            <w:tcBorders>
              <w:top w:val="single" w:color="auto" w:sz="4" w:space="0"/>
              <w:left w:val="single" w:color="auto" w:sz="4" w:space="0"/>
              <w:bottom w:val="single" w:color="auto" w:sz="4" w:space="0"/>
              <w:right w:val="single" w:color="auto" w:sz="4" w:space="0"/>
            </w:tcBorders>
          </w:tcPr>
          <w:p w14:paraId="46FD9B7D">
            <w:pPr>
              <w:widowControl/>
              <w:spacing w:line="360" w:lineRule="auto"/>
              <w:ind w:firstLine="200"/>
              <w:jc w:val="left"/>
              <w:rPr>
                <w:rStyle w:val="22"/>
                <w:rFonts w:hint="eastAsia"/>
                <w:b w:val="0"/>
                <w:bCs w:val="0"/>
                <w:szCs w:val="21"/>
              </w:rPr>
            </w:pPr>
            <w:r>
              <w:rPr>
                <w:rFonts w:ascii="宋体" w:hAnsi="宋体" w:eastAsia="宋体" w:cs="宋体"/>
                <w:kern w:val="0"/>
              </w:rPr>
              <w:t>未经用户确认，不能直接删除已分配的角色。删除操作需记录日志。</w:t>
            </w:r>
          </w:p>
        </w:tc>
      </w:tr>
    </w:tbl>
    <w:p w14:paraId="43CAF675">
      <w:pPr>
        <w:pStyle w:val="4"/>
        <w:spacing w:line="360" w:lineRule="auto"/>
        <w:ind w:firstLine="200"/>
        <w:rPr>
          <w:rFonts w:hint="eastAsia"/>
        </w:rPr>
      </w:pPr>
      <w:bookmarkStart w:id="29" w:name="_Toc225022108"/>
      <w:r>
        <w:rPr>
          <w:rStyle w:val="22"/>
          <w:b w:val="0"/>
          <w:bCs w:val="0"/>
        </w:rPr>
        <w:t>5.2.4 数据分析与汇总规则</w:t>
      </w:r>
      <w:bookmarkEnd w:id="29"/>
    </w:p>
    <w:tbl>
      <w:tblPr>
        <w:tblStyle w:val="19"/>
        <w:tblW w:w="9923" w:type="dxa"/>
        <w:tblInd w:w="-572"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Layout w:type="autofit"/>
        <w:tblCellMar>
          <w:top w:w="15" w:type="dxa"/>
          <w:left w:w="15" w:type="dxa"/>
          <w:bottom w:w="15" w:type="dxa"/>
          <w:right w:w="15" w:type="dxa"/>
        </w:tblCellMar>
      </w:tblPr>
      <w:tblGrid>
        <w:gridCol w:w="851"/>
        <w:gridCol w:w="1134"/>
        <w:gridCol w:w="1417"/>
        <w:gridCol w:w="3969"/>
        <w:gridCol w:w="2552"/>
      </w:tblGrid>
      <w:tr w14:paraId="5EEC6CCF">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5C5DB1A8">
            <w:pPr>
              <w:pStyle w:val="17"/>
              <w:spacing w:line="360" w:lineRule="auto"/>
              <w:ind w:firstLine="200"/>
              <w:jc w:val="center"/>
              <w:rPr>
                <w:rStyle w:val="22"/>
                <w:rFonts w:hint="eastAsia"/>
                <w:b w:val="0"/>
                <w:bCs w:val="0"/>
                <w:sz w:val="21"/>
                <w:szCs w:val="21"/>
              </w:rPr>
            </w:pPr>
            <w:r>
              <w:rPr>
                <w:rStyle w:val="22"/>
                <w:b w:val="0"/>
                <w:bCs w:val="0"/>
                <w:sz w:val="21"/>
                <w:szCs w:val="21"/>
              </w:rPr>
              <w:t>规则ID</w:t>
            </w:r>
          </w:p>
        </w:tc>
        <w:tc>
          <w:tcPr>
            <w:tcW w:w="1134" w:type="dxa"/>
            <w:tcBorders>
              <w:top w:val="single" w:color="auto" w:sz="4" w:space="0"/>
              <w:left w:val="single" w:color="auto" w:sz="4" w:space="0"/>
              <w:bottom w:val="single" w:color="auto" w:sz="4" w:space="0"/>
              <w:right w:val="single" w:color="auto" w:sz="4" w:space="0"/>
            </w:tcBorders>
          </w:tcPr>
          <w:p w14:paraId="11755AFE">
            <w:pPr>
              <w:pStyle w:val="17"/>
              <w:spacing w:line="360" w:lineRule="auto"/>
              <w:ind w:firstLine="200"/>
              <w:jc w:val="center"/>
              <w:rPr>
                <w:rStyle w:val="22"/>
                <w:rFonts w:hint="eastAsia"/>
                <w:b w:val="0"/>
                <w:bCs w:val="0"/>
                <w:sz w:val="21"/>
                <w:szCs w:val="21"/>
              </w:rPr>
            </w:pPr>
            <w:r>
              <w:rPr>
                <w:rStyle w:val="22"/>
                <w:b w:val="0"/>
                <w:bCs w:val="0"/>
                <w:sz w:val="21"/>
                <w:szCs w:val="21"/>
              </w:rPr>
              <w:t>规则名称</w:t>
            </w:r>
          </w:p>
        </w:tc>
        <w:tc>
          <w:tcPr>
            <w:tcW w:w="1417" w:type="dxa"/>
            <w:tcBorders>
              <w:top w:val="single" w:color="auto" w:sz="4" w:space="0"/>
              <w:left w:val="single" w:color="auto" w:sz="4" w:space="0"/>
              <w:bottom w:val="single" w:color="auto" w:sz="4" w:space="0"/>
              <w:right w:val="single" w:color="auto" w:sz="4" w:space="0"/>
            </w:tcBorders>
          </w:tcPr>
          <w:p w14:paraId="5E307765">
            <w:pPr>
              <w:pStyle w:val="17"/>
              <w:spacing w:line="360" w:lineRule="auto"/>
              <w:ind w:firstLine="200"/>
              <w:jc w:val="center"/>
              <w:rPr>
                <w:rStyle w:val="22"/>
                <w:rFonts w:hint="eastAsia"/>
                <w:b w:val="0"/>
                <w:bCs w:val="0"/>
                <w:sz w:val="21"/>
                <w:szCs w:val="21"/>
              </w:rPr>
            </w:pPr>
            <w:r>
              <w:rPr>
                <w:rStyle w:val="22"/>
                <w:b w:val="0"/>
                <w:bCs w:val="0"/>
                <w:sz w:val="21"/>
                <w:szCs w:val="21"/>
              </w:rPr>
              <w:t>触发条件</w:t>
            </w:r>
          </w:p>
        </w:tc>
        <w:tc>
          <w:tcPr>
            <w:tcW w:w="3969" w:type="dxa"/>
            <w:tcBorders>
              <w:top w:val="single" w:color="auto" w:sz="4" w:space="0"/>
              <w:left w:val="single" w:color="auto" w:sz="4" w:space="0"/>
              <w:bottom w:val="single" w:color="auto" w:sz="4" w:space="0"/>
              <w:right w:val="single" w:color="auto" w:sz="4" w:space="0"/>
            </w:tcBorders>
          </w:tcPr>
          <w:p w14:paraId="04615595">
            <w:pPr>
              <w:pStyle w:val="17"/>
              <w:spacing w:line="360" w:lineRule="auto"/>
              <w:ind w:firstLine="200"/>
              <w:jc w:val="center"/>
              <w:rPr>
                <w:rStyle w:val="22"/>
                <w:rFonts w:hint="eastAsia"/>
                <w:b w:val="0"/>
                <w:bCs w:val="0"/>
                <w:sz w:val="21"/>
                <w:szCs w:val="21"/>
              </w:rPr>
            </w:pPr>
            <w:r>
              <w:rPr>
                <w:rStyle w:val="22"/>
                <w:b w:val="0"/>
                <w:bCs w:val="0"/>
                <w:sz w:val="21"/>
                <w:szCs w:val="21"/>
              </w:rPr>
              <w:t>业务规则描述（红线逻辑）</w:t>
            </w:r>
          </w:p>
        </w:tc>
        <w:tc>
          <w:tcPr>
            <w:tcW w:w="2552" w:type="dxa"/>
            <w:tcBorders>
              <w:top w:val="single" w:color="auto" w:sz="4" w:space="0"/>
              <w:left w:val="single" w:color="auto" w:sz="4" w:space="0"/>
              <w:bottom w:val="single" w:color="auto" w:sz="4" w:space="0"/>
              <w:right w:val="single" w:color="auto" w:sz="4" w:space="0"/>
            </w:tcBorders>
          </w:tcPr>
          <w:p w14:paraId="251CDA38">
            <w:pPr>
              <w:pStyle w:val="17"/>
              <w:spacing w:line="360" w:lineRule="auto"/>
              <w:ind w:firstLine="200"/>
              <w:jc w:val="center"/>
              <w:rPr>
                <w:rStyle w:val="22"/>
                <w:rFonts w:hint="eastAsia"/>
                <w:b w:val="0"/>
                <w:bCs w:val="0"/>
                <w:sz w:val="21"/>
                <w:szCs w:val="21"/>
              </w:rPr>
            </w:pPr>
            <w:r>
              <w:rPr>
                <w:rStyle w:val="22"/>
                <w:b w:val="0"/>
                <w:bCs w:val="0"/>
                <w:sz w:val="21"/>
                <w:szCs w:val="21"/>
              </w:rPr>
              <w:t>违反后果/系统响应</w:t>
            </w:r>
          </w:p>
        </w:tc>
      </w:tr>
      <w:tr w14:paraId="25DB25A1">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2F173291">
            <w:pPr>
              <w:pStyle w:val="17"/>
              <w:spacing w:line="360" w:lineRule="auto"/>
              <w:ind w:firstLine="200"/>
              <w:jc w:val="center"/>
              <w:rPr>
                <w:rStyle w:val="22"/>
                <w:rFonts w:hint="eastAsia"/>
                <w:b w:val="0"/>
                <w:bCs w:val="0"/>
                <w:sz w:val="21"/>
                <w:szCs w:val="21"/>
              </w:rPr>
            </w:pPr>
            <w:r>
              <w:rPr>
                <w:rStyle w:val="22"/>
                <w:b w:val="0"/>
                <w:bCs w:val="0"/>
                <w:sz w:val="21"/>
                <w:szCs w:val="21"/>
              </w:rPr>
              <w:t>BR-1</w:t>
            </w:r>
            <w:r>
              <w:rPr>
                <w:rStyle w:val="22"/>
                <w:rFonts w:hint="eastAsia"/>
                <w:b w:val="0"/>
                <w:bCs w:val="0"/>
                <w:sz w:val="21"/>
                <w:szCs w:val="21"/>
              </w:rPr>
              <w:t>4</w:t>
            </w:r>
          </w:p>
        </w:tc>
        <w:tc>
          <w:tcPr>
            <w:tcW w:w="1134" w:type="dxa"/>
            <w:tcBorders>
              <w:top w:val="single" w:color="auto" w:sz="4" w:space="0"/>
              <w:left w:val="single" w:color="auto" w:sz="4" w:space="0"/>
              <w:bottom w:val="single" w:color="auto" w:sz="4" w:space="0"/>
              <w:right w:val="single" w:color="auto" w:sz="4" w:space="0"/>
            </w:tcBorders>
          </w:tcPr>
          <w:p w14:paraId="27FBB7B3">
            <w:pPr>
              <w:pStyle w:val="17"/>
              <w:spacing w:line="360" w:lineRule="auto"/>
              <w:ind w:firstLine="200"/>
              <w:jc w:val="center"/>
              <w:rPr>
                <w:rStyle w:val="22"/>
                <w:rFonts w:hint="eastAsia"/>
                <w:b w:val="0"/>
                <w:bCs w:val="0"/>
                <w:sz w:val="21"/>
                <w:szCs w:val="21"/>
              </w:rPr>
            </w:pPr>
            <w:r>
              <w:rPr>
                <w:rStyle w:val="22"/>
                <w:b w:val="0"/>
                <w:bCs w:val="0"/>
                <w:sz w:val="21"/>
                <w:szCs w:val="21"/>
              </w:rPr>
              <w:t>分析/汇总数据源强制使用终审数据</w:t>
            </w:r>
          </w:p>
        </w:tc>
        <w:tc>
          <w:tcPr>
            <w:tcW w:w="1417" w:type="dxa"/>
            <w:tcBorders>
              <w:top w:val="single" w:color="auto" w:sz="4" w:space="0"/>
              <w:left w:val="single" w:color="auto" w:sz="4" w:space="0"/>
              <w:bottom w:val="single" w:color="auto" w:sz="4" w:space="0"/>
              <w:right w:val="single" w:color="auto" w:sz="4" w:space="0"/>
            </w:tcBorders>
          </w:tcPr>
          <w:p w14:paraId="7EC30B64">
            <w:pPr>
              <w:pStyle w:val="17"/>
              <w:spacing w:line="360" w:lineRule="auto"/>
              <w:ind w:firstLine="200"/>
              <w:jc w:val="center"/>
              <w:rPr>
                <w:rStyle w:val="22"/>
                <w:rFonts w:hint="eastAsia"/>
                <w:b w:val="0"/>
                <w:bCs w:val="0"/>
                <w:sz w:val="21"/>
                <w:szCs w:val="21"/>
              </w:rPr>
            </w:pPr>
            <w:r>
              <w:rPr>
                <w:rStyle w:val="22"/>
                <w:b w:val="0"/>
                <w:bCs w:val="0"/>
                <w:sz w:val="21"/>
                <w:szCs w:val="21"/>
              </w:rPr>
              <w:t>省级用户进行“多维分析”、“图表分析”、“数据汇总”等操作时。</w:t>
            </w:r>
          </w:p>
        </w:tc>
        <w:tc>
          <w:tcPr>
            <w:tcW w:w="3969" w:type="dxa"/>
            <w:tcBorders>
              <w:top w:val="single" w:color="auto" w:sz="4" w:space="0"/>
              <w:left w:val="single" w:color="auto" w:sz="4" w:space="0"/>
              <w:bottom w:val="single" w:color="auto" w:sz="4" w:space="0"/>
              <w:right w:val="single" w:color="auto" w:sz="4" w:space="0"/>
            </w:tcBorders>
          </w:tcPr>
          <w:p w14:paraId="1B98F277">
            <w:pPr>
              <w:pStyle w:val="17"/>
              <w:spacing w:line="360" w:lineRule="auto"/>
              <w:ind w:firstLine="200"/>
              <w:rPr>
                <w:rStyle w:val="22"/>
                <w:rFonts w:hint="eastAsia"/>
                <w:b w:val="0"/>
                <w:bCs w:val="0"/>
                <w:sz w:val="21"/>
                <w:szCs w:val="21"/>
              </w:rPr>
            </w:pPr>
            <w:r>
              <w:rPr>
                <w:rStyle w:val="22"/>
                <w:b w:val="0"/>
                <w:bCs w:val="0"/>
                <w:sz w:val="21"/>
                <w:szCs w:val="21"/>
              </w:rPr>
              <w:t>所有用于分析和汇总的统计数据，必须且只能提取 report_status = 4（省审核通过）或 report_status = 6（已上报部委）的记录。严禁提取包含状态 5（省审核退回）在内的其他中间状态数据。</w:t>
            </w:r>
          </w:p>
        </w:tc>
        <w:tc>
          <w:tcPr>
            <w:tcW w:w="2552" w:type="dxa"/>
            <w:tcBorders>
              <w:top w:val="single" w:color="auto" w:sz="4" w:space="0"/>
              <w:left w:val="single" w:color="auto" w:sz="4" w:space="0"/>
              <w:bottom w:val="single" w:color="auto" w:sz="4" w:space="0"/>
              <w:right w:val="single" w:color="auto" w:sz="4" w:space="0"/>
            </w:tcBorders>
          </w:tcPr>
          <w:p w14:paraId="559A91E0">
            <w:pPr>
              <w:pStyle w:val="17"/>
              <w:spacing w:line="360" w:lineRule="auto"/>
              <w:ind w:firstLine="200"/>
              <w:rPr>
                <w:rStyle w:val="22"/>
                <w:rFonts w:hint="eastAsia"/>
                <w:b w:val="0"/>
                <w:bCs w:val="0"/>
                <w:sz w:val="21"/>
                <w:szCs w:val="21"/>
              </w:rPr>
            </w:pPr>
            <w:r>
              <w:rPr>
                <w:rStyle w:val="22"/>
                <w:b w:val="0"/>
                <w:bCs w:val="0"/>
                <w:sz w:val="21"/>
                <w:szCs w:val="21"/>
              </w:rPr>
              <w:t>若分析结果中混入了未终审数据，视为系统数据口径错误，需修正SQL或报表逻辑。</w:t>
            </w:r>
          </w:p>
        </w:tc>
      </w:tr>
      <w:tr w14:paraId="59FA7143">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5" w:type="dxa"/>
            <w:left w:w="15" w:type="dxa"/>
            <w:bottom w:w="15" w:type="dxa"/>
            <w:right w:w="15" w:type="dxa"/>
          </w:tblCellMar>
        </w:tblPrEx>
        <w:tc>
          <w:tcPr>
            <w:tcW w:w="851" w:type="dxa"/>
            <w:tcBorders>
              <w:top w:val="single" w:color="auto" w:sz="4" w:space="0"/>
              <w:left w:val="single" w:color="auto" w:sz="4" w:space="0"/>
              <w:bottom w:val="single" w:color="auto" w:sz="4" w:space="0"/>
              <w:right w:val="single" w:color="auto" w:sz="4" w:space="0"/>
            </w:tcBorders>
          </w:tcPr>
          <w:p w14:paraId="633F5080">
            <w:pPr>
              <w:pStyle w:val="17"/>
              <w:spacing w:line="360" w:lineRule="auto"/>
              <w:ind w:firstLine="200"/>
              <w:jc w:val="center"/>
              <w:rPr>
                <w:rStyle w:val="22"/>
                <w:rFonts w:hint="eastAsia"/>
                <w:b w:val="0"/>
                <w:bCs w:val="0"/>
                <w:sz w:val="21"/>
                <w:szCs w:val="21"/>
              </w:rPr>
            </w:pPr>
            <w:r>
              <w:rPr>
                <w:rStyle w:val="22"/>
                <w:b w:val="0"/>
                <w:bCs w:val="0"/>
                <w:sz w:val="21"/>
                <w:szCs w:val="21"/>
              </w:rPr>
              <w:t>BR-1</w:t>
            </w:r>
            <w:r>
              <w:rPr>
                <w:rStyle w:val="22"/>
                <w:rFonts w:hint="eastAsia"/>
                <w:b w:val="0"/>
                <w:bCs w:val="0"/>
                <w:sz w:val="21"/>
                <w:szCs w:val="21"/>
              </w:rPr>
              <w:t>5</w:t>
            </w:r>
          </w:p>
        </w:tc>
        <w:tc>
          <w:tcPr>
            <w:tcW w:w="1134" w:type="dxa"/>
            <w:tcBorders>
              <w:top w:val="single" w:color="auto" w:sz="4" w:space="0"/>
              <w:left w:val="single" w:color="auto" w:sz="4" w:space="0"/>
              <w:bottom w:val="single" w:color="auto" w:sz="4" w:space="0"/>
              <w:right w:val="single" w:color="auto" w:sz="4" w:space="0"/>
            </w:tcBorders>
          </w:tcPr>
          <w:p w14:paraId="0F00357D">
            <w:pPr>
              <w:pStyle w:val="17"/>
              <w:spacing w:line="360" w:lineRule="auto"/>
              <w:ind w:firstLine="200"/>
              <w:jc w:val="center"/>
              <w:rPr>
                <w:rStyle w:val="22"/>
                <w:rFonts w:hint="eastAsia"/>
                <w:b w:val="0"/>
                <w:bCs w:val="0"/>
                <w:sz w:val="21"/>
                <w:szCs w:val="21"/>
              </w:rPr>
            </w:pPr>
            <w:r>
              <w:rPr>
                <w:rStyle w:val="22"/>
                <w:b w:val="0"/>
                <w:bCs w:val="0"/>
                <w:sz w:val="21"/>
                <w:szCs w:val="21"/>
              </w:rPr>
              <w:t>上报国家数据源一致性</w:t>
            </w:r>
          </w:p>
        </w:tc>
        <w:tc>
          <w:tcPr>
            <w:tcW w:w="1417" w:type="dxa"/>
            <w:tcBorders>
              <w:top w:val="single" w:color="auto" w:sz="4" w:space="0"/>
              <w:left w:val="single" w:color="auto" w:sz="4" w:space="0"/>
              <w:bottom w:val="single" w:color="auto" w:sz="4" w:space="0"/>
              <w:right w:val="single" w:color="auto" w:sz="4" w:space="0"/>
            </w:tcBorders>
          </w:tcPr>
          <w:p w14:paraId="1610C0F9">
            <w:pPr>
              <w:pStyle w:val="17"/>
              <w:spacing w:line="360" w:lineRule="auto"/>
              <w:ind w:firstLine="200"/>
              <w:jc w:val="center"/>
              <w:rPr>
                <w:rStyle w:val="22"/>
                <w:rFonts w:hint="eastAsia"/>
                <w:b w:val="0"/>
                <w:bCs w:val="0"/>
                <w:sz w:val="21"/>
                <w:szCs w:val="21"/>
              </w:rPr>
            </w:pPr>
            <w:r>
              <w:rPr>
                <w:rStyle w:val="22"/>
                <w:b w:val="0"/>
                <w:bCs w:val="0"/>
                <w:sz w:val="21"/>
                <w:szCs w:val="21"/>
              </w:rPr>
              <w:t>系统向国家失业监测系统生成交换数据时。</w:t>
            </w:r>
          </w:p>
        </w:tc>
        <w:tc>
          <w:tcPr>
            <w:tcW w:w="3969" w:type="dxa"/>
            <w:tcBorders>
              <w:top w:val="single" w:color="auto" w:sz="4" w:space="0"/>
              <w:left w:val="single" w:color="auto" w:sz="4" w:space="0"/>
              <w:bottom w:val="single" w:color="auto" w:sz="4" w:space="0"/>
              <w:right w:val="single" w:color="auto" w:sz="4" w:space="0"/>
            </w:tcBorders>
          </w:tcPr>
          <w:p w14:paraId="1BC7CBA7">
            <w:pPr>
              <w:pStyle w:val="17"/>
              <w:spacing w:line="360" w:lineRule="auto"/>
              <w:ind w:firstLine="200"/>
              <w:rPr>
                <w:rStyle w:val="22"/>
                <w:rFonts w:hint="eastAsia"/>
                <w:b w:val="0"/>
                <w:bCs w:val="0"/>
                <w:sz w:val="21"/>
                <w:szCs w:val="21"/>
              </w:rPr>
            </w:pPr>
            <w:r>
              <w:rPr>
                <w:rStyle w:val="22"/>
                <w:b w:val="0"/>
                <w:bCs w:val="0"/>
                <w:sz w:val="21"/>
                <w:szCs w:val="21"/>
              </w:rPr>
              <w:t>上报的数据必须且只能来源于 report_status = 4 或 report_status =</w:t>
            </w:r>
            <w:r>
              <w:rPr>
                <w:rStyle w:val="22"/>
                <w:rFonts w:hint="eastAsia"/>
                <w:b w:val="0"/>
                <w:bCs w:val="0"/>
                <w:sz w:val="21"/>
                <w:szCs w:val="21"/>
              </w:rPr>
              <w:t xml:space="preserve"> </w:t>
            </w:r>
            <w:r>
              <w:rPr>
                <w:rStyle w:val="22"/>
                <w:b w:val="0"/>
                <w:bCs w:val="0"/>
                <w:sz w:val="21"/>
                <w:szCs w:val="21"/>
              </w:rPr>
              <w:t>6 的省级最终确认数据。同时，系统需在日志中记录上报的数据快照（JSON格式）、上报时间、数据范围等信息，确保可追溯。</w:t>
            </w:r>
          </w:p>
        </w:tc>
        <w:tc>
          <w:tcPr>
            <w:tcW w:w="2552" w:type="dxa"/>
            <w:tcBorders>
              <w:top w:val="single" w:color="auto" w:sz="4" w:space="0"/>
              <w:left w:val="single" w:color="auto" w:sz="4" w:space="0"/>
              <w:bottom w:val="single" w:color="auto" w:sz="4" w:space="0"/>
              <w:right w:val="single" w:color="auto" w:sz="4" w:space="0"/>
            </w:tcBorders>
          </w:tcPr>
          <w:p w14:paraId="5ADC8C2D">
            <w:pPr>
              <w:pStyle w:val="17"/>
              <w:spacing w:line="360" w:lineRule="auto"/>
              <w:ind w:firstLine="200"/>
              <w:rPr>
                <w:rStyle w:val="22"/>
                <w:rFonts w:hint="eastAsia"/>
                <w:b w:val="0"/>
                <w:bCs w:val="0"/>
                <w:sz w:val="21"/>
                <w:szCs w:val="21"/>
              </w:rPr>
            </w:pPr>
            <w:r>
              <w:rPr>
                <w:rStyle w:val="22"/>
                <w:b w:val="0"/>
                <w:bCs w:val="0"/>
                <w:sz w:val="21"/>
                <w:szCs w:val="21"/>
              </w:rPr>
              <w:t>若上报数据与省级确认数据不符，视为严重事故，需立即追溯。</w:t>
            </w:r>
          </w:p>
        </w:tc>
      </w:tr>
    </w:tbl>
    <w:p w14:paraId="77D80C26">
      <w:pPr>
        <w:spacing w:line="360" w:lineRule="auto"/>
        <w:ind w:firstLine="200"/>
        <w:rPr>
          <w:rFonts w:hint="eastAsia"/>
        </w:rPr>
      </w:pPr>
    </w:p>
    <w:p w14:paraId="29F6DC2B">
      <w:pPr>
        <w:spacing w:line="360" w:lineRule="auto"/>
        <w:ind w:firstLine="200"/>
        <w:rPr>
          <w:rFonts w:hint="eastAsia"/>
        </w:rPr>
      </w:pPr>
    </w:p>
    <w:p w14:paraId="56B5BDA0">
      <w:pPr>
        <w:pStyle w:val="3"/>
        <w:spacing w:line="360" w:lineRule="auto"/>
        <w:ind w:firstLine="200"/>
        <w:rPr>
          <w:rFonts w:hint="eastAsia"/>
        </w:rPr>
      </w:pPr>
      <w:bookmarkStart w:id="30" w:name="_Toc225022109"/>
      <w:r>
        <w:rPr>
          <w:rFonts w:hint="eastAsia"/>
        </w:rPr>
        <w:t>5.3 权限及系统支撑架构</w:t>
      </w:r>
      <w:bookmarkEnd w:id="30"/>
    </w:p>
    <w:p w14:paraId="1F466716">
      <w:pPr>
        <w:pStyle w:val="17"/>
        <w:pBdr>
          <w:top w:val="none" w:color="1F1F1F" w:sz="0" w:space="0"/>
          <w:left w:val="none" w:color="1F1F1F" w:sz="0" w:space="0"/>
          <w:bottom w:val="none" w:color="1F1F1F" w:sz="0" w:space="0"/>
          <w:right w:val="none" w:color="1F1F1F" w:sz="0" w:space="0"/>
        </w:pBdr>
        <w:spacing w:before="0" w:beforeAutospacing="0" w:after="0" w:afterAutospacing="0" w:line="360" w:lineRule="auto"/>
        <w:ind w:firstLine="480" w:firstLineChars="200"/>
        <w:rPr>
          <w:rFonts w:hint="eastAsia"/>
          <w:color w:val="1F1F1F"/>
        </w:rPr>
      </w:pPr>
      <w:r>
        <w:rPr>
          <w:rFonts w:hint="eastAsia"/>
          <w:color w:val="1F1F1F"/>
        </w:rPr>
        <w:t>本节主要规定《云南省企业就业失业数据采集系统》的基础支撑体系，涵盖基于角色的访问控制（RBAC）模型定义、核心系统管理机制（上报时限控制、用户维护边界），以及贯穿全系统的通知发布底层数据结构，为系统的安全合规运行与高效管理提供底层逻辑依据。</w:t>
      </w:r>
    </w:p>
    <w:p w14:paraId="6B97884C">
      <w:pPr>
        <w:pStyle w:val="3"/>
        <w:spacing w:line="360" w:lineRule="auto"/>
        <w:ind w:firstLine="200"/>
        <w:rPr>
          <w:rFonts w:hint="eastAsia"/>
        </w:rPr>
      </w:pPr>
      <w:bookmarkStart w:id="31" w:name="_Toc225022110"/>
      <w:r>
        <w:rPr>
          <w:rFonts w:hint="eastAsia"/>
        </w:rPr>
        <w:t>5.3.1 RBAC 角色权限模型定义</w:t>
      </w:r>
      <w:bookmarkEnd w:id="31"/>
    </w:p>
    <w:p w14:paraId="2F54AC0B">
      <w:pPr>
        <w:pStyle w:val="17"/>
        <w:spacing w:line="360" w:lineRule="auto"/>
        <w:ind w:firstLine="480" w:firstLineChars="200"/>
        <w:rPr>
          <w:rFonts w:hint="eastAsia"/>
        </w:rPr>
      </w:pPr>
      <w:r>
        <w:rPr>
          <w:rFonts w:hint="eastAsia"/>
        </w:rPr>
        <w:t>为保障系统数据安全性与访问控制的规范性，系统采用基于角色的访问控制模型（Role-Based Access Control, RBAC）。在该模型中，系统通过“用户（User）—角色（Role）—权限（Permission）”的三层映射关系实现权限管理，即用户不直接拥有权限，而是通过绑定角色间接获得相应权限。</w:t>
      </w:r>
    </w:p>
    <w:p w14:paraId="5E58F324">
      <w:pPr>
        <w:pStyle w:val="17"/>
        <w:spacing w:before="0" w:beforeAutospacing="0" w:after="0" w:afterAutospacing="0" w:line="360" w:lineRule="auto"/>
        <w:ind w:firstLine="480" w:firstLineChars="200"/>
        <w:rPr>
          <w:rFonts w:hint="eastAsia"/>
        </w:rPr>
      </w:pPr>
      <w:r>
        <w:rPr>
          <w:rFonts w:hint="eastAsia"/>
        </w:rPr>
        <w:t>在权限粒度设计上，系统支持功能级权限（模块访问控制）与操作级权限（增、删、改、查）的细粒度划分，以满足政务系统对安全性与灵活性的双重要求。系统预定义三类基础角色：省级用户、市级用户及企业用户，不同角色对应不同的数据访问范围与业务操作权限。</w:t>
      </w:r>
    </w:p>
    <w:p w14:paraId="1574A16B">
      <w:pPr>
        <w:pStyle w:val="17"/>
        <w:spacing w:line="360" w:lineRule="auto"/>
        <w:ind w:firstLine="240" w:firstLineChars="100"/>
        <w:rPr>
          <w:rFonts w:hint="eastAsia"/>
        </w:rPr>
      </w:pPr>
      <w:r>
        <w:t>为直观展示系统权限模型结构，RBAC关系如下图所示：</w:t>
      </w:r>
    </w:p>
    <w:p w14:paraId="36614A95">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rPr>
      </w:pPr>
      <w:r>
        <w:drawing>
          <wp:inline distT="0" distB="0" distL="114300" distR="114300">
            <wp:extent cx="5012690" cy="4741545"/>
            <wp:effectExtent l="0" t="0" r="1270"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012690" cy="4741545"/>
                    </a:xfrm>
                    <a:prstGeom prst="rect">
                      <a:avLst/>
                    </a:prstGeom>
                    <a:noFill/>
                    <a:ln>
                      <a:noFill/>
                    </a:ln>
                  </pic:spPr>
                </pic:pic>
              </a:graphicData>
            </a:graphic>
          </wp:inline>
        </w:drawing>
      </w:r>
    </w:p>
    <w:p w14:paraId="4D76FF42">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jc w:val="center"/>
        <w:rPr>
          <w:rFonts w:hint="eastAsia"/>
        </w:rPr>
      </w:pPr>
      <w:r>
        <w:t>图5-3-1 RBAC权限模型结构图（用户-角色-权限三层关系）</w:t>
      </w:r>
    </w:p>
    <w:p w14:paraId="692B6B9A">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color w:val="1F1F1F"/>
        </w:rPr>
      </w:pPr>
    </w:p>
    <w:p w14:paraId="41CBF0FA">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color w:val="1F1F1F"/>
        </w:rPr>
      </w:pPr>
      <w:r>
        <w:rPr>
          <w:rFonts w:hint="eastAsia"/>
          <w:color w:val="1F1F1F"/>
        </w:rPr>
        <w:t>在角色管理机制方面，系统支持省级管理部门根据实际业务变化动态创建自定义角色并精细化分配功能权限。为防止权限孤岛与系统异常，角色的生命周期管理受到严格的约束：当管理员尝试修改某一角色的功能权限时，所有已被赋予该角色的用户将在下一次鉴权时自动同步最新权限；当管理员尝试删除某一角色时，系统底层必须优先执行依赖性检查。如果该角色已被分配给现有系统用户，系统应采取强制拦截机制，弹出告警提示，要求管理员必须先解除或重新分配相关用户的关联角色后，方可执行该角色的物理删除或逻辑注销操作。</w:t>
      </w:r>
    </w:p>
    <w:p w14:paraId="47E86E3A">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rPr>
      </w:pPr>
      <w:r>
        <w:t>此外，系统应支持权限的动态变更与实时生效机制。当角色权限发生调整时，已绑定该角色的用户在下一次访问系统时自动继承最新权限配置，无需重新分配用户权限。</w:t>
      </w:r>
    </w:p>
    <w:p w14:paraId="3AD984E2">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rPr>
      </w:pPr>
      <w:r>
        <w:t>通过上述机制，系统实现了权限分配的结构化管理与动态控制，有效保障了数据访问的安全性、一致性与可审计性。</w:t>
      </w:r>
    </w:p>
    <w:p w14:paraId="45CB9576">
      <w:pPr>
        <w:pStyle w:val="3"/>
        <w:spacing w:line="360" w:lineRule="auto"/>
        <w:ind w:firstLine="200"/>
        <w:rPr>
          <w:rFonts w:hint="eastAsia"/>
        </w:rPr>
      </w:pPr>
      <w:bookmarkStart w:id="32" w:name="_Toc225022111"/>
      <w:r>
        <w:rPr>
          <w:rFonts w:hint="eastAsia"/>
        </w:rPr>
        <w:t>5.3.2 系统管理模块支撑规约</w:t>
      </w:r>
      <w:bookmarkEnd w:id="32"/>
    </w:p>
    <w:p w14:paraId="2E31B506">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color w:val="1F1F1F"/>
        </w:rPr>
      </w:pPr>
      <w:r>
        <w:rPr>
          <w:rFonts w:hint="eastAsia"/>
          <w:color w:val="1F1F1F"/>
        </w:rPr>
        <w:t>系统管理模块是维持整个数据采集网络有序运转的中枢神经，主要包含上报时限控制、用户实体维护及底层运行状态监控三大支撑体系。</w:t>
      </w:r>
    </w:p>
    <w:p w14:paraId="43FA62E6">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color w:val="1F1F1F"/>
        </w:rPr>
      </w:pPr>
      <w:r>
        <w:rPr>
          <w:rFonts w:hint="eastAsia"/>
          <w:color w:val="1F1F1F"/>
        </w:rPr>
        <w:t>首先，上报时限设置（即“调查期”管理）是全省业务流程的全局时间阀门。省级管理员通过系统管理模块统一下发并新增具体的“调查期”（如202X年X月度调查），并设定该调查期开放填报的具体时间窗口。一旦当前时间超越所设置的上报时限，系统底层逻辑必须自动阻断企业端的数据提交接口，确保数据采集周期的严肃性与时效性。此外，针对已设置的调查期，管理员具备调整时间的权限，以应对特殊情况下的延期上报需求。</w:t>
      </w:r>
    </w:p>
    <w:p w14:paraId="77B0E279">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color w:val="1F1F1F"/>
        </w:rPr>
      </w:pPr>
      <w:r>
        <w:rPr>
          <w:rFonts w:hint="eastAsia"/>
          <w:color w:val="1F1F1F"/>
        </w:rPr>
        <w:t>其次，在用户实体管理层面，系统支持对省级和企业端用户的统一建立与维护。除了常规的列表检索与基础信息修改功能外，针对“删除用户”操作存在一条不容逾越的红线规则：在执行删除指令前，系统必须遍历数据库校验该用户实体下是否存在历史“填报”数据或备案记录。若该用户曾经上报过任何业务数据，无论数据当前处于何种流转状态（如待市审、省审核或退回修改等），系统均严格禁止删除该用户账号。此举旨在绝对保证历史调查期数据的完整性与溯源追责链条的连贯性。</w:t>
      </w:r>
    </w:p>
    <w:p w14:paraId="57ED42C0">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color w:val="1F1F1F"/>
        </w:rPr>
      </w:pPr>
      <w:r>
        <w:t>用户删除操作需遵循严格的数据校验流程，其逻辑如下图所示：</w:t>
      </w:r>
    </w:p>
    <w:p w14:paraId="4426B743">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rPr>
      </w:pPr>
      <w:r>
        <w:drawing>
          <wp:inline distT="0" distB="0" distL="114300" distR="114300">
            <wp:extent cx="4721860" cy="478472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4721860" cy="4784725"/>
                    </a:xfrm>
                    <a:prstGeom prst="rect">
                      <a:avLst/>
                    </a:prstGeom>
                    <a:noFill/>
                    <a:ln>
                      <a:noFill/>
                    </a:ln>
                  </pic:spPr>
                </pic:pic>
              </a:graphicData>
            </a:graphic>
          </wp:inline>
        </w:drawing>
      </w:r>
    </w:p>
    <w:p w14:paraId="1C515451">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jc w:val="center"/>
        <w:rPr>
          <w:rFonts w:hint="eastAsia"/>
        </w:rPr>
      </w:pPr>
      <w:r>
        <w:t>图5-3-2 用户删除流程及约束校验逻辑图</w:t>
      </w:r>
    </w:p>
    <w:p w14:paraId="771C6C22">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color w:val="1F1F1F"/>
        </w:rPr>
      </w:pPr>
    </w:p>
    <w:p w14:paraId="186D43D9">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color w:val="1F1F1F"/>
        </w:rPr>
      </w:pPr>
      <w:r>
        <w:rPr>
          <w:rFonts w:hint="eastAsia"/>
          <w:color w:val="1F1F1F"/>
        </w:rPr>
        <w:t>最后，为满足政务系统对可靠性的高标准要求，</w:t>
      </w:r>
      <w:r>
        <w:t>系统监控作为底层支撑能力，应提供对系统运行状态的统一监测与可视化展示，包括服务器资源使用情况及系统运行负载情况。该模块应支持对系统健康状态的实时感知，并在高并发场景下提供预警与辅助决策能力。</w:t>
      </w:r>
    </w:p>
    <w:p w14:paraId="32D09A19">
      <w:pPr>
        <w:pStyle w:val="3"/>
        <w:spacing w:line="360" w:lineRule="auto"/>
        <w:ind w:firstLine="200"/>
        <w:rPr>
          <w:rFonts w:hint="eastAsia"/>
        </w:rPr>
      </w:pPr>
      <w:bookmarkStart w:id="33" w:name="_Toc225022112"/>
      <w:r>
        <w:rPr>
          <w:rFonts w:hint="eastAsia"/>
        </w:rPr>
        <w:t>5.3.3 “发布通知”模块数据结构与发布逻辑</w:t>
      </w:r>
      <w:bookmarkEnd w:id="33"/>
    </w:p>
    <w:p w14:paraId="07B488C0">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rPr>
      </w:pPr>
      <w:r>
        <w:t>“发布通知”模块作为系统内政策传达与业务协同的重要支撑组件，其设计需兼顾数据规范性、可追溯性及层级传播特性。通知实体采用结构化数据模型进行定义，并对关键字段设置严格约束，以确保信息发布的规范性与权威性</w:t>
      </w:r>
      <w:r>
        <w:rPr>
          <w:rFonts w:hint="eastAsia"/>
        </w:rPr>
        <w:t>。</w:t>
      </w:r>
      <w:r>
        <w:t>通知实体主要包含通知标题、通知内容、发布时间及发布单位等核心字段，其中发布时间与发布单位由系统自动生成并不可人工修改。</w:t>
      </w:r>
    </w:p>
    <w:p w14:paraId="33EEF528">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color w:val="1F1F1F"/>
        </w:rPr>
      </w:pPr>
      <w:r>
        <w:rPr>
          <w:rFonts w:hint="eastAsia"/>
          <w:color w:val="1F1F1F"/>
        </w:rPr>
        <w:t>在业务流转与可见性控制方面，该模块遵循“自上而下”的层级扩散逻辑。省级用户具备最高权限，其发布的通知可覆盖全省所有下级单位（包括各市局与全省备案企业）。</w:t>
      </w:r>
      <w:r>
        <w:t>在通知查询与可见性控制方面，系统需严格遵循权限边界：市级用户可检索“自身发布的通知”以及“省级下发的通知”；企业用户不具备通知发布权限，仅可检索“省级及所属市级下发的通知”。系统应确保不同角色仅能访问其权限范围内的通知数据，避免越权访问。</w:t>
      </w:r>
      <w:r>
        <w:rPr>
          <w:rFonts w:hint="eastAsia"/>
          <w:color w:val="1F1F1F"/>
        </w:rPr>
        <w:t>对于历史发布的通知，发布者（省、市用户）具备对通知内容及标题的二次修改权限以及</w:t>
      </w:r>
      <w:r>
        <w:t>逻辑删除权限</w:t>
      </w:r>
      <w:r>
        <w:rPr>
          <w:rFonts w:hint="eastAsia"/>
          <w:color w:val="1F1F1F"/>
        </w:rPr>
        <w:t>，从而实现政务信息的精准触达与动态维护。</w:t>
      </w:r>
    </w:p>
    <w:p w14:paraId="713FDD57">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rPr>
      </w:pPr>
      <w:r>
        <w:t>为进一步说明通知在不同层级用户之间的传播路径及其可见性控制规则，其数据流与访问逻辑如下图所示：</w:t>
      </w:r>
      <w:r>
        <w:drawing>
          <wp:inline distT="0" distB="0" distL="114300" distR="114300">
            <wp:extent cx="5269865" cy="3212465"/>
            <wp:effectExtent l="0" t="0" r="317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269865" cy="3212465"/>
                    </a:xfrm>
                    <a:prstGeom prst="rect">
                      <a:avLst/>
                    </a:prstGeom>
                    <a:noFill/>
                    <a:ln>
                      <a:noFill/>
                    </a:ln>
                  </pic:spPr>
                </pic:pic>
              </a:graphicData>
            </a:graphic>
          </wp:inline>
        </w:drawing>
      </w:r>
    </w:p>
    <w:p w14:paraId="3A1B3C54">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jc w:val="center"/>
        <w:rPr>
          <w:rFonts w:hint="eastAsia"/>
        </w:rPr>
      </w:pPr>
      <w:r>
        <w:t>图5-3-3 通知发布与层级传播关系图</w:t>
      </w:r>
    </w:p>
    <w:p w14:paraId="41E647BE">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color w:val="1F1F1F"/>
        </w:rPr>
      </w:pPr>
      <w:r>
        <w:t>在通知生命周期管理方面，系统应支持通知的状态控制，包括“已发布”“已修改”“已删除（逻辑删除）”等状态。删除操作应采用逻辑删除方式，以保留历史记录，满足政务系统审计与追溯要求。同时，系统可扩展支持通知阅读状态（已读/未读）记录，以提升信息传达效果与可管理性。</w:t>
      </w:r>
    </w:p>
    <w:p w14:paraId="3A5B2D13">
      <w:pPr>
        <w:spacing w:line="360" w:lineRule="auto"/>
        <w:ind w:firstLine="480" w:firstLineChars="200"/>
        <w:rPr>
          <w:rFonts w:hint="eastAsia" w:ascii="宋体" w:hAnsi="宋体" w:eastAsia="宋体" w:cs="宋体"/>
        </w:rPr>
      </w:pPr>
      <w:r>
        <w:rPr>
          <w:rFonts w:ascii="宋体" w:hAnsi="宋体" w:eastAsia="宋体" w:cs="宋体"/>
          <w:sz w:val="24"/>
          <w:szCs w:val="24"/>
        </w:rPr>
        <w:t>综上，系统通过RBAC权限模型、系统管理机制及通知发布体系的协同设计，构建了一个安全、可控且具备良好扩展性的基础支撑架构。</w:t>
      </w:r>
    </w:p>
    <w:p w14:paraId="7D456DF0">
      <w:pPr>
        <w:pStyle w:val="17"/>
        <w:pBdr>
          <w:top w:val="none" w:color="1F1F1F" w:sz="0" w:space="0"/>
          <w:left w:val="none" w:color="1F1F1F" w:sz="0" w:space="0"/>
          <w:bottom w:val="none" w:color="1F1F1F" w:sz="0" w:space="0"/>
          <w:right w:val="none" w:color="1F1F1F" w:sz="0" w:space="0"/>
        </w:pBdr>
        <w:spacing w:beforeAutospacing="0" w:after="192" w:afterAutospacing="0" w:line="360" w:lineRule="auto"/>
        <w:ind w:firstLine="480" w:firstLineChars="200"/>
        <w:rPr>
          <w:rFonts w:hint="eastAsia"/>
          <w:color w:val="1F1F1F"/>
        </w:rPr>
      </w:pPr>
    </w:p>
    <w:p w14:paraId="15D70F65">
      <w:pPr>
        <w:spacing w:line="360" w:lineRule="auto"/>
        <w:ind w:firstLine="200"/>
        <w:rPr>
          <w:rFonts w:hint="eastAsia"/>
        </w:rPr>
      </w:pPr>
    </w:p>
    <w:p w14:paraId="6692FB07">
      <w:pPr>
        <w:widowControl/>
        <w:spacing w:line="360" w:lineRule="auto"/>
        <w:ind w:firstLine="200"/>
        <w:jc w:val="left"/>
        <w:rPr>
          <w:rFonts w:hint="eastAsia"/>
        </w:rPr>
      </w:pPr>
      <w:r>
        <w:rPr>
          <w:rFonts w:hint="eastAsia"/>
        </w:rPr>
        <w:br w:type="page"/>
      </w:r>
    </w:p>
    <w:p w14:paraId="52D0ED73">
      <w:pPr>
        <w:pStyle w:val="2"/>
        <w:rPr>
          <w:rFonts w:hint="eastAsia"/>
        </w:rPr>
      </w:pPr>
      <w:bookmarkStart w:id="34" w:name="_Toc225022113"/>
      <w:r>
        <w:rPr>
          <w:rFonts w:hint="eastAsia"/>
        </w:rPr>
        <w:t>6. 接口与交互设计</w:t>
      </w:r>
      <w:bookmarkEnd w:id="34"/>
    </w:p>
    <w:p w14:paraId="0D76791F">
      <w:pPr>
        <w:pStyle w:val="3"/>
        <w:spacing w:line="360" w:lineRule="auto"/>
        <w:rPr>
          <w:rFonts w:hint="eastAsia"/>
        </w:rPr>
      </w:pPr>
      <w:bookmarkStart w:id="35" w:name="_Toc225022114"/>
      <w:r>
        <w:rPr>
          <w:rFonts w:hint="eastAsia"/>
        </w:rPr>
        <w:t>6.1 外部数据接口规范</w:t>
      </w:r>
      <w:bookmarkEnd w:id="35"/>
    </w:p>
    <w:p w14:paraId="2898F736">
      <w:pPr>
        <w:pStyle w:val="4"/>
        <w:rPr>
          <w:rFonts w:hint="eastAsia"/>
        </w:rPr>
      </w:pPr>
      <w:bookmarkStart w:id="36" w:name="heading_0"/>
      <w:bookmarkStart w:id="37" w:name="_Toc225022115"/>
      <w:r>
        <w:t>6.1.1 接口概述</w:t>
      </w:r>
      <w:bookmarkEnd w:id="36"/>
      <w:bookmarkEnd w:id="37"/>
    </w:p>
    <w:p w14:paraId="0F509083">
      <w:pPr>
        <w:spacing w:before="120" w:after="120" w:line="288" w:lineRule="auto"/>
        <w:rPr>
          <w:rFonts w:hint="eastAsia"/>
        </w:rPr>
      </w:pPr>
      <w:r>
        <w:rPr>
          <w:rFonts w:ascii="Arial" w:hAnsi="Arial" w:eastAsia="等线" w:cs="Arial"/>
        </w:rPr>
        <w:t>本系统需定期将</w:t>
      </w:r>
      <w:r>
        <w:rPr>
          <w:rFonts w:ascii="Arial" w:hAnsi="Arial" w:eastAsia="等线" w:cs="Arial"/>
          <w:bCs/>
        </w:rPr>
        <w:t>云南省汇总后的就业失业数据</w:t>
      </w:r>
      <w:r>
        <w:rPr>
          <w:rFonts w:ascii="Arial" w:hAnsi="Arial" w:eastAsia="等线" w:cs="Arial"/>
        </w:rPr>
        <w:t>上报至国家失业监测系统。</w:t>
      </w:r>
    </w:p>
    <w:p w14:paraId="20C4A66B">
      <w:pPr>
        <w:numPr>
          <w:ilvl w:val="0"/>
          <w:numId w:val="2"/>
        </w:numPr>
        <w:spacing w:before="120" w:after="120" w:line="288" w:lineRule="auto"/>
        <w:jc w:val="left"/>
        <w:rPr>
          <w:rFonts w:hint="eastAsia"/>
        </w:rPr>
      </w:pPr>
      <w:r>
        <w:rPr>
          <w:rFonts w:ascii="Arial" w:hAnsi="Arial" w:eastAsia="等线" w:cs="Arial"/>
        </w:rPr>
        <w:t>通信协议：HTTP/HTTPS</w:t>
      </w:r>
    </w:p>
    <w:p w14:paraId="33310C85">
      <w:pPr>
        <w:numPr>
          <w:ilvl w:val="0"/>
          <w:numId w:val="3"/>
        </w:numPr>
        <w:spacing w:before="120" w:after="120" w:line="288" w:lineRule="auto"/>
        <w:jc w:val="left"/>
        <w:rPr>
          <w:rFonts w:hint="eastAsia"/>
        </w:rPr>
      </w:pPr>
      <w:r>
        <w:rPr>
          <w:rFonts w:ascii="Arial" w:hAnsi="Arial" w:eastAsia="等线" w:cs="Arial"/>
        </w:rPr>
        <w:t>数据格式：JSON</w:t>
      </w:r>
    </w:p>
    <w:p w14:paraId="7BBA2640">
      <w:pPr>
        <w:numPr>
          <w:ilvl w:val="0"/>
          <w:numId w:val="4"/>
        </w:numPr>
        <w:spacing w:before="120" w:after="120" w:line="288" w:lineRule="auto"/>
        <w:jc w:val="left"/>
        <w:rPr>
          <w:rFonts w:hint="eastAsia"/>
        </w:rPr>
      </w:pPr>
      <w:r>
        <w:rPr>
          <w:rFonts w:ascii="Arial" w:hAnsi="Arial" w:eastAsia="等线" w:cs="Arial"/>
        </w:rPr>
        <w:t>推送频率：每日定时推送</w:t>
      </w:r>
    </w:p>
    <w:p w14:paraId="2F5A6095">
      <w:pPr>
        <w:pStyle w:val="4"/>
        <w:rPr>
          <w:rFonts w:hint="eastAsia"/>
        </w:rPr>
      </w:pPr>
      <w:bookmarkStart w:id="38" w:name="heading_1"/>
      <w:bookmarkStart w:id="39" w:name="_Toc225022116"/>
      <w:r>
        <w:t>6.1.2 接口定义</w:t>
      </w:r>
      <w:bookmarkEnd w:id="38"/>
      <w:bookmarkEnd w:id="39"/>
    </w:p>
    <w:tbl>
      <w:tblPr>
        <w:tblStyle w:val="1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4938"/>
      </w:tblGrid>
      <w:tr w14:paraId="76FC4D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9380D5F">
            <w:pPr>
              <w:spacing w:before="120" w:after="120" w:line="288" w:lineRule="auto"/>
              <w:rPr>
                <w:rFonts w:hint="eastAsia"/>
              </w:rPr>
            </w:pPr>
            <w:r>
              <w:rPr>
                <w:rFonts w:ascii="Arial" w:hAnsi="Arial" w:eastAsia="等线" w:cs="Arial"/>
              </w:rPr>
              <w:t>项目</w:t>
            </w:r>
          </w:p>
        </w:tc>
        <w:tc>
          <w:tcPr>
            <w:tcW w:w="4938" w:type="dxa"/>
            <w:tcMar>
              <w:top w:w="60" w:type="dxa"/>
              <w:left w:w="120" w:type="dxa"/>
              <w:bottom w:w="30" w:type="dxa"/>
              <w:right w:w="120" w:type="dxa"/>
            </w:tcMar>
          </w:tcPr>
          <w:p w14:paraId="3665B5CD">
            <w:pPr>
              <w:spacing w:before="120" w:after="120" w:line="288" w:lineRule="auto"/>
              <w:rPr>
                <w:rFonts w:hint="eastAsia"/>
              </w:rPr>
            </w:pPr>
            <w:r>
              <w:rPr>
                <w:rFonts w:ascii="Arial" w:hAnsi="Arial" w:eastAsia="等线" w:cs="Arial"/>
              </w:rPr>
              <w:t>说明</w:t>
            </w:r>
          </w:p>
        </w:tc>
      </w:tr>
      <w:tr w14:paraId="33E0EC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834BFD2">
            <w:pPr>
              <w:spacing w:before="120" w:after="120" w:line="288" w:lineRule="auto"/>
              <w:rPr>
                <w:rFonts w:hint="eastAsia"/>
              </w:rPr>
            </w:pPr>
            <w:r>
              <w:rPr>
                <w:rFonts w:ascii="Arial" w:hAnsi="Arial" w:eastAsia="等线" w:cs="Arial"/>
              </w:rPr>
              <w:t>接口地址</w:t>
            </w:r>
          </w:p>
        </w:tc>
        <w:tc>
          <w:tcPr>
            <w:tcW w:w="4938" w:type="dxa"/>
            <w:tcMar>
              <w:top w:w="60" w:type="dxa"/>
              <w:left w:w="120" w:type="dxa"/>
              <w:bottom w:w="30" w:type="dxa"/>
              <w:right w:w="120" w:type="dxa"/>
            </w:tcMar>
          </w:tcPr>
          <w:p w14:paraId="2AAFC337">
            <w:pPr>
              <w:spacing w:before="120" w:after="120" w:line="288" w:lineRule="auto"/>
              <w:rPr>
                <w:rFonts w:hint="eastAsia"/>
              </w:rPr>
            </w:pPr>
            <w:r>
              <w:fldChar w:fldCharType="begin"/>
            </w:r>
            <w:r>
              <w:instrText xml:space="preserve"> HYPERLINK "http://national.unemployment.gov.cn/api/receive" \h </w:instrText>
            </w:r>
            <w:r>
              <w:fldChar w:fldCharType="separate"/>
            </w:r>
            <w:r>
              <w:rPr>
                <w:rFonts w:ascii="Arial" w:hAnsi="Arial" w:eastAsia="等线" w:cs="Arial"/>
                <w:color w:val="3370FF"/>
              </w:rPr>
              <w:t>http://national.unemployment.gov.cn/api/receive</w:t>
            </w:r>
            <w:r>
              <w:rPr>
                <w:rFonts w:ascii="Arial" w:hAnsi="Arial" w:eastAsia="等线" w:cs="Arial"/>
                <w:color w:val="3370FF"/>
              </w:rPr>
              <w:fldChar w:fldCharType="end"/>
            </w:r>
          </w:p>
        </w:tc>
      </w:tr>
      <w:tr w14:paraId="56659F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6D7E43A">
            <w:pPr>
              <w:spacing w:before="120" w:after="120" w:line="288" w:lineRule="auto"/>
              <w:rPr>
                <w:rFonts w:hint="eastAsia"/>
              </w:rPr>
            </w:pPr>
            <w:r>
              <w:rPr>
                <w:rFonts w:ascii="Arial" w:hAnsi="Arial" w:eastAsia="等线" w:cs="Arial"/>
              </w:rPr>
              <w:t>请求方式</w:t>
            </w:r>
          </w:p>
        </w:tc>
        <w:tc>
          <w:tcPr>
            <w:tcW w:w="4938" w:type="dxa"/>
            <w:tcMar>
              <w:top w:w="60" w:type="dxa"/>
              <w:left w:w="120" w:type="dxa"/>
              <w:bottom w:w="30" w:type="dxa"/>
              <w:right w:w="120" w:type="dxa"/>
            </w:tcMar>
          </w:tcPr>
          <w:p w14:paraId="335B735E">
            <w:pPr>
              <w:spacing w:before="120" w:after="120" w:line="288" w:lineRule="auto"/>
              <w:rPr>
                <w:rFonts w:hint="eastAsia"/>
              </w:rPr>
            </w:pPr>
            <w:r>
              <w:rPr>
                <w:rFonts w:ascii="Arial" w:hAnsi="Arial" w:eastAsia="等线" w:cs="Arial"/>
              </w:rPr>
              <w:t>POST</w:t>
            </w:r>
          </w:p>
        </w:tc>
      </w:tr>
      <w:tr w14:paraId="0C4235A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39202F8">
            <w:pPr>
              <w:spacing w:before="120" w:after="120" w:line="288" w:lineRule="auto"/>
              <w:rPr>
                <w:rFonts w:hint="eastAsia"/>
              </w:rPr>
            </w:pPr>
            <w:r>
              <w:rPr>
                <w:rFonts w:ascii="Arial" w:hAnsi="Arial" w:eastAsia="等线" w:cs="Arial"/>
              </w:rPr>
              <w:t>数据格式</w:t>
            </w:r>
          </w:p>
        </w:tc>
        <w:tc>
          <w:tcPr>
            <w:tcW w:w="4938" w:type="dxa"/>
            <w:tcMar>
              <w:top w:w="60" w:type="dxa"/>
              <w:left w:w="120" w:type="dxa"/>
              <w:bottom w:w="30" w:type="dxa"/>
              <w:right w:w="120" w:type="dxa"/>
            </w:tcMar>
          </w:tcPr>
          <w:p w14:paraId="6388A581">
            <w:pPr>
              <w:spacing w:before="120" w:after="120" w:line="288" w:lineRule="auto"/>
              <w:rPr>
                <w:rFonts w:hint="eastAsia"/>
              </w:rPr>
            </w:pPr>
            <w:r>
              <w:rPr>
                <w:rFonts w:ascii="Arial" w:hAnsi="Arial" w:eastAsia="等线" w:cs="Arial"/>
              </w:rPr>
              <w:t>JSON</w:t>
            </w:r>
          </w:p>
        </w:tc>
      </w:tr>
      <w:tr w14:paraId="13F045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311482B">
            <w:pPr>
              <w:spacing w:before="120" w:after="120" w:line="288" w:lineRule="auto"/>
              <w:rPr>
                <w:rFonts w:hint="eastAsia"/>
              </w:rPr>
            </w:pPr>
            <w:r>
              <w:rPr>
                <w:rFonts w:ascii="Arial" w:hAnsi="Arial" w:eastAsia="等线" w:cs="Arial"/>
              </w:rPr>
              <w:t>字符编码</w:t>
            </w:r>
          </w:p>
        </w:tc>
        <w:tc>
          <w:tcPr>
            <w:tcW w:w="4938" w:type="dxa"/>
            <w:tcMar>
              <w:top w:w="60" w:type="dxa"/>
              <w:left w:w="120" w:type="dxa"/>
              <w:bottom w:w="30" w:type="dxa"/>
              <w:right w:w="120" w:type="dxa"/>
            </w:tcMar>
          </w:tcPr>
          <w:p w14:paraId="290A872B">
            <w:pPr>
              <w:spacing w:before="120" w:after="120" w:line="288" w:lineRule="auto"/>
              <w:rPr>
                <w:rFonts w:hint="eastAsia"/>
              </w:rPr>
            </w:pPr>
            <w:r>
              <w:rPr>
                <w:rFonts w:ascii="Arial" w:hAnsi="Arial" w:eastAsia="等线" w:cs="Arial"/>
              </w:rPr>
              <w:t>UTF-8</w:t>
            </w:r>
          </w:p>
        </w:tc>
      </w:tr>
      <w:tr w14:paraId="5F4E4E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3A81BC5">
            <w:pPr>
              <w:spacing w:before="120" w:after="120" w:line="288" w:lineRule="auto"/>
              <w:rPr>
                <w:rFonts w:hint="eastAsia"/>
              </w:rPr>
            </w:pPr>
            <w:r>
              <w:rPr>
                <w:rFonts w:ascii="Arial" w:hAnsi="Arial" w:eastAsia="等线" w:cs="Arial"/>
              </w:rPr>
              <w:t>认证方式</w:t>
            </w:r>
          </w:p>
        </w:tc>
        <w:tc>
          <w:tcPr>
            <w:tcW w:w="4938" w:type="dxa"/>
            <w:tcMar>
              <w:top w:w="60" w:type="dxa"/>
              <w:left w:w="120" w:type="dxa"/>
              <w:bottom w:w="30" w:type="dxa"/>
              <w:right w:w="120" w:type="dxa"/>
            </w:tcMar>
          </w:tcPr>
          <w:p w14:paraId="633E123B">
            <w:pPr>
              <w:spacing w:before="120" w:after="120" w:line="288" w:lineRule="auto"/>
              <w:rPr>
                <w:rFonts w:hint="eastAsia"/>
              </w:rPr>
            </w:pPr>
            <w:r>
              <w:rPr>
                <w:rFonts w:ascii="Arial" w:hAnsi="Arial" w:eastAsia="等线" w:cs="Arial"/>
              </w:rPr>
              <w:t>API Key</w:t>
            </w:r>
          </w:p>
        </w:tc>
      </w:tr>
    </w:tbl>
    <w:p w14:paraId="5A163DA4">
      <w:pPr>
        <w:pStyle w:val="4"/>
        <w:rPr>
          <w:rFonts w:hint="eastAsia"/>
        </w:rPr>
      </w:pPr>
      <w:bookmarkStart w:id="40" w:name="_Toc225022117"/>
      <w:bookmarkStart w:id="41" w:name="heading_2"/>
      <w:r>
        <w:t>6.1.3 请求报文格式</w:t>
      </w:r>
      <w:bookmarkEnd w:id="40"/>
      <w:bookmarkEnd w:id="41"/>
    </w:p>
    <w:tbl>
      <w:tblPr>
        <w:tblStyle w:val="1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F87B6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2479765">
            <w:pPr>
              <w:spacing w:before="120" w:after="120" w:line="288" w:lineRule="auto"/>
              <w:rPr>
                <w:rFonts w:hint="eastAsia"/>
              </w:rPr>
            </w:pPr>
            <w:r>
              <w:rPr>
                <w:rFonts w:ascii="Consolas" w:hAnsi="Consolas" w:eastAsia="Consolas" w:cs="Consolas"/>
                <w:color w:val="646A73"/>
              </w:rPr>
              <w:t>JSON</w:t>
            </w:r>
            <w:r>
              <w:rPr>
                <w:rFonts w:ascii="Consolas" w:hAnsi="Consolas" w:eastAsia="Consolas" w:cs="Consolas"/>
                <w:color w:val="646A73"/>
              </w:rPr>
              <w:br w:type="textWrapping"/>
            </w:r>
            <w:r>
              <w:rPr>
                <w:rFonts w:ascii="Consolas" w:hAnsi="Consolas" w:eastAsia="Consolas" w:cs="Consolas"/>
              </w:rPr>
              <w:t>{</w:t>
            </w:r>
            <w:r>
              <w:rPr>
                <w:rFonts w:ascii="Consolas" w:hAnsi="Consolas" w:eastAsia="Consolas" w:cs="Consolas"/>
              </w:rPr>
              <w:br w:type="textWrapping"/>
            </w:r>
            <w:r>
              <w:rPr>
                <w:rFonts w:ascii="Consolas" w:hAnsi="Consolas" w:eastAsia="Consolas" w:cs="Consolas"/>
              </w:rPr>
              <w:t xml:space="preserve">  "provinceCode": "530000",</w:t>
            </w:r>
            <w:r>
              <w:rPr>
                <w:rFonts w:ascii="Consolas" w:hAnsi="Consolas" w:eastAsia="Consolas" w:cs="Consolas"/>
              </w:rPr>
              <w:br w:type="textWrapping"/>
            </w:r>
            <w:r>
              <w:rPr>
                <w:rFonts w:ascii="Consolas" w:hAnsi="Consolas" w:eastAsia="Consolas" w:cs="Consolas"/>
              </w:rPr>
              <w:t xml:space="preserve">  "provinceName": "云南省",</w:t>
            </w:r>
            <w:r>
              <w:rPr>
                <w:rFonts w:ascii="Consolas" w:hAnsi="Consolas" w:eastAsia="Consolas" w:cs="Consolas"/>
              </w:rPr>
              <w:br w:type="textWrapping"/>
            </w:r>
            <w:r>
              <w:rPr>
                <w:rFonts w:ascii="Consolas" w:hAnsi="Consolas" w:eastAsia="Consolas" w:cs="Consolas"/>
              </w:rPr>
              <w:t xml:space="preserve">  "reportDate": "2026-03-13",</w:t>
            </w:r>
            <w:r>
              <w:rPr>
                <w:rFonts w:ascii="Consolas" w:hAnsi="Consolas" w:eastAsia="Consolas" w:cs="Consolas"/>
              </w:rPr>
              <w:br w:type="textWrapping"/>
            </w:r>
            <w:r>
              <w:rPr>
                <w:rFonts w:ascii="Consolas" w:hAnsi="Consolas" w:eastAsia="Consolas" w:cs="Consolas"/>
              </w:rPr>
              <w:t xml:space="preserve">  "dataType": "monthly",</w:t>
            </w:r>
            <w:r>
              <w:rPr>
                <w:rFonts w:ascii="Consolas" w:hAnsi="Consolas" w:eastAsia="Consolas" w:cs="Consolas"/>
              </w:rPr>
              <w:br w:type="textWrapping"/>
            </w:r>
            <w:r>
              <w:rPr>
                <w:rFonts w:ascii="Consolas" w:hAnsi="Consolas" w:eastAsia="Consolas" w:cs="Consolas"/>
              </w:rPr>
              <w:t xml:space="preserve">  "totalEnterprises": 12500,</w:t>
            </w:r>
            <w:r>
              <w:rPr>
                <w:rFonts w:ascii="Consolas" w:hAnsi="Consolas" w:eastAsia="Consolas" w:cs="Consolas"/>
              </w:rPr>
              <w:br w:type="textWrapping"/>
            </w:r>
            <w:r>
              <w:rPr>
                <w:rFonts w:ascii="Consolas" w:hAnsi="Consolas" w:eastAsia="Consolas" w:cs="Consolas"/>
              </w:rPr>
              <w:t xml:space="preserve">  "totalEmployees": 586000,</w:t>
            </w:r>
            <w:r>
              <w:rPr>
                <w:rFonts w:ascii="Consolas" w:hAnsi="Consolas" w:eastAsia="Consolas" w:cs="Consolas"/>
              </w:rPr>
              <w:br w:type="textWrapping"/>
            </w:r>
            <w:r>
              <w:rPr>
                <w:rFonts w:ascii="Consolas" w:hAnsi="Consolas" w:eastAsia="Consolas" w:cs="Consolas"/>
              </w:rPr>
              <w:t xml:space="preserve">  "unemployedCount": 23400,</w:t>
            </w:r>
            <w:r>
              <w:rPr>
                <w:rFonts w:ascii="Consolas" w:hAnsi="Consolas" w:eastAsia="Consolas" w:cs="Consolas"/>
              </w:rPr>
              <w:br w:type="textWrapping"/>
            </w:r>
            <w:r>
              <w:rPr>
                <w:rFonts w:ascii="Consolas" w:hAnsi="Consolas" w:eastAsia="Consolas" w:cs="Consolas"/>
              </w:rPr>
              <w:t xml:space="preserve">  "details": [</w:t>
            </w:r>
            <w:r>
              <w:rPr>
                <w:rFonts w:ascii="Consolas" w:hAnsi="Consolas" w:eastAsia="Consolas" w:cs="Consolas"/>
              </w:rPr>
              <w:br w:type="textWrapping"/>
            </w:r>
            <w:r>
              <w:rPr>
                <w:rFonts w:ascii="Consolas" w:hAnsi="Consolas" w:eastAsia="Consolas" w:cs="Consolas"/>
              </w:rPr>
              <w:t xml:space="preserve">    {</w:t>
            </w:r>
            <w:r>
              <w:rPr>
                <w:rFonts w:ascii="Consolas" w:hAnsi="Consolas" w:eastAsia="Consolas" w:cs="Consolas"/>
              </w:rPr>
              <w:br w:type="textWrapping"/>
            </w:r>
            <w:r>
              <w:rPr>
                <w:rFonts w:ascii="Consolas" w:hAnsi="Consolas" w:eastAsia="Consolas" w:cs="Consolas"/>
              </w:rPr>
              <w:t xml:space="preserve">      "cityCode": "530100",</w:t>
            </w:r>
            <w:r>
              <w:rPr>
                <w:rFonts w:ascii="Consolas" w:hAnsi="Consolas" w:eastAsia="Consolas" w:cs="Consolas"/>
              </w:rPr>
              <w:br w:type="textWrapping"/>
            </w:r>
            <w:r>
              <w:rPr>
                <w:rFonts w:ascii="Consolas" w:hAnsi="Consolas" w:eastAsia="Consolas" w:cs="Consolas"/>
              </w:rPr>
              <w:t xml:space="preserve">      "cityName": "昆明市",</w:t>
            </w:r>
            <w:r>
              <w:rPr>
                <w:rFonts w:ascii="Consolas" w:hAnsi="Consolas" w:eastAsia="Consolas" w:cs="Consolas"/>
              </w:rPr>
              <w:br w:type="textWrapping"/>
            </w:r>
            <w:r>
              <w:rPr>
                <w:rFonts w:ascii="Consolas" w:hAnsi="Consolas" w:eastAsia="Consolas" w:cs="Consolas"/>
              </w:rPr>
              <w:t xml:space="preserve">      "enterpriseCount": 5200,</w:t>
            </w:r>
            <w:r>
              <w:rPr>
                <w:rFonts w:ascii="Consolas" w:hAnsi="Consolas" w:eastAsia="Consolas" w:cs="Consolas"/>
              </w:rPr>
              <w:br w:type="textWrapping"/>
            </w:r>
            <w:r>
              <w:rPr>
                <w:rFonts w:ascii="Consolas" w:hAnsi="Consolas" w:eastAsia="Consolas" w:cs="Consolas"/>
              </w:rPr>
              <w:t xml:space="preserve">      "employeeCount": 245000,</w:t>
            </w:r>
            <w:r>
              <w:rPr>
                <w:rFonts w:ascii="Consolas" w:hAnsi="Consolas" w:eastAsia="Consolas" w:cs="Consolas"/>
              </w:rPr>
              <w:br w:type="textWrapping"/>
            </w:r>
            <w:r>
              <w:rPr>
                <w:rFonts w:ascii="Consolas" w:hAnsi="Consolas" w:eastAsia="Consolas" w:cs="Consolas"/>
              </w:rPr>
              <w:t xml:space="preserve">      "unemployedCount": 9800</w:t>
            </w:r>
            <w:r>
              <w:rPr>
                <w:rFonts w:ascii="Consolas" w:hAnsi="Consolas" w:eastAsia="Consolas" w:cs="Consolas"/>
              </w:rPr>
              <w:br w:type="textWrapping"/>
            </w:r>
            <w:r>
              <w:rPr>
                <w:rFonts w:ascii="Consolas" w:hAnsi="Consolas" w:eastAsia="Consolas" w:cs="Consolas"/>
              </w:rPr>
              <w:t xml:space="preserve">    },</w:t>
            </w:r>
            <w:r>
              <w:rPr>
                <w:rFonts w:ascii="Consolas" w:hAnsi="Consolas" w:eastAsia="Consolas" w:cs="Consolas"/>
              </w:rPr>
              <w:br w:type="textWrapping"/>
            </w:r>
            <w:r>
              <w:rPr>
                <w:rFonts w:ascii="Consolas" w:hAnsi="Consolas" w:eastAsia="Consolas" w:cs="Consolas"/>
              </w:rPr>
              <w:t xml:space="preserve">    {</w:t>
            </w:r>
            <w:r>
              <w:rPr>
                <w:rFonts w:ascii="Consolas" w:hAnsi="Consolas" w:eastAsia="Consolas" w:cs="Consolas"/>
              </w:rPr>
              <w:br w:type="textWrapping"/>
            </w:r>
            <w:r>
              <w:rPr>
                <w:rFonts w:ascii="Consolas" w:hAnsi="Consolas" w:eastAsia="Consolas" w:cs="Consolas"/>
              </w:rPr>
              <w:t xml:space="preserve">      "cityCode": "530300",</w:t>
            </w:r>
            <w:r>
              <w:rPr>
                <w:rFonts w:ascii="Consolas" w:hAnsi="Consolas" w:eastAsia="Consolas" w:cs="Consolas"/>
              </w:rPr>
              <w:br w:type="textWrapping"/>
            </w:r>
            <w:r>
              <w:rPr>
                <w:rFonts w:ascii="Consolas" w:hAnsi="Consolas" w:eastAsia="Consolas" w:cs="Consolas"/>
              </w:rPr>
              <w:t xml:space="preserve">      "cityName": "曲靖市",</w:t>
            </w:r>
            <w:r>
              <w:rPr>
                <w:rFonts w:ascii="Consolas" w:hAnsi="Consolas" w:eastAsia="Consolas" w:cs="Consolas"/>
              </w:rPr>
              <w:br w:type="textWrapping"/>
            </w:r>
            <w:r>
              <w:rPr>
                <w:rFonts w:ascii="Consolas" w:hAnsi="Consolas" w:eastAsia="Consolas" w:cs="Consolas"/>
              </w:rPr>
              <w:t xml:space="preserve">      "enterpriseCount": 2800,</w:t>
            </w:r>
            <w:r>
              <w:rPr>
                <w:rFonts w:ascii="Consolas" w:hAnsi="Consolas" w:eastAsia="Consolas" w:cs="Consolas"/>
              </w:rPr>
              <w:br w:type="textWrapping"/>
            </w:r>
            <w:r>
              <w:rPr>
                <w:rFonts w:ascii="Consolas" w:hAnsi="Consolas" w:eastAsia="Consolas" w:cs="Consolas"/>
              </w:rPr>
              <w:t xml:space="preserve">      "employeeCount": 112000,</w:t>
            </w:r>
            <w:r>
              <w:rPr>
                <w:rFonts w:ascii="Consolas" w:hAnsi="Consolas" w:eastAsia="Consolas" w:cs="Consolas"/>
              </w:rPr>
              <w:br w:type="textWrapping"/>
            </w:r>
            <w:r>
              <w:rPr>
                <w:rFonts w:ascii="Consolas" w:hAnsi="Consolas" w:eastAsia="Consolas" w:cs="Consolas"/>
              </w:rPr>
              <w:t xml:space="preserve">      "unemployedCount": 4500</w:t>
            </w:r>
            <w:r>
              <w:rPr>
                <w:rFonts w:ascii="Consolas" w:hAnsi="Consolas" w:eastAsia="Consolas" w:cs="Consolas"/>
              </w:rPr>
              <w:br w:type="textWrapping"/>
            </w:r>
            <w:r>
              <w:rPr>
                <w:rFonts w:ascii="Consolas" w:hAnsi="Consolas" w:eastAsia="Consolas" w:cs="Consolas"/>
              </w:rPr>
              <w:t xml:space="preserve">    },</w:t>
            </w:r>
            <w:r>
              <w:rPr>
                <w:rFonts w:ascii="Consolas" w:hAnsi="Consolas" w:eastAsia="Consolas" w:cs="Consolas"/>
              </w:rPr>
              <w:br w:type="textWrapping"/>
            </w:r>
            <w:r>
              <w:rPr>
                <w:rFonts w:ascii="Consolas" w:hAnsi="Consolas" w:eastAsia="Consolas" w:cs="Consolas"/>
              </w:rPr>
              <w:t xml:space="preserve">    {</w:t>
            </w:r>
            <w:r>
              <w:rPr>
                <w:rFonts w:ascii="Consolas" w:hAnsi="Consolas" w:eastAsia="Consolas" w:cs="Consolas"/>
              </w:rPr>
              <w:br w:type="textWrapping"/>
            </w:r>
            <w:r>
              <w:rPr>
                <w:rFonts w:ascii="Consolas" w:hAnsi="Consolas" w:eastAsia="Consolas" w:cs="Consolas"/>
              </w:rPr>
              <w:t xml:space="preserve">      "cityCode": "530400",</w:t>
            </w:r>
            <w:r>
              <w:rPr>
                <w:rFonts w:ascii="Consolas" w:hAnsi="Consolas" w:eastAsia="Consolas" w:cs="Consolas"/>
              </w:rPr>
              <w:br w:type="textWrapping"/>
            </w:r>
            <w:r>
              <w:rPr>
                <w:rFonts w:ascii="Consolas" w:hAnsi="Consolas" w:eastAsia="Consolas" w:cs="Consolas"/>
              </w:rPr>
              <w:t xml:space="preserve">      "cityName": "玉溪市",</w:t>
            </w:r>
            <w:r>
              <w:rPr>
                <w:rFonts w:ascii="Consolas" w:hAnsi="Consolas" w:eastAsia="Consolas" w:cs="Consolas"/>
              </w:rPr>
              <w:br w:type="textWrapping"/>
            </w:r>
            <w:r>
              <w:rPr>
                <w:rFonts w:ascii="Consolas" w:hAnsi="Consolas" w:eastAsia="Consolas" w:cs="Consolas"/>
              </w:rPr>
              <w:t xml:space="preserve">      "enterpriseCount": 1800,</w:t>
            </w:r>
            <w:r>
              <w:rPr>
                <w:rFonts w:ascii="Consolas" w:hAnsi="Consolas" w:eastAsia="Consolas" w:cs="Consolas"/>
              </w:rPr>
              <w:br w:type="textWrapping"/>
            </w:r>
            <w:r>
              <w:rPr>
                <w:rFonts w:ascii="Consolas" w:hAnsi="Consolas" w:eastAsia="Consolas" w:cs="Consolas"/>
              </w:rPr>
              <w:t xml:space="preserve">      "employeeCount": 78000,</w:t>
            </w:r>
            <w:r>
              <w:rPr>
                <w:rFonts w:ascii="Consolas" w:hAnsi="Consolas" w:eastAsia="Consolas" w:cs="Consolas"/>
              </w:rPr>
              <w:br w:type="textWrapping"/>
            </w:r>
            <w:r>
              <w:rPr>
                <w:rFonts w:ascii="Consolas" w:hAnsi="Consolas" w:eastAsia="Consolas" w:cs="Consolas"/>
              </w:rPr>
              <w:t xml:space="preserve">      "unemployedCount": 3100</w:t>
            </w:r>
            <w:r>
              <w:rPr>
                <w:rFonts w:ascii="Consolas" w:hAnsi="Consolas" w:eastAsia="Consolas" w:cs="Consolas"/>
              </w:rPr>
              <w:br w:type="textWrapping"/>
            </w:r>
            <w:r>
              <w:rPr>
                <w:rFonts w:ascii="Consolas" w:hAnsi="Consolas" w:eastAsia="Consolas" w:cs="Consolas"/>
              </w:rPr>
              <w:t xml:space="preserve">    },</w:t>
            </w:r>
            <w:r>
              <w:rPr>
                <w:rFonts w:ascii="Consolas" w:hAnsi="Consolas" w:eastAsia="Consolas" w:cs="Consolas"/>
              </w:rPr>
              <w:br w:type="textWrapping"/>
            </w:r>
            <w:r>
              <w:rPr>
                <w:rFonts w:ascii="Consolas" w:hAnsi="Consolas" w:eastAsia="Consolas" w:cs="Consolas"/>
              </w:rPr>
              <w:t xml:space="preserve">    {</w:t>
            </w:r>
            <w:r>
              <w:rPr>
                <w:rFonts w:ascii="Consolas" w:hAnsi="Consolas" w:eastAsia="Consolas" w:cs="Consolas"/>
              </w:rPr>
              <w:br w:type="textWrapping"/>
            </w:r>
            <w:r>
              <w:rPr>
                <w:rFonts w:ascii="Consolas" w:hAnsi="Consolas" w:eastAsia="Consolas" w:cs="Consolas"/>
              </w:rPr>
              <w:t xml:space="preserve">      "cityCode": "530500",</w:t>
            </w:r>
            <w:r>
              <w:rPr>
                <w:rFonts w:ascii="Consolas" w:hAnsi="Consolas" w:eastAsia="Consolas" w:cs="Consolas"/>
              </w:rPr>
              <w:br w:type="textWrapping"/>
            </w:r>
            <w:r>
              <w:rPr>
                <w:rFonts w:ascii="Consolas" w:hAnsi="Consolas" w:eastAsia="Consolas" w:cs="Consolas"/>
              </w:rPr>
              <w:t xml:space="preserve">      "cityName": "保山市",</w:t>
            </w:r>
            <w:r>
              <w:rPr>
                <w:rFonts w:ascii="Consolas" w:hAnsi="Consolas" w:eastAsia="Consolas" w:cs="Consolas"/>
              </w:rPr>
              <w:br w:type="textWrapping"/>
            </w:r>
            <w:r>
              <w:rPr>
                <w:rFonts w:ascii="Consolas" w:hAnsi="Consolas" w:eastAsia="Consolas" w:cs="Consolas"/>
              </w:rPr>
              <w:t xml:space="preserve">      "enterpriseCount": 1200,</w:t>
            </w:r>
            <w:r>
              <w:rPr>
                <w:rFonts w:ascii="Consolas" w:hAnsi="Consolas" w:eastAsia="Consolas" w:cs="Consolas"/>
              </w:rPr>
              <w:br w:type="textWrapping"/>
            </w:r>
            <w:r>
              <w:rPr>
                <w:rFonts w:ascii="Consolas" w:hAnsi="Consolas" w:eastAsia="Consolas" w:cs="Consolas"/>
              </w:rPr>
              <w:t xml:space="preserve">      "employeeCount": 51000,</w:t>
            </w:r>
            <w:r>
              <w:rPr>
                <w:rFonts w:ascii="Consolas" w:hAnsi="Consolas" w:eastAsia="Consolas" w:cs="Consolas"/>
              </w:rPr>
              <w:br w:type="textWrapping"/>
            </w:r>
            <w:r>
              <w:rPr>
                <w:rFonts w:ascii="Consolas" w:hAnsi="Consolas" w:eastAsia="Consolas" w:cs="Consolas"/>
              </w:rPr>
              <w:t xml:space="preserve">      "unemployedCount": 2000</w:t>
            </w:r>
            <w:r>
              <w:rPr>
                <w:rFonts w:ascii="Consolas" w:hAnsi="Consolas" w:eastAsia="Consolas" w:cs="Consolas"/>
              </w:rPr>
              <w:br w:type="textWrapping"/>
            </w:r>
            <w:r>
              <w:rPr>
                <w:rFonts w:ascii="Consolas" w:hAnsi="Consolas" w:eastAsia="Consolas" w:cs="Consolas"/>
              </w:rPr>
              <w:t xml:space="preserve">    },</w:t>
            </w:r>
            <w:r>
              <w:rPr>
                <w:rFonts w:ascii="Consolas" w:hAnsi="Consolas" w:eastAsia="Consolas" w:cs="Consolas"/>
              </w:rPr>
              <w:br w:type="textWrapping"/>
            </w:r>
            <w:r>
              <w:rPr>
                <w:rFonts w:ascii="Consolas" w:hAnsi="Consolas" w:eastAsia="Consolas" w:cs="Consolas"/>
              </w:rPr>
              <w:t xml:space="preserve">    {</w:t>
            </w:r>
            <w:r>
              <w:rPr>
                <w:rFonts w:ascii="Consolas" w:hAnsi="Consolas" w:eastAsia="Consolas" w:cs="Consolas"/>
              </w:rPr>
              <w:br w:type="textWrapping"/>
            </w:r>
            <w:r>
              <w:rPr>
                <w:rFonts w:ascii="Consolas" w:hAnsi="Consolas" w:eastAsia="Consolas" w:cs="Consolas"/>
              </w:rPr>
              <w:t xml:space="preserve">      "cityCode": "530600",</w:t>
            </w:r>
            <w:r>
              <w:rPr>
                <w:rFonts w:ascii="Consolas" w:hAnsi="Consolas" w:eastAsia="Consolas" w:cs="Consolas"/>
              </w:rPr>
              <w:br w:type="textWrapping"/>
            </w:r>
            <w:r>
              <w:rPr>
                <w:rFonts w:ascii="Consolas" w:hAnsi="Consolas" w:eastAsia="Consolas" w:cs="Consolas"/>
              </w:rPr>
              <w:t xml:space="preserve">      "cityName": "昭通市",</w:t>
            </w:r>
            <w:r>
              <w:rPr>
                <w:rFonts w:ascii="Consolas" w:hAnsi="Consolas" w:eastAsia="Consolas" w:cs="Consolas"/>
              </w:rPr>
              <w:br w:type="textWrapping"/>
            </w:r>
            <w:r>
              <w:rPr>
                <w:rFonts w:ascii="Consolas" w:hAnsi="Consolas" w:eastAsia="Consolas" w:cs="Consolas"/>
              </w:rPr>
              <w:t xml:space="preserve">      "enterpriseCount": 1500,</w:t>
            </w:r>
            <w:r>
              <w:rPr>
                <w:rFonts w:ascii="Consolas" w:hAnsi="Consolas" w:eastAsia="Consolas" w:cs="Consolas"/>
              </w:rPr>
              <w:br w:type="textWrapping"/>
            </w:r>
            <w:r>
              <w:rPr>
                <w:rFonts w:ascii="Consolas" w:hAnsi="Consolas" w:eastAsia="Consolas" w:cs="Consolas"/>
              </w:rPr>
              <w:t xml:space="preserve">      "employeeCount": 100000,</w:t>
            </w:r>
            <w:r>
              <w:rPr>
                <w:rFonts w:ascii="Consolas" w:hAnsi="Consolas" w:eastAsia="Consolas" w:cs="Consolas"/>
              </w:rPr>
              <w:br w:type="textWrapping"/>
            </w:r>
            <w:r>
              <w:rPr>
                <w:rFonts w:ascii="Consolas" w:hAnsi="Consolas" w:eastAsia="Consolas" w:cs="Consolas"/>
              </w:rPr>
              <w:t xml:space="preserve">      "unemployedCount": 4000</w:t>
            </w:r>
            <w:r>
              <w:rPr>
                <w:rFonts w:ascii="Consolas" w:hAnsi="Consolas" w:eastAsia="Consolas" w:cs="Consolas"/>
              </w:rPr>
              <w:br w:type="textWrapping"/>
            </w:r>
            <w:r>
              <w:rPr>
                <w:rFonts w:ascii="Consolas" w:hAnsi="Consolas" w:eastAsia="Consolas" w:cs="Consolas"/>
              </w:rPr>
              <w:t xml:space="preserve">    }</w:t>
            </w:r>
            <w:r>
              <w:rPr>
                <w:rFonts w:ascii="Consolas" w:hAnsi="Consolas" w:eastAsia="Consolas" w:cs="Consolas"/>
              </w:rPr>
              <w:br w:type="textWrapping"/>
            </w:r>
            <w:r>
              <w:rPr>
                <w:rFonts w:ascii="Consolas" w:hAnsi="Consolas" w:eastAsia="Consolas" w:cs="Consolas"/>
              </w:rPr>
              <w:t xml:space="preserve">  ]</w:t>
            </w:r>
            <w:r>
              <w:rPr>
                <w:rFonts w:ascii="Consolas" w:hAnsi="Consolas" w:eastAsia="Consolas" w:cs="Consolas"/>
              </w:rPr>
              <w:br w:type="textWrapping"/>
            </w:r>
            <w:r>
              <w:rPr>
                <w:rFonts w:ascii="Consolas" w:hAnsi="Consolas" w:eastAsia="Consolas" w:cs="Consolas"/>
              </w:rPr>
              <w:t>}</w:t>
            </w:r>
          </w:p>
        </w:tc>
      </w:tr>
    </w:tbl>
    <w:p w14:paraId="047F0678">
      <w:pPr>
        <w:pStyle w:val="4"/>
        <w:rPr>
          <w:rFonts w:hint="eastAsia"/>
        </w:rPr>
      </w:pPr>
      <w:bookmarkStart w:id="42" w:name="heading_3"/>
      <w:bookmarkStart w:id="43" w:name="_Toc225022118"/>
      <w:r>
        <w:t>6.1.4 响应报文格式</w:t>
      </w:r>
      <w:bookmarkEnd w:id="42"/>
      <w:bookmarkEnd w:id="43"/>
    </w:p>
    <w:p w14:paraId="1827D654">
      <w:pPr>
        <w:rPr>
          <w:rFonts w:hint="eastAsia"/>
          <w:sz w:val="18"/>
        </w:rPr>
      </w:pPr>
      <w:bookmarkStart w:id="44" w:name="heading_4"/>
      <w:r>
        <w:t>成功响应</w:t>
      </w:r>
      <w:bookmarkEnd w:id="44"/>
    </w:p>
    <w:tbl>
      <w:tblPr>
        <w:tblStyle w:val="1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1042F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B5618DA">
            <w:pPr>
              <w:spacing w:before="120" w:after="120" w:line="288" w:lineRule="auto"/>
              <w:rPr>
                <w:rFonts w:hint="eastAsia"/>
              </w:rPr>
            </w:pPr>
            <w:r>
              <w:rPr>
                <w:rFonts w:ascii="Consolas" w:hAnsi="Consolas" w:eastAsia="Consolas" w:cs="Consolas"/>
                <w:color w:val="646A73"/>
              </w:rPr>
              <w:t>JSON</w:t>
            </w:r>
            <w:r>
              <w:rPr>
                <w:rFonts w:ascii="Consolas" w:hAnsi="Consolas" w:eastAsia="Consolas" w:cs="Consolas"/>
                <w:color w:val="646A73"/>
              </w:rPr>
              <w:br w:type="textWrapping"/>
            </w:r>
            <w:r>
              <w:rPr>
                <w:rFonts w:ascii="Consolas" w:hAnsi="Consolas" w:eastAsia="Consolas" w:cs="Consolas"/>
              </w:rPr>
              <w:t>{</w:t>
            </w:r>
            <w:r>
              <w:rPr>
                <w:rFonts w:ascii="Consolas" w:hAnsi="Consolas" w:eastAsia="Consolas" w:cs="Consolas"/>
              </w:rPr>
              <w:br w:type="textWrapping"/>
            </w:r>
            <w:r>
              <w:rPr>
                <w:rFonts w:ascii="Consolas" w:hAnsi="Consolas" w:eastAsia="Consolas" w:cs="Consolas"/>
              </w:rPr>
              <w:t xml:space="preserve">  "code": "200",</w:t>
            </w:r>
            <w:r>
              <w:rPr>
                <w:rFonts w:ascii="Consolas" w:hAnsi="Consolas" w:eastAsia="Consolas" w:cs="Consolas"/>
              </w:rPr>
              <w:br w:type="textWrapping"/>
            </w:r>
            <w:r>
              <w:rPr>
                <w:rFonts w:ascii="Consolas" w:hAnsi="Consolas" w:eastAsia="Consolas" w:cs="Consolas"/>
              </w:rPr>
              <w:t xml:space="preserve">  "message": "success",</w:t>
            </w:r>
            <w:r>
              <w:rPr>
                <w:rFonts w:ascii="Consolas" w:hAnsi="Consolas" w:eastAsia="Consolas" w:cs="Consolas"/>
              </w:rPr>
              <w:br w:type="textWrapping"/>
            </w:r>
            <w:r>
              <w:rPr>
                <w:rFonts w:ascii="Consolas" w:hAnsi="Consolas" w:eastAsia="Consolas" w:cs="Consolas"/>
              </w:rPr>
              <w:t xml:space="preserve">  "data": {</w:t>
            </w:r>
            <w:r>
              <w:rPr>
                <w:rFonts w:ascii="Consolas" w:hAnsi="Consolas" w:eastAsia="Consolas" w:cs="Consolas"/>
              </w:rPr>
              <w:br w:type="textWrapping"/>
            </w:r>
            <w:r>
              <w:rPr>
                <w:rFonts w:ascii="Consolas" w:hAnsi="Consolas" w:eastAsia="Consolas" w:cs="Consolas"/>
              </w:rPr>
              <w:t xml:space="preserve">    "receivedId": "NAT202603130001",</w:t>
            </w:r>
            <w:r>
              <w:rPr>
                <w:rFonts w:ascii="Consolas" w:hAnsi="Consolas" w:eastAsia="Consolas" w:cs="Consolas"/>
              </w:rPr>
              <w:br w:type="textWrapping"/>
            </w:r>
            <w:r>
              <w:rPr>
                <w:rFonts w:ascii="Consolas" w:hAnsi="Consolas" w:eastAsia="Consolas" w:cs="Consolas"/>
              </w:rPr>
              <w:t xml:space="preserve">    "receivedTime": "2026-03-13 15:30:22"</w:t>
            </w:r>
            <w:r>
              <w:rPr>
                <w:rFonts w:ascii="Consolas" w:hAnsi="Consolas" w:eastAsia="Consolas" w:cs="Consolas"/>
              </w:rPr>
              <w:br w:type="textWrapping"/>
            </w:r>
            <w:r>
              <w:rPr>
                <w:rFonts w:ascii="Consolas" w:hAnsi="Consolas" w:eastAsia="Consolas" w:cs="Consolas"/>
              </w:rPr>
              <w:t xml:space="preserve">  }</w:t>
            </w:r>
            <w:r>
              <w:rPr>
                <w:rFonts w:ascii="Consolas" w:hAnsi="Consolas" w:eastAsia="Consolas" w:cs="Consolas"/>
              </w:rPr>
              <w:br w:type="textWrapping"/>
            </w:r>
            <w:r>
              <w:rPr>
                <w:rFonts w:ascii="Consolas" w:hAnsi="Consolas" w:eastAsia="Consolas" w:cs="Consolas"/>
              </w:rPr>
              <w:t>}</w:t>
            </w:r>
          </w:p>
        </w:tc>
      </w:tr>
    </w:tbl>
    <w:p w14:paraId="58AC6AB4">
      <w:pPr>
        <w:rPr>
          <w:rFonts w:hint="eastAsia"/>
        </w:rPr>
      </w:pPr>
      <w:bookmarkStart w:id="45" w:name="heading_5"/>
      <w:r>
        <w:t>错误响应</w:t>
      </w:r>
      <w:bookmarkEnd w:id="45"/>
    </w:p>
    <w:tbl>
      <w:tblPr>
        <w:tblStyle w:val="1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0E551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986512E">
            <w:pPr>
              <w:spacing w:before="120" w:after="120" w:line="288" w:lineRule="auto"/>
              <w:rPr>
                <w:rFonts w:hint="eastAsia"/>
              </w:rPr>
            </w:pPr>
            <w:r>
              <w:rPr>
                <w:rFonts w:ascii="Consolas" w:hAnsi="Consolas" w:eastAsia="Consolas" w:cs="Consolas"/>
                <w:color w:val="646A73"/>
              </w:rPr>
              <w:t>JSON</w:t>
            </w:r>
            <w:r>
              <w:rPr>
                <w:rFonts w:ascii="Consolas" w:hAnsi="Consolas" w:eastAsia="Consolas" w:cs="Consolas"/>
                <w:color w:val="646A73"/>
              </w:rPr>
              <w:br w:type="textWrapping"/>
            </w:r>
            <w:r>
              <w:rPr>
                <w:rFonts w:ascii="Consolas" w:hAnsi="Consolas" w:eastAsia="Consolas" w:cs="Consolas"/>
              </w:rPr>
              <w:t>{</w:t>
            </w:r>
            <w:r>
              <w:rPr>
                <w:rFonts w:ascii="Consolas" w:hAnsi="Consolas" w:eastAsia="Consolas" w:cs="Consolas"/>
              </w:rPr>
              <w:br w:type="textWrapping"/>
            </w:r>
            <w:r>
              <w:rPr>
                <w:rFonts w:ascii="Consolas" w:hAnsi="Consolas" w:eastAsia="Consolas" w:cs="Consolas"/>
              </w:rPr>
              <w:t xml:space="preserve">  "code": "400",</w:t>
            </w:r>
            <w:r>
              <w:rPr>
                <w:rFonts w:ascii="Consolas" w:hAnsi="Consolas" w:eastAsia="Consolas" w:cs="Consolas"/>
              </w:rPr>
              <w:br w:type="textWrapping"/>
            </w:r>
            <w:r>
              <w:rPr>
                <w:rFonts w:ascii="Consolas" w:hAnsi="Consolas" w:eastAsia="Consolas" w:cs="Consolas"/>
              </w:rPr>
              <w:t xml:space="preserve">  "message": "参数校验失败",</w:t>
            </w:r>
            <w:r>
              <w:rPr>
                <w:rFonts w:ascii="Consolas" w:hAnsi="Consolas" w:eastAsia="Consolas" w:cs="Consolas"/>
              </w:rPr>
              <w:br w:type="textWrapping"/>
            </w:r>
            <w:r>
              <w:rPr>
                <w:rFonts w:ascii="Consolas" w:hAnsi="Consolas" w:eastAsia="Consolas" w:cs="Consolas"/>
              </w:rPr>
              <w:t xml:space="preserve">  "details": "provinceCode不能为空"</w:t>
            </w:r>
            <w:r>
              <w:rPr>
                <w:rFonts w:ascii="Consolas" w:hAnsi="Consolas" w:eastAsia="Consolas" w:cs="Consolas"/>
              </w:rPr>
              <w:br w:type="textWrapping"/>
            </w:r>
            <w:r>
              <w:rPr>
                <w:rFonts w:ascii="Consolas" w:hAnsi="Consolas" w:eastAsia="Consolas" w:cs="Consolas"/>
              </w:rPr>
              <w:t>}</w:t>
            </w:r>
          </w:p>
        </w:tc>
      </w:tr>
    </w:tbl>
    <w:p w14:paraId="5864B11A">
      <w:pPr>
        <w:pStyle w:val="4"/>
        <w:rPr>
          <w:rFonts w:hint="eastAsia"/>
        </w:rPr>
      </w:pPr>
      <w:bookmarkStart w:id="46" w:name="heading_6"/>
      <w:bookmarkStart w:id="47" w:name="_Toc225022119"/>
      <w:r>
        <w:t>6.1.5 字段映射表</w:t>
      </w:r>
      <w:bookmarkEnd w:id="46"/>
      <w:bookmarkEnd w:id="47"/>
    </w:p>
    <w:p w14:paraId="29EB12CE">
      <w:pPr>
        <w:rPr>
          <w:rFonts w:hint="eastAsia"/>
        </w:rPr>
      </w:pPr>
      <w:bookmarkStart w:id="48" w:name="heading_7"/>
      <w:r>
        <w:t>主字段</w:t>
      </w:r>
      <w:bookmarkEnd w:id="48"/>
    </w:p>
    <w:tbl>
      <w:tblPr>
        <w:tblStyle w:val="1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1191"/>
        <w:gridCol w:w="992"/>
        <w:gridCol w:w="4027"/>
      </w:tblGrid>
      <w:tr w14:paraId="465AAD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A3D32F1">
            <w:pPr>
              <w:spacing w:before="120" w:after="120" w:line="288" w:lineRule="auto"/>
              <w:rPr>
                <w:rFonts w:hint="eastAsia"/>
              </w:rPr>
            </w:pPr>
            <w:r>
              <w:rPr>
                <w:rFonts w:ascii="Arial" w:hAnsi="Arial" w:eastAsia="等线" w:cs="Arial"/>
              </w:rPr>
              <w:t>字段名</w:t>
            </w:r>
          </w:p>
        </w:tc>
        <w:tc>
          <w:tcPr>
            <w:tcW w:w="1191" w:type="dxa"/>
            <w:tcMar>
              <w:top w:w="60" w:type="dxa"/>
              <w:left w:w="120" w:type="dxa"/>
              <w:bottom w:w="30" w:type="dxa"/>
              <w:right w:w="120" w:type="dxa"/>
            </w:tcMar>
          </w:tcPr>
          <w:p w14:paraId="58D813AD">
            <w:pPr>
              <w:spacing w:before="120" w:after="120" w:line="288" w:lineRule="auto"/>
              <w:rPr>
                <w:rFonts w:hint="eastAsia"/>
              </w:rPr>
            </w:pPr>
            <w:r>
              <w:rPr>
                <w:rFonts w:ascii="Arial" w:hAnsi="Arial" w:eastAsia="等线" w:cs="Arial"/>
              </w:rPr>
              <w:t>类型</w:t>
            </w:r>
          </w:p>
        </w:tc>
        <w:tc>
          <w:tcPr>
            <w:tcW w:w="992" w:type="dxa"/>
            <w:tcMar>
              <w:top w:w="60" w:type="dxa"/>
              <w:left w:w="120" w:type="dxa"/>
              <w:bottom w:w="30" w:type="dxa"/>
              <w:right w:w="120" w:type="dxa"/>
            </w:tcMar>
          </w:tcPr>
          <w:p w14:paraId="7477C2AA">
            <w:pPr>
              <w:spacing w:before="120" w:after="120" w:line="288" w:lineRule="auto"/>
              <w:rPr>
                <w:rFonts w:hint="eastAsia"/>
              </w:rPr>
            </w:pPr>
            <w:r>
              <w:rPr>
                <w:rFonts w:ascii="Arial" w:hAnsi="Arial" w:eastAsia="等线" w:cs="Arial"/>
              </w:rPr>
              <w:t>必填</w:t>
            </w:r>
          </w:p>
        </w:tc>
        <w:tc>
          <w:tcPr>
            <w:tcW w:w="4027" w:type="dxa"/>
            <w:tcMar>
              <w:top w:w="60" w:type="dxa"/>
              <w:left w:w="120" w:type="dxa"/>
              <w:bottom w:w="30" w:type="dxa"/>
              <w:right w:w="120" w:type="dxa"/>
            </w:tcMar>
          </w:tcPr>
          <w:p w14:paraId="3173E666">
            <w:pPr>
              <w:spacing w:before="120" w:after="120" w:line="288" w:lineRule="auto"/>
              <w:rPr>
                <w:rFonts w:hint="eastAsia"/>
              </w:rPr>
            </w:pPr>
            <w:r>
              <w:rPr>
                <w:rFonts w:ascii="Arial" w:hAnsi="Arial" w:eastAsia="等线" w:cs="Arial"/>
              </w:rPr>
              <w:t>说明</w:t>
            </w:r>
          </w:p>
        </w:tc>
      </w:tr>
      <w:tr w14:paraId="084C65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FC2988E">
            <w:pPr>
              <w:spacing w:before="120" w:after="120" w:line="288" w:lineRule="auto"/>
              <w:rPr>
                <w:rFonts w:hint="eastAsia"/>
              </w:rPr>
            </w:pPr>
            <w:r>
              <w:rPr>
                <w:rFonts w:ascii="Arial" w:hAnsi="Arial" w:eastAsia="等线" w:cs="Arial"/>
              </w:rPr>
              <w:t>provinceCode</w:t>
            </w:r>
          </w:p>
        </w:tc>
        <w:tc>
          <w:tcPr>
            <w:tcW w:w="1191" w:type="dxa"/>
            <w:tcMar>
              <w:top w:w="60" w:type="dxa"/>
              <w:left w:w="120" w:type="dxa"/>
              <w:bottom w:w="30" w:type="dxa"/>
              <w:right w:w="120" w:type="dxa"/>
            </w:tcMar>
          </w:tcPr>
          <w:p w14:paraId="07634E7D">
            <w:pPr>
              <w:spacing w:before="120" w:after="120" w:line="288" w:lineRule="auto"/>
              <w:rPr>
                <w:rFonts w:hint="eastAsia"/>
              </w:rPr>
            </w:pPr>
            <w:r>
              <w:rPr>
                <w:rFonts w:ascii="Arial" w:hAnsi="Arial" w:eastAsia="等线" w:cs="Arial"/>
              </w:rPr>
              <w:t>String</w:t>
            </w:r>
          </w:p>
        </w:tc>
        <w:tc>
          <w:tcPr>
            <w:tcW w:w="992" w:type="dxa"/>
            <w:tcMar>
              <w:top w:w="60" w:type="dxa"/>
              <w:left w:w="120" w:type="dxa"/>
              <w:bottom w:w="30" w:type="dxa"/>
              <w:right w:w="120" w:type="dxa"/>
            </w:tcMar>
          </w:tcPr>
          <w:p w14:paraId="07C6CF28">
            <w:pPr>
              <w:spacing w:before="120" w:after="120" w:line="288" w:lineRule="auto"/>
              <w:rPr>
                <w:rFonts w:hint="eastAsia"/>
              </w:rPr>
            </w:pPr>
            <w:r>
              <w:rPr>
                <w:rFonts w:ascii="Arial" w:hAnsi="Arial" w:eastAsia="等线" w:cs="Arial"/>
              </w:rPr>
              <w:t>是</w:t>
            </w:r>
          </w:p>
        </w:tc>
        <w:tc>
          <w:tcPr>
            <w:tcW w:w="4027" w:type="dxa"/>
            <w:tcMar>
              <w:top w:w="60" w:type="dxa"/>
              <w:left w:w="120" w:type="dxa"/>
              <w:bottom w:w="30" w:type="dxa"/>
              <w:right w:w="120" w:type="dxa"/>
            </w:tcMar>
          </w:tcPr>
          <w:p w14:paraId="7105D86B">
            <w:pPr>
              <w:spacing w:before="120" w:after="120" w:line="288" w:lineRule="auto"/>
              <w:rPr>
                <w:rFonts w:hint="eastAsia"/>
              </w:rPr>
            </w:pPr>
            <w:r>
              <w:rPr>
                <w:rFonts w:ascii="Arial" w:hAnsi="Arial" w:eastAsia="等线" w:cs="Arial"/>
              </w:rPr>
              <w:t>云南省编码：530000</w:t>
            </w:r>
          </w:p>
        </w:tc>
      </w:tr>
      <w:tr w14:paraId="35B26E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5D057F6">
            <w:pPr>
              <w:spacing w:before="120" w:after="120" w:line="288" w:lineRule="auto"/>
              <w:rPr>
                <w:rFonts w:hint="eastAsia"/>
              </w:rPr>
            </w:pPr>
            <w:r>
              <w:rPr>
                <w:rFonts w:ascii="Arial" w:hAnsi="Arial" w:eastAsia="等线" w:cs="Arial"/>
              </w:rPr>
              <w:t>provinceName</w:t>
            </w:r>
          </w:p>
        </w:tc>
        <w:tc>
          <w:tcPr>
            <w:tcW w:w="1191" w:type="dxa"/>
            <w:tcMar>
              <w:top w:w="60" w:type="dxa"/>
              <w:left w:w="120" w:type="dxa"/>
              <w:bottom w:w="30" w:type="dxa"/>
              <w:right w:w="120" w:type="dxa"/>
            </w:tcMar>
          </w:tcPr>
          <w:p w14:paraId="54CB6251">
            <w:pPr>
              <w:spacing w:before="120" w:after="120" w:line="288" w:lineRule="auto"/>
              <w:rPr>
                <w:rFonts w:hint="eastAsia"/>
              </w:rPr>
            </w:pPr>
            <w:r>
              <w:rPr>
                <w:rFonts w:ascii="Arial" w:hAnsi="Arial" w:eastAsia="等线" w:cs="Arial"/>
              </w:rPr>
              <w:t>String</w:t>
            </w:r>
          </w:p>
        </w:tc>
        <w:tc>
          <w:tcPr>
            <w:tcW w:w="992" w:type="dxa"/>
            <w:tcMar>
              <w:top w:w="60" w:type="dxa"/>
              <w:left w:w="120" w:type="dxa"/>
              <w:bottom w:w="30" w:type="dxa"/>
              <w:right w:w="120" w:type="dxa"/>
            </w:tcMar>
          </w:tcPr>
          <w:p w14:paraId="19879146">
            <w:pPr>
              <w:spacing w:before="120" w:after="120" w:line="288" w:lineRule="auto"/>
              <w:rPr>
                <w:rFonts w:hint="eastAsia"/>
              </w:rPr>
            </w:pPr>
            <w:r>
              <w:rPr>
                <w:rFonts w:ascii="Arial" w:hAnsi="Arial" w:eastAsia="等线" w:cs="Arial"/>
              </w:rPr>
              <w:t>是</w:t>
            </w:r>
          </w:p>
        </w:tc>
        <w:tc>
          <w:tcPr>
            <w:tcW w:w="4027" w:type="dxa"/>
            <w:tcMar>
              <w:top w:w="60" w:type="dxa"/>
              <w:left w:w="120" w:type="dxa"/>
              <w:bottom w:w="30" w:type="dxa"/>
              <w:right w:w="120" w:type="dxa"/>
            </w:tcMar>
          </w:tcPr>
          <w:p w14:paraId="00DCE7BA">
            <w:pPr>
              <w:spacing w:before="120" w:after="120" w:line="288" w:lineRule="auto"/>
              <w:rPr>
                <w:rFonts w:hint="eastAsia"/>
              </w:rPr>
            </w:pPr>
            <w:r>
              <w:rPr>
                <w:rFonts w:ascii="Arial" w:hAnsi="Arial" w:eastAsia="等线" w:cs="Arial"/>
              </w:rPr>
              <w:t>云南省</w:t>
            </w:r>
          </w:p>
        </w:tc>
      </w:tr>
      <w:tr w14:paraId="537377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9333FB6">
            <w:pPr>
              <w:spacing w:before="120" w:after="120" w:line="288" w:lineRule="auto"/>
              <w:rPr>
                <w:rFonts w:hint="eastAsia"/>
              </w:rPr>
            </w:pPr>
            <w:r>
              <w:rPr>
                <w:rFonts w:ascii="Arial" w:hAnsi="Arial" w:eastAsia="等线" w:cs="Arial"/>
              </w:rPr>
              <w:t>reportDate</w:t>
            </w:r>
          </w:p>
        </w:tc>
        <w:tc>
          <w:tcPr>
            <w:tcW w:w="1191" w:type="dxa"/>
            <w:tcMar>
              <w:top w:w="60" w:type="dxa"/>
              <w:left w:w="120" w:type="dxa"/>
              <w:bottom w:w="30" w:type="dxa"/>
              <w:right w:w="120" w:type="dxa"/>
            </w:tcMar>
          </w:tcPr>
          <w:p w14:paraId="5E1FE728">
            <w:pPr>
              <w:spacing w:before="120" w:after="120" w:line="288" w:lineRule="auto"/>
              <w:rPr>
                <w:rFonts w:hint="eastAsia"/>
              </w:rPr>
            </w:pPr>
            <w:r>
              <w:rPr>
                <w:rFonts w:ascii="Arial" w:hAnsi="Arial" w:eastAsia="等线" w:cs="Arial"/>
              </w:rPr>
              <w:t>Date</w:t>
            </w:r>
          </w:p>
        </w:tc>
        <w:tc>
          <w:tcPr>
            <w:tcW w:w="992" w:type="dxa"/>
            <w:tcMar>
              <w:top w:w="60" w:type="dxa"/>
              <w:left w:w="120" w:type="dxa"/>
              <w:bottom w:w="30" w:type="dxa"/>
              <w:right w:w="120" w:type="dxa"/>
            </w:tcMar>
          </w:tcPr>
          <w:p w14:paraId="08F3D2A9">
            <w:pPr>
              <w:spacing w:before="120" w:after="120" w:line="288" w:lineRule="auto"/>
              <w:rPr>
                <w:rFonts w:hint="eastAsia"/>
              </w:rPr>
            </w:pPr>
            <w:r>
              <w:rPr>
                <w:rFonts w:ascii="Arial" w:hAnsi="Arial" w:eastAsia="等线" w:cs="Arial"/>
              </w:rPr>
              <w:t>是</w:t>
            </w:r>
          </w:p>
        </w:tc>
        <w:tc>
          <w:tcPr>
            <w:tcW w:w="4027" w:type="dxa"/>
            <w:tcMar>
              <w:top w:w="60" w:type="dxa"/>
              <w:left w:w="120" w:type="dxa"/>
              <w:bottom w:w="30" w:type="dxa"/>
              <w:right w:w="120" w:type="dxa"/>
            </w:tcMar>
          </w:tcPr>
          <w:p w14:paraId="0CE54ACE">
            <w:pPr>
              <w:spacing w:before="120" w:after="120" w:line="288" w:lineRule="auto"/>
              <w:rPr>
                <w:rFonts w:hint="eastAsia"/>
              </w:rPr>
            </w:pPr>
            <w:r>
              <w:rPr>
                <w:rFonts w:ascii="Arial" w:hAnsi="Arial" w:eastAsia="等线" w:cs="Arial"/>
              </w:rPr>
              <w:t>上报日期，格式：YYYY-MM-DD</w:t>
            </w:r>
          </w:p>
        </w:tc>
      </w:tr>
      <w:tr w14:paraId="063751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FAF2DD3">
            <w:pPr>
              <w:spacing w:before="120" w:after="120" w:line="288" w:lineRule="auto"/>
              <w:rPr>
                <w:rFonts w:hint="eastAsia"/>
              </w:rPr>
            </w:pPr>
            <w:r>
              <w:rPr>
                <w:rFonts w:ascii="Arial" w:hAnsi="Arial" w:eastAsia="等线" w:cs="Arial"/>
              </w:rPr>
              <w:t>dataType</w:t>
            </w:r>
          </w:p>
        </w:tc>
        <w:tc>
          <w:tcPr>
            <w:tcW w:w="1191" w:type="dxa"/>
            <w:tcMar>
              <w:top w:w="60" w:type="dxa"/>
              <w:left w:w="120" w:type="dxa"/>
              <w:bottom w:w="30" w:type="dxa"/>
              <w:right w:w="120" w:type="dxa"/>
            </w:tcMar>
          </w:tcPr>
          <w:p w14:paraId="4E7DA788">
            <w:pPr>
              <w:spacing w:before="120" w:after="120" w:line="288" w:lineRule="auto"/>
              <w:rPr>
                <w:rFonts w:hint="eastAsia"/>
              </w:rPr>
            </w:pPr>
            <w:r>
              <w:rPr>
                <w:rFonts w:ascii="Arial" w:hAnsi="Arial" w:eastAsia="等线" w:cs="Arial"/>
              </w:rPr>
              <w:t>String</w:t>
            </w:r>
          </w:p>
        </w:tc>
        <w:tc>
          <w:tcPr>
            <w:tcW w:w="992" w:type="dxa"/>
            <w:tcMar>
              <w:top w:w="60" w:type="dxa"/>
              <w:left w:w="120" w:type="dxa"/>
              <w:bottom w:w="30" w:type="dxa"/>
              <w:right w:w="120" w:type="dxa"/>
            </w:tcMar>
          </w:tcPr>
          <w:p w14:paraId="4590E8DE">
            <w:pPr>
              <w:spacing w:before="120" w:after="120" w:line="288" w:lineRule="auto"/>
              <w:rPr>
                <w:rFonts w:hint="eastAsia"/>
              </w:rPr>
            </w:pPr>
            <w:r>
              <w:rPr>
                <w:rFonts w:ascii="Arial" w:hAnsi="Arial" w:eastAsia="等线" w:cs="Arial"/>
              </w:rPr>
              <w:t>是</w:t>
            </w:r>
          </w:p>
        </w:tc>
        <w:tc>
          <w:tcPr>
            <w:tcW w:w="4027" w:type="dxa"/>
            <w:tcMar>
              <w:top w:w="60" w:type="dxa"/>
              <w:left w:w="120" w:type="dxa"/>
              <w:bottom w:w="30" w:type="dxa"/>
              <w:right w:w="120" w:type="dxa"/>
            </w:tcMar>
          </w:tcPr>
          <w:p w14:paraId="63426C08">
            <w:pPr>
              <w:spacing w:before="120" w:after="120" w:line="288" w:lineRule="auto"/>
              <w:rPr>
                <w:rFonts w:hint="eastAsia"/>
              </w:rPr>
            </w:pPr>
            <w:r>
              <w:rPr>
                <w:rFonts w:ascii="Arial" w:hAnsi="Arial" w:eastAsia="等线" w:cs="Arial"/>
              </w:rPr>
              <w:t>数据类型：monthly(月度)/yearly(年度)</w:t>
            </w:r>
          </w:p>
        </w:tc>
      </w:tr>
      <w:tr w14:paraId="3F8805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33EE9EE">
            <w:pPr>
              <w:spacing w:before="120" w:after="120" w:line="288" w:lineRule="auto"/>
              <w:rPr>
                <w:rFonts w:hint="eastAsia"/>
              </w:rPr>
            </w:pPr>
            <w:r>
              <w:rPr>
                <w:rFonts w:ascii="Arial" w:hAnsi="Arial" w:eastAsia="等线" w:cs="Arial"/>
              </w:rPr>
              <w:t>totalEnterprises</w:t>
            </w:r>
          </w:p>
        </w:tc>
        <w:tc>
          <w:tcPr>
            <w:tcW w:w="1191" w:type="dxa"/>
            <w:tcMar>
              <w:top w:w="60" w:type="dxa"/>
              <w:left w:w="120" w:type="dxa"/>
              <w:bottom w:w="30" w:type="dxa"/>
              <w:right w:w="120" w:type="dxa"/>
            </w:tcMar>
          </w:tcPr>
          <w:p w14:paraId="6FA1130B">
            <w:pPr>
              <w:spacing w:before="120" w:after="120" w:line="288" w:lineRule="auto"/>
              <w:rPr>
                <w:rFonts w:hint="eastAsia"/>
              </w:rPr>
            </w:pPr>
            <w:r>
              <w:rPr>
                <w:rFonts w:ascii="Arial" w:hAnsi="Arial" w:eastAsia="等线" w:cs="Arial"/>
              </w:rPr>
              <w:t>Integer</w:t>
            </w:r>
          </w:p>
        </w:tc>
        <w:tc>
          <w:tcPr>
            <w:tcW w:w="992" w:type="dxa"/>
            <w:tcMar>
              <w:top w:w="60" w:type="dxa"/>
              <w:left w:w="120" w:type="dxa"/>
              <w:bottom w:w="30" w:type="dxa"/>
              <w:right w:w="120" w:type="dxa"/>
            </w:tcMar>
          </w:tcPr>
          <w:p w14:paraId="1164870F">
            <w:pPr>
              <w:spacing w:before="120" w:after="120" w:line="288" w:lineRule="auto"/>
              <w:rPr>
                <w:rFonts w:hint="eastAsia"/>
              </w:rPr>
            </w:pPr>
            <w:r>
              <w:rPr>
                <w:rFonts w:ascii="Arial" w:hAnsi="Arial" w:eastAsia="等线" w:cs="Arial"/>
              </w:rPr>
              <w:t>是</w:t>
            </w:r>
          </w:p>
        </w:tc>
        <w:tc>
          <w:tcPr>
            <w:tcW w:w="4027" w:type="dxa"/>
            <w:tcMar>
              <w:top w:w="60" w:type="dxa"/>
              <w:left w:w="120" w:type="dxa"/>
              <w:bottom w:w="30" w:type="dxa"/>
              <w:right w:w="120" w:type="dxa"/>
            </w:tcMar>
          </w:tcPr>
          <w:p w14:paraId="589DF9E1">
            <w:pPr>
              <w:spacing w:before="120" w:after="120" w:line="288" w:lineRule="auto"/>
              <w:rPr>
                <w:rFonts w:hint="eastAsia"/>
              </w:rPr>
            </w:pPr>
            <w:r>
              <w:rPr>
                <w:rFonts w:ascii="Arial" w:hAnsi="Arial" w:eastAsia="等线" w:cs="Arial"/>
              </w:rPr>
              <w:t>企业总数</w:t>
            </w:r>
          </w:p>
        </w:tc>
      </w:tr>
      <w:tr w14:paraId="0351DC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0518EDC">
            <w:pPr>
              <w:spacing w:before="120" w:after="120" w:line="288" w:lineRule="auto"/>
              <w:rPr>
                <w:rFonts w:hint="eastAsia"/>
              </w:rPr>
            </w:pPr>
            <w:r>
              <w:rPr>
                <w:rFonts w:ascii="Arial" w:hAnsi="Arial" w:eastAsia="等线" w:cs="Arial"/>
              </w:rPr>
              <w:t>totalEmployees</w:t>
            </w:r>
          </w:p>
        </w:tc>
        <w:tc>
          <w:tcPr>
            <w:tcW w:w="1191" w:type="dxa"/>
            <w:tcMar>
              <w:top w:w="60" w:type="dxa"/>
              <w:left w:w="120" w:type="dxa"/>
              <w:bottom w:w="30" w:type="dxa"/>
              <w:right w:w="120" w:type="dxa"/>
            </w:tcMar>
          </w:tcPr>
          <w:p w14:paraId="33E26E48">
            <w:pPr>
              <w:spacing w:before="120" w:after="120" w:line="288" w:lineRule="auto"/>
              <w:rPr>
                <w:rFonts w:hint="eastAsia"/>
              </w:rPr>
            </w:pPr>
            <w:r>
              <w:rPr>
                <w:rFonts w:ascii="Arial" w:hAnsi="Arial" w:eastAsia="等线" w:cs="Arial"/>
              </w:rPr>
              <w:t>Integer</w:t>
            </w:r>
          </w:p>
        </w:tc>
        <w:tc>
          <w:tcPr>
            <w:tcW w:w="992" w:type="dxa"/>
            <w:tcMar>
              <w:top w:w="60" w:type="dxa"/>
              <w:left w:w="120" w:type="dxa"/>
              <w:bottom w:w="30" w:type="dxa"/>
              <w:right w:w="120" w:type="dxa"/>
            </w:tcMar>
          </w:tcPr>
          <w:p w14:paraId="10AD8A43">
            <w:pPr>
              <w:spacing w:before="120" w:after="120" w:line="288" w:lineRule="auto"/>
              <w:rPr>
                <w:rFonts w:hint="eastAsia"/>
              </w:rPr>
            </w:pPr>
            <w:r>
              <w:rPr>
                <w:rFonts w:ascii="Arial" w:hAnsi="Arial" w:eastAsia="等线" w:cs="Arial"/>
              </w:rPr>
              <w:t>是</w:t>
            </w:r>
          </w:p>
        </w:tc>
        <w:tc>
          <w:tcPr>
            <w:tcW w:w="4027" w:type="dxa"/>
            <w:tcMar>
              <w:top w:w="60" w:type="dxa"/>
              <w:left w:w="120" w:type="dxa"/>
              <w:bottom w:w="30" w:type="dxa"/>
              <w:right w:w="120" w:type="dxa"/>
            </w:tcMar>
          </w:tcPr>
          <w:p w14:paraId="6C9DF877">
            <w:pPr>
              <w:spacing w:before="120" w:after="120" w:line="288" w:lineRule="auto"/>
              <w:rPr>
                <w:rFonts w:hint="eastAsia"/>
              </w:rPr>
            </w:pPr>
            <w:r>
              <w:rPr>
                <w:rFonts w:ascii="Arial" w:hAnsi="Arial" w:eastAsia="等线" w:cs="Arial"/>
              </w:rPr>
              <w:t>总就业人数</w:t>
            </w:r>
          </w:p>
        </w:tc>
      </w:tr>
      <w:tr w14:paraId="41AFE4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673AB12">
            <w:pPr>
              <w:spacing w:before="120" w:after="120" w:line="288" w:lineRule="auto"/>
              <w:rPr>
                <w:rFonts w:hint="eastAsia"/>
              </w:rPr>
            </w:pPr>
            <w:r>
              <w:rPr>
                <w:rFonts w:ascii="Arial" w:hAnsi="Arial" w:eastAsia="等线" w:cs="Arial"/>
              </w:rPr>
              <w:t>unemployedCount</w:t>
            </w:r>
          </w:p>
        </w:tc>
        <w:tc>
          <w:tcPr>
            <w:tcW w:w="1191" w:type="dxa"/>
            <w:tcMar>
              <w:top w:w="60" w:type="dxa"/>
              <w:left w:w="120" w:type="dxa"/>
              <w:bottom w:w="30" w:type="dxa"/>
              <w:right w:w="120" w:type="dxa"/>
            </w:tcMar>
          </w:tcPr>
          <w:p w14:paraId="4E76D544">
            <w:pPr>
              <w:spacing w:before="120" w:after="120" w:line="288" w:lineRule="auto"/>
              <w:rPr>
                <w:rFonts w:hint="eastAsia"/>
              </w:rPr>
            </w:pPr>
            <w:r>
              <w:rPr>
                <w:rFonts w:ascii="Arial" w:hAnsi="Arial" w:eastAsia="等线" w:cs="Arial"/>
              </w:rPr>
              <w:t>Integer</w:t>
            </w:r>
          </w:p>
        </w:tc>
        <w:tc>
          <w:tcPr>
            <w:tcW w:w="992" w:type="dxa"/>
            <w:tcMar>
              <w:top w:w="60" w:type="dxa"/>
              <w:left w:w="120" w:type="dxa"/>
              <w:bottom w:w="30" w:type="dxa"/>
              <w:right w:w="120" w:type="dxa"/>
            </w:tcMar>
          </w:tcPr>
          <w:p w14:paraId="3FE068B2">
            <w:pPr>
              <w:spacing w:before="120" w:after="120" w:line="288" w:lineRule="auto"/>
              <w:rPr>
                <w:rFonts w:hint="eastAsia"/>
              </w:rPr>
            </w:pPr>
            <w:r>
              <w:rPr>
                <w:rFonts w:ascii="Arial" w:hAnsi="Arial" w:eastAsia="等线" w:cs="Arial"/>
              </w:rPr>
              <w:t>是</w:t>
            </w:r>
          </w:p>
        </w:tc>
        <w:tc>
          <w:tcPr>
            <w:tcW w:w="4027" w:type="dxa"/>
            <w:tcMar>
              <w:top w:w="60" w:type="dxa"/>
              <w:left w:w="120" w:type="dxa"/>
              <w:bottom w:w="30" w:type="dxa"/>
              <w:right w:w="120" w:type="dxa"/>
            </w:tcMar>
          </w:tcPr>
          <w:p w14:paraId="1F1D4A16">
            <w:pPr>
              <w:spacing w:before="120" w:after="120" w:line="288" w:lineRule="auto"/>
              <w:rPr>
                <w:rFonts w:hint="eastAsia"/>
              </w:rPr>
            </w:pPr>
            <w:r>
              <w:rPr>
                <w:rFonts w:ascii="Arial" w:hAnsi="Arial" w:eastAsia="等线" w:cs="Arial"/>
              </w:rPr>
              <w:t>失业人数</w:t>
            </w:r>
          </w:p>
        </w:tc>
      </w:tr>
      <w:tr w14:paraId="3CB539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3D1059D">
            <w:pPr>
              <w:spacing w:before="120" w:after="120" w:line="288" w:lineRule="auto"/>
              <w:rPr>
                <w:rFonts w:hint="eastAsia"/>
              </w:rPr>
            </w:pPr>
            <w:r>
              <w:rPr>
                <w:rFonts w:ascii="Arial" w:hAnsi="Arial" w:eastAsia="等线" w:cs="Arial"/>
              </w:rPr>
              <w:t>details</w:t>
            </w:r>
          </w:p>
        </w:tc>
        <w:tc>
          <w:tcPr>
            <w:tcW w:w="1191" w:type="dxa"/>
            <w:tcMar>
              <w:top w:w="60" w:type="dxa"/>
              <w:left w:w="120" w:type="dxa"/>
              <w:bottom w:w="30" w:type="dxa"/>
              <w:right w:w="120" w:type="dxa"/>
            </w:tcMar>
          </w:tcPr>
          <w:p w14:paraId="54D11028">
            <w:pPr>
              <w:spacing w:before="120" w:after="120" w:line="288" w:lineRule="auto"/>
              <w:rPr>
                <w:rFonts w:hint="eastAsia"/>
              </w:rPr>
            </w:pPr>
            <w:r>
              <w:rPr>
                <w:rFonts w:ascii="Arial" w:hAnsi="Arial" w:eastAsia="等线" w:cs="Arial"/>
              </w:rPr>
              <w:t>Array</w:t>
            </w:r>
          </w:p>
        </w:tc>
        <w:tc>
          <w:tcPr>
            <w:tcW w:w="992" w:type="dxa"/>
            <w:tcMar>
              <w:top w:w="60" w:type="dxa"/>
              <w:left w:w="120" w:type="dxa"/>
              <w:bottom w:w="30" w:type="dxa"/>
              <w:right w:w="120" w:type="dxa"/>
            </w:tcMar>
          </w:tcPr>
          <w:p w14:paraId="7365AA3E">
            <w:pPr>
              <w:spacing w:before="120" w:after="120" w:line="288" w:lineRule="auto"/>
              <w:rPr>
                <w:rFonts w:hint="eastAsia"/>
              </w:rPr>
            </w:pPr>
            <w:r>
              <w:rPr>
                <w:rFonts w:ascii="Arial" w:hAnsi="Arial" w:eastAsia="等线" w:cs="Arial"/>
              </w:rPr>
              <w:t>是</w:t>
            </w:r>
          </w:p>
        </w:tc>
        <w:tc>
          <w:tcPr>
            <w:tcW w:w="4027" w:type="dxa"/>
            <w:tcMar>
              <w:top w:w="60" w:type="dxa"/>
              <w:left w:w="120" w:type="dxa"/>
              <w:bottom w:w="30" w:type="dxa"/>
              <w:right w:w="120" w:type="dxa"/>
            </w:tcMar>
          </w:tcPr>
          <w:p w14:paraId="1E40F2F4">
            <w:pPr>
              <w:spacing w:before="120" w:after="120" w:line="288" w:lineRule="auto"/>
              <w:rPr>
                <w:rFonts w:hint="eastAsia"/>
              </w:rPr>
            </w:pPr>
            <w:r>
              <w:rPr>
                <w:rFonts w:ascii="Arial" w:hAnsi="Arial" w:eastAsia="等线" w:cs="Arial"/>
              </w:rPr>
              <w:t>各市明细数据</w:t>
            </w:r>
          </w:p>
        </w:tc>
      </w:tr>
    </w:tbl>
    <w:p w14:paraId="0F777266">
      <w:pPr>
        <w:rPr>
          <w:rFonts w:hint="eastAsia"/>
        </w:rPr>
      </w:pPr>
      <w:bookmarkStart w:id="49" w:name="heading_8"/>
      <w:r>
        <w:t>details 数组字段</w:t>
      </w:r>
      <w:bookmarkEnd w:id="49"/>
    </w:p>
    <w:tbl>
      <w:tblPr>
        <w:tblStyle w:val="1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2D3AE1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46C6F5E">
            <w:pPr>
              <w:spacing w:before="120" w:after="120" w:line="288" w:lineRule="auto"/>
              <w:rPr>
                <w:rFonts w:hint="eastAsia"/>
              </w:rPr>
            </w:pPr>
            <w:r>
              <w:rPr>
                <w:rFonts w:ascii="Arial" w:hAnsi="Arial" w:eastAsia="等线" w:cs="Arial"/>
              </w:rPr>
              <w:t>字段名</w:t>
            </w:r>
          </w:p>
        </w:tc>
        <w:tc>
          <w:tcPr>
            <w:tcW w:w="2070" w:type="dxa"/>
            <w:tcMar>
              <w:top w:w="60" w:type="dxa"/>
              <w:left w:w="120" w:type="dxa"/>
              <w:bottom w:w="30" w:type="dxa"/>
              <w:right w:w="120" w:type="dxa"/>
            </w:tcMar>
          </w:tcPr>
          <w:p w14:paraId="7EF971D0">
            <w:pPr>
              <w:spacing w:before="120" w:after="120" w:line="288" w:lineRule="auto"/>
              <w:rPr>
                <w:rFonts w:hint="eastAsia"/>
              </w:rPr>
            </w:pPr>
            <w:r>
              <w:rPr>
                <w:rFonts w:ascii="Arial" w:hAnsi="Arial" w:eastAsia="等线" w:cs="Arial"/>
              </w:rPr>
              <w:t>类型</w:t>
            </w:r>
          </w:p>
        </w:tc>
        <w:tc>
          <w:tcPr>
            <w:tcW w:w="2070" w:type="dxa"/>
            <w:tcMar>
              <w:top w:w="60" w:type="dxa"/>
              <w:left w:w="120" w:type="dxa"/>
              <w:bottom w:w="30" w:type="dxa"/>
              <w:right w:w="120" w:type="dxa"/>
            </w:tcMar>
          </w:tcPr>
          <w:p w14:paraId="429044C1">
            <w:pPr>
              <w:spacing w:before="120" w:after="120" w:line="288" w:lineRule="auto"/>
              <w:rPr>
                <w:rFonts w:hint="eastAsia"/>
              </w:rPr>
            </w:pPr>
            <w:r>
              <w:rPr>
                <w:rFonts w:ascii="Arial" w:hAnsi="Arial" w:eastAsia="等线" w:cs="Arial"/>
              </w:rPr>
              <w:t>必填</w:t>
            </w:r>
          </w:p>
        </w:tc>
        <w:tc>
          <w:tcPr>
            <w:tcW w:w="2070" w:type="dxa"/>
            <w:tcMar>
              <w:top w:w="60" w:type="dxa"/>
              <w:left w:w="120" w:type="dxa"/>
              <w:bottom w:w="30" w:type="dxa"/>
              <w:right w:w="120" w:type="dxa"/>
            </w:tcMar>
          </w:tcPr>
          <w:p w14:paraId="33AA7442">
            <w:pPr>
              <w:spacing w:before="120" w:after="120" w:line="288" w:lineRule="auto"/>
              <w:rPr>
                <w:rFonts w:hint="eastAsia"/>
              </w:rPr>
            </w:pPr>
            <w:r>
              <w:rPr>
                <w:rFonts w:ascii="Arial" w:hAnsi="Arial" w:eastAsia="等线" w:cs="Arial"/>
              </w:rPr>
              <w:t>说明</w:t>
            </w:r>
          </w:p>
        </w:tc>
      </w:tr>
      <w:tr w14:paraId="7C2A30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6DC01C3">
            <w:pPr>
              <w:spacing w:before="120" w:after="120" w:line="288" w:lineRule="auto"/>
              <w:rPr>
                <w:rFonts w:hint="eastAsia"/>
              </w:rPr>
            </w:pPr>
            <w:r>
              <w:rPr>
                <w:rFonts w:ascii="Arial" w:hAnsi="Arial" w:eastAsia="等线" w:cs="Arial"/>
              </w:rPr>
              <w:t>cityCode</w:t>
            </w:r>
          </w:p>
        </w:tc>
        <w:tc>
          <w:tcPr>
            <w:tcW w:w="2070" w:type="dxa"/>
            <w:tcMar>
              <w:top w:w="60" w:type="dxa"/>
              <w:left w:w="120" w:type="dxa"/>
              <w:bottom w:w="30" w:type="dxa"/>
              <w:right w:w="120" w:type="dxa"/>
            </w:tcMar>
          </w:tcPr>
          <w:p w14:paraId="013C6DF6">
            <w:pPr>
              <w:spacing w:before="120" w:after="120" w:line="288" w:lineRule="auto"/>
              <w:rPr>
                <w:rFonts w:hint="eastAsia"/>
              </w:rPr>
            </w:pPr>
            <w:r>
              <w:rPr>
                <w:rFonts w:ascii="Arial" w:hAnsi="Arial" w:eastAsia="等线" w:cs="Arial"/>
              </w:rPr>
              <w:t>String</w:t>
            </w:r>
          </w:p>
        </w:tc>
        <w:tc>
          <w:tcPr>
            <w:tcW w:w="2070" w:type="dxa"/>
            <w:tcMar>
              <w:top w:w="60" w:type="dxa"/>
              <w:left w:w="120" w:type="dxa"/>
              <w:bottom w:w="30" w:type="dxa"/>
              <w:right w:w="120" w:type="dxa"/>
            </w:tcMar>
          </w:tcPr>
          <w:p w14:paraId="06531ADC">
            <w:pPr>
              <w:spacing w:before="120" w:after="120" w:line="288" w:lineRule="auto"/>
              <w:rPr>
                <w:rFonts w:hint="eastAsia"/>
              </w:rPr>
            </w:pPr>
            <w:r>
              <w:rPr>
                <w:rFonts w:ascii="Arial" w:hAnsi="Arial" w:eastAsia="等线" w:cs="Arial"/>
              </w:rPr>
              <w:t>是</w:t>
            </w:r>
          </w:p>
        </w:tc>
        <w:tc>
          <w:tcPr>
            <w:tcW w:w="2070" w:type="dxa"/>
            <w:tcMar>
              <w:top w:w="60" w:type="dxa"/>
              <w:left w:w="120" w:type="dxa"/>
              <w:bottom w:w="30" w:type="dxa"/>
              <w:right w:w="120" w:type="dxa"/>
            </w:tcMar>
          </w:tcPr>
          <w:p w14:paraId="3D3A2F02">
            <w:pPr>
              <w:spacing w:before="120" w:after="120" w:line="288" w:lineRule="auto"/>
              <w:rPr>
                <w:rFonts w:hint="eastAsia"/>
              </w:rPr>
            </w:pPr>
            <w:r>
              <w:rPr>
                <w:rFonts w:ascii="Arial" w:hAnsi="Arial" w:eastAsia="等线" w:cs="Arial"/>
              </w:rPr>
              <w:t>地市编码</w:t>
            </w:r>
          </w:p>
        </w:tc>
      </w:tr>
      <w:tr w14:paraId="642933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9A03271">
            <w:pPr>
              <w:spacing w:before="120" w:after="120" w:line="288" w:lineRule="auto"/>
              <w:rPr>
                <w:rFonts w:hint="eastAsia"/>
              </w:rPr>
            </w:pPr>
            <w:r>
              <w:rPr>
                <w:rFonts w:ascii="Arial" w:hAnsi="Arial" w:eastAsia="等线" w:cs="Arial"/>
              </w:rPr>
              <w:t>cityName</w:t>
            </w:r>
          </w:p>
        </w:tc>
        <w:tc>
          <w:tcPr>
            <w:tcW w:w="2070" w:type="dxa"/>
            <w:tcMar>
              <w:top w:w="60" w:type="dxa"/>
              <w:left w:w="120" w:type="dxa"/>
              <w:bottom w:w="30" w:type="dxa"/>
              <w:right w:w="120" w:type="dxa"/>
            </w:tcMar>
          </w:tcPr>
          <w:p w14:paraId="11BC1BF4">
            <w:pPr>
              <w:spacing w:before="120" w:after="120" w:line="288" w:lineRule="auto"/>
              <w:rPr>
                <w:rFonts w:hint="eastAsia"/>
              </w:rPr>
            </w:pPr>
            <w:r>
              <w:rPr>
                <w:rFonts w:ascii="Arial" w:hAnsi="Arial" w:eastAsia="等线" w:cs="Arial"/>
              </w:rPr>
              <w:t>String</w:t>
            </w:r>
          </w:p>
        </w:tc>
        <w:tc>
          <w:tcPr>
            <w:tcW w:w="2070" w:type="dxa"/>
            <w:tcMar>
              <w:top w:w="60" w:type="dxa"/>
              <w:left w:w="120" w:type="dxa"/>
              <w:bottom w:w="30" w:type="dxa"/>
              <w:right w:w="120" w:type="dxa"/>
            </w:tcMar>
          </w:tcPr>
          <w:p w14:paraId="78891FB4">
            <w:pPr>
              <w:spacing w:before="120" w:after="120" w:line="288" w:lineRule="auto"/>
              <w:rPr>
                <w:rFonts w:hint="eastAsia"/>
              </w:rPr>
            </w:pPr>
            <w:r>
              <w:rPr>
                <w:rFonts w:ascii="Arial" w:hAnsi="Arial" w:eastAsia="等线" w:cs="Arial"/>
              </w:rPr>
              <w:t>是</w:t>
            </w:r>
          </w:p>
        </w:tc>
        <w:tc>
          <w:tcPr>
            <w:tcW w:w="2070" w:type="dxa"/>
            <w:tcMar>
              <w:top w:w="60" w:type="dxa"/>
              <w:left w:w="120" w:type="dxa"/>
              <w:bottom w:w="30" w:type="dxa"/>
              <w:right w:w="120" w:type="dxa"/>
            </w:tcMar>
          </w:tcPr>
          <w:p w14:paraId="3F9221D8">
            <w:pPr>
              <w:spacing w:before="120" w:after="120" w:line="288" w:lineRule="auto"/>
              <w:rPr>
                <w:rFonts w:hint="eastAsia"/>
              </w:rPr>
            </w:pPr>
            <w:r>
              <w:rPr>
                <w:rFonts w:ascii="Arial" w:hAnsi="Arial" w:eastAsia="等线" w:cs="Arial"/>
              </w:rPr>
              <w:t>地市名称</w:t>
            </w:r>
          </w:p>
        </w:tc>
      </w:tr>
      <w:tr w14:paraId="3A2B01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B9E6CFF">
            <w:pPr>
              <w:spacing w:before="120" w:after="120" w:line="288" w:lineRule="auto"/>
              <w:rPr>
                <w:rFonts w:hint="eastAsia"/>
              </w:rPr>
            </w:pPr>
            <w:r>
              <w:rPr>
                <w:rFonts w:ascii="Arial" w:hAnsi="Arial" w:eastAsia="等线" w:cs="Arial"/>
              </w:rPr>
              <w:t>enterpriseCount</w:t>
            </w:r>
          </w:p>
        </w:tc>
        <w:tc>
          <w:tcPr>
            <w:tcW w:w="2070" w:type="dxa"/>
            <w:tcMar>
              <w:top w:w="60" w:type="dxa"/>
              <w:left w:w="120" w:type="dxa"/>
              <w:bottom w:w="30" w:type="dxa"/>
              <w:right w:w="120" w:type="dxa"/>
            </w:tcMar>
          </w:tcPr>
          <w:p w14:paraId="27C825F7">
            <w:pPr>
              <w:spacing w:before="120" w:after="120" w:line="288" w:lineRule="auto"/>
              <w:rPr>
                <w:rFonts w:hint="eastAsia"/>
              </w:rPr>
            </w:pPr>
            <w:r>
              <w:rPr>
                <w:rFonts w:ascii="Arial" w:hAnsi="Arial" w:eastAsia="等线" w:cs="Arial"/>
              </w:rPr>
              <w:t>Integer</w:t>
            </w:r>
          </w:p>
        </w:tc>
        <w:tc>
          <w:tcPr>
            <w:tcW w:w="2070" w:type="dxa"/>
            <w:tcMar>
              <w:top w:w="60" w:type="dxa"/>
              <w:left w:w="120" w:type="dxa"/>
              <w:bottom w:w="30" w:type="dxa"/>
              <w:right w:w="120" w:type="dxa"/>
            </w:tcMar>
          </w:tcPr>
          <w:p w14:paraId="44653877">
            <w:pPr>
              <w:spacing w:before="120" w:after="120" w:line="288" w:lineRule="auto"/>
              <w:rPr>
                <w:rFonts w:hint="eastAsia"/>
              </w:rPr>
            </w:pPr>
            <w:r>
              <w:rPr>
                <w:rFonts w:ascii="Arial" w:hAnsi="Arial" w:eastAsia="等线" w:cs="Arial"/>
              </w:rPr>
              <w:t>是</w:t>
            </w:r>
          </w:p>
        </w:tc>
        <w:tc>
          <w:tcPr>
            <w:tcW w:w="2070" w:type="dxa"/>
            <w:tcMar>
              <w:top w:w="60" w:type="dxa"/>
              <w:left w:w="120" w:type="dxa"/>
              <w:bottom w:w="30" w:type="dxa"/>
              <w:right w:w="120" w:type="dxa"/>
            </w:tcMar>
          </w:tcPr>
          <w:p w14:paraId="7A340EDC">
            <w:pPr>
              <w:spacing w:before="120" w:after="120" w:line="288" w:lineRule="auto"/>
              <w:rPr>
                <w:rFonts w:hint="eastAsia"/>
              </w:rPr>
            </w:pPr>
            <w:r>
              <w:rPr>
                <w:rFonts w:ascii="Arial" w:hAnsi="Arial" w:eastAsia="等线" w:cs="Arial"/>
              </w:rPr>
              <w:t>该市企业数</w:t>
            </w:r>
          </w:p>
        </w:tc>
      </w:tr>
      <w:tr w14:paraId="72B017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EEF68CA">
            <w:pPr>
              <w:spacing w:before="120" w:after="120" w:line="288" w:lineRule="auto"/>
              <w:rPr>
                <w:rFonts w:hint="eastAsia"/>
              </w:rPr>
            </w:pPr>
            <w:r>
              <w:rPr>
                <w:rFonts w:ascii="Arial" w:hAnsi="Arial" w:eastAsia="等线" w:cs="Arial"/>
              </w:rPr>
              <w:t>employeeCount</w:t>
            </w:r>
          </w:p>
        </w:tc>
        <w:tc>
          <w:tcPr>
            <w:tcW w:w="2070" w:type="dxa"/>
            <w:tcMar>
              <w:top w:w="60" w:type="dxa"/>
              <w:left w:w="120" w:type="dxa"/>
              <w:bottom w:w="30" w:type="dxa"/>
              <w:right w:w="120" w:type="dxa"/>
            </w:tcMar>
          </w:tcPr>
          <w:p w14:paraId="6193C3C7">
            <w:pPr>
              <w:spacing w:before="120" w:after="120" w:line="288" w:lineRule="auto"/>
              <w:rPr>
                <w:rFonts w:hint="eastAsia"/>
              </w:rPr>
            </w:pPr>
            <w:r>
              <w:rPr>
                <w:rFonts w:ascii="Arial" w:hAnsi="Arial" w:eastAsia="等线" w:cs="Arial"/>
              </w:rPr>
              <w:t>Integer</w:t>
            </w:r>
          </w:p>
        </w:tc>
        <w:tc>
          <w:tcPr>
            <w:tcW w:w="2070" w:type="dxa"/>
            <w:tcMar>
              <w:top w:w="60" w:type="dxa"/>
              <w:left w:w="120" w:type="dxa"/>
              <w:bottom w:w="30" w:type="dxa"/>
              <w:right w:w="120" w:type="dxa"/>
            </w:tcMar>
          </w:tcPr>
          <w:p w14:paraId="7CCAA48C">
            <w:pPr>
              <w:spacing w:before="120" w:after="120" w:line="288" w:lineRule="auto"/>
              <w:rPr>
                <w:rFonts w:hint="eastAsia"/>
              </w:rPr>
            </w:pPr>
            <w:r>
              <w:rPr>
                <w:rFonts w:ascii="Arial" w:hAnsi="Arial" w:eastAsia="等线" w:cs="Arial"/>
              </w:rPr>
              <w:t>是</w:t>
            </w:r>
          </w:p>
        </w:tc>
        <w:tc>
          <w:tcPr>
            <w:tcW w:w="2070" w:type="dxa"/>
            <w:tcMar>
              <w:top w:w="60" w:type="dxa"/>
              <w:left w:w="120" w:type="dxa"/>
              <w:bottom w:w="30" w:type="dxa"/>
              <w:right w:w="120" w:type="dxa"/>
            </w:tcMar>
          </w:tcPr>
          <w:p w14:paraId="05178759">
            <w:pPr>
              <w:spacing w:before="120" w:after="120" w:line="288" w:lineRule="auto"/>
              <w:rPr>
                <w:rFonts w:hint="eastAsia"/>
              </w:rPr>
            </w:pPr>
            <w:r>
              <w:rPr>
                <w:rFonts w:ascii="Arial" w:hAnsi="Arial" w:eastAsia="等线" w:cs="Arial"/>
              </w:rPr>
              <w:t>该市就业人数</w:t>
            </w:r>
          </w:p>
        </w:tc>
      </w:tr>
      <w:tr w14:paraId="63EC51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88E15B2">
            <w:pPr>
              <w:spacing w:before="120" w:after="120" w:line="288" w:lineRule="auto"/>
              <w:rPr>
                <w:rFonts w:hint="eastAsia"/>
              </w:rPr>
            </w:pPr>
            <w:r>
              <w:rPr>
                <w:rFonts w:ascii="Arial" w:hAnsi="Arial" w:eastAsia="等线" w:cs="Arial"/>
              </w:rPr>
              <w:t>unemployedCount</w:t>
            </w:r>
          </w:p>
        </w:tc>
        <w:tc>
          <w:tcPr>
            <w:tcW w:w="2070" w:type="dxa"/>
            <w:tcMar>
              <w:top w:w="60" w:type="dxa"/>
              <w:left w:w="120" w:type="dxa"/>
              <w:bottom w:w="30" w:type="dxa"/>
              <w:right w:w="120" w:type="dxa"/>
            </w:tcMar>
          </w:tcPr>
          <w:p w14:paraId="2DE3422E">
            <w:pPr>
              <w:spacing w:before="120" w:after="120" w:line="288" w:lineRule="auto"/>
              <w:rPr>
                <w:rFonts w:hint="eastAsia"/>
              </w:rPr>
            </w:pPr>
            <w:r>
              <w:rPr>
                <w:rFonts w:ascii="Arial" w:hAnsi="Arial" w:eastAsia="等线" w:cs="Arial"/>
              </w:rPr>
              <w:t>Integer</w:t>
            </w:r>
          </w:p>
        </w:tc>
        <w:tc>
          <w:tcPr>
            <w:tcW w:w="2070" w:type="dxa"/>
            <w:tcMar>
              <w:top w:w="60" w:type="dxa"/>
              <w:left w:w="120" w:type="dxa"/>
              <w:bottom w:w="30" w:type="dxa"/>
              <w:right w:w="120" w:type="dxa"/>
            </w:tcMar>
          </w:tcPr>
          <w:p w14:paraId="026EA380">
            <w:pPr>
              <w:spacing w:before="120" w:after="120" w:line="288" w:lineRule="auto"/>
              <w:rPr>
                <w:rFonts w:hint="eastAsia"/>
              </w:rPr>
            </w:pPr>
            <w:r>
              <w:rPr>
                <w:rFonts w:ascii="Arial" w:hAnsi="Arial" w:eastAsia="等线" w:cs="Arial"/>
              </w:rPr>
              <w:t>是</w:t>
            </w:r>
          </w:p>
        </w:tc>
        <w:tc>
          <w:tcPr>
            <w:tcW w:w="2070" w:type="dxa"/>
            <w:tcMar>
              <w:top w:w="60" w:type="dxa"/>
              <w:left w:w="120" w:type="dxa"/>
              <w:bottom w:w="30" w:type="dxa"/>
              <w:right w:w="120" w:type="dxa"/>
            </w:tcMar>
          </w:tcPr>
          <w:p w14:paraId="69830F3C">
            <w:pPr>
              <w:spacing w:before="120" w:after="120" w:line="288" w:lineRule="auto"/>
              <w:rPr>
                <w:rFonts w:hint="eastAsia"/>
              </w:rPr>
            </w:pPr>
            <w:r>
              <w:rPr>
                <w:rFonts w:ascii="Arial" w:hAnsi="Arial" w:eastAsia="等线" w:cs="Arial"/>
              </w:rPr>
              <w:t>该市失业人数</w:t>
            </w:r>
          </w:p>
        </w:tc>
      </w:tr>
    </w:tbl>
    <w:p w14:paraId="7BF80C60">
      <w:pPr>
        <w:pStyle w:val="4"/>
        <w:rPr>
          <w:rFonts w:hint="eastAsia"/>
        </w:rPr>
      </w:pPr>
      <w:bookmarkStart w:id="50" w:name="_Toc225022120"/>
      <w:bookmarkStart w:id="51" w:name="heading_9"/>
      <w:r>
        <w:t>6.1.6 异常处理机制</w:t>
      </w:r>
      <w:bookmarkEnd w:id="50"/>
      <w:bookmarkEnd w:id="51"/>
    </w:p>
    <w:tbl>
      <w:tblPr>
        <w:tblStyle w:val="19"/>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06F94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5FFC66B">
            <w:pPr>
              <w:spacing w:before="120" w:after="120" w:line="288" w:lineRule="auto"/>
              <w:rPr>
                <w:rFonts w:hint="eastAsia"/>
              </w:rPr>
            </w:pPr>
            <w:r>
              <w:rPr>
                <w:rFonts w:ascii="Arial" w:hAnsi="Arial" w:eastAsia="等线" w:cs="Arial"/>
              </w:rPr>
              <w:t>错误码</w:t>
            </w:r>
          </w:p>
        </w:tc>
        <w:tc>
          <w:tcPr>
            <w:tcW w:w="2760" w:type="dxa"/>
            <w:tcMar>
              <w:top w:w="60" w:type="dxa"/>
              <w:left w:w="120" w:type="dxa"/>
              <w:bottom w:w="30" w:type="dxa"/>
              <w:right w:w="120" w:type="dxa"/>
            </w:tcMar>
          </w:tcPr>
          <w:p w14:paraId="706BE756">
            <w:pPr>
              <w:spacing w:before="120" w:after="120" w:line="288" w:lineRule="auto"/>
              <w:rPr>
                <w:rFonts w:hint="eastAsia"/>
              </w:rPr>
            </w:pPr>
            <w:r>
              <w:rPr>
                <w:rFonts w:ascii="Arial" w:hAnsi="Arial" w:eastAsia="等线" w:cs="Arial"/>
              </w:rPr>
              <w:t>说明</w:t>
            </w:r>
          </w:p>
        </w:tc>
        <w:tc>
          <w:tcPr>
            <w:tcW w:w="2760" w:type="dxa"/>
            <w:tcMar>
              <w:top w:w="60" w:type="dxa"/>
              <w:left w:w="120" w:type="dxa"/>
              <w:bottom w:w="30" w:type="dxa"/>
              <w:right w:w="120" w:type="dxa"/>
            </w:tcMar>
          </w:tcPr>
          <w:p w14:paraId="7696C0CE">
            <w:pPr>
              <w:spacing w:before="120" w:after="120" w:line="288" w:lineRule="auto"/>
              <w:rPr>
                <w:rFonts w:hint="eastAsia"/>
              </w:rPr>
            </w:pPr>
            <w:r>
              <w:rPr>
                <w:rFonts w:ascii="Arial" w:hAnsi="Arial" w:eastAsia="等线" w:cs="Arial"/>
              </w:rPr>
              <w:t>处理方式</w:t>
            </w:r>
          </w:p>
        </w:tc>
      </w:tr>
      <w:tr w14:paraId="3B4A632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3A8663B">
            <w:pPr>
              <w:spacing w:before="120" w:after="120" w:line="288" w:lineRule="auto"/>
              <w:rPr>
                <w:rFonts w:hint="eastAsia"/>
              </w:rPr>
            </w:pPr>
            <w:r>
              <w:rPr>
                <w:rFonts w:ascii="Arial" w:hAnsi="Arial" w:eastAsia="等线" w:cs="Arial"/>
              </w:rPr>
              <w:t>400</w:t>
            </w:r>
          </w:p>
        </w:tc>
        <w:tc>
          <w:tcPr>
            <w:tcW w:w="2760" w:type="dxa"/>
            <w:tcMar>
              <w:top w:w="60" w:type="dxa"/>
              <w:left w:w="120" w:type="dxa"/>
              <w:bottom w:w="30" w:type="dxa"/>
              <w:right w:w="120" w:type="dxa"/>
            </w:tcMar>
          </w:tcPr>
          <w:p w14:paraId="0E6698B0">
            <w:pPr>
              <w:spacing w:before="120" w:after="120" w:line="288" w:lineRule="auto"/>
              <w:rPr>
                <w:rFonts w:hint="eastAsia"/>
              </w:rPr>
            </w:pPr>
            <w:r>
              <w:rPr>
                <w:rFonts w:ascii="Arial" w:hAnsi="Arial" w:eastAsia="等线" w:cs="Arial"/>
              </w:rPr>
              <w:t>请求参数错误</w:t>
            </w:r>
          </w:p>
        </w:tc>
        <w:tc>
          <w:tcPr>
            <w:tcW w:w="2760" w:type="dxa"/>
            <w:tcMar>
              <w:top w:w="60" w:type="dxa"/>
              <w:left w:w="120" w:type="dxa"/>
              <w:bottom w:w="30" w:type="dxa"/>
              <w:right w:w="120" w:type="dxa"/>
            </w:tcMar>
          </w:tcPr>
          <w:p w14:paraId="10FC54B5">
            <w:pPr>
              <w:spacing w:before="120" w:after="120" w:line="288" w:lineRule="auto"/>
              <w:rPr>
                <w:rFonts w:hint="eastAsia"/>
              </w:rPr>
            </w:pPr>
            <w:r>
              <w:rPr>
                <w:rFonts w:ascii="Arial" w:hAnsi="Arial" w:eastAsia="等线" w:cs="Arial"/>
              </w:rPr>
              <w:t>记录错误日志，人工干预</w:t>
            </w:r>
          </w:p>
        </w:tc>
      </w:tr>
      <w:tr w14:paraId="1BE406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FCA4F8B">
            <w:pPr>
              <w:spacing w:before="120" w:after="120" w:line="288" w:lineRule="auto"/>
              <w:rPr>
                <w:rFonts w:hint="eastAsia"/>
              </w:rPr>
            </w:pPr>
            <w:r>
              <w:rPr>
                <w:rFonts w:ascii="Arial" w:hAnsi="Arial" w:eastAsia="等线" w:cs="Arial"/>
              </w:rPr>
              <w:t>401</w:t>
            </w:r>
          </w:p>
        </w:tc>
        <w:tc>
          <w:tcPr>
            <w:tcW w:w="2760" w:type="dxa"/>
            <w:tcMar>
              <w:top w:w="60" w:type="dxa"/>
              <w:left w:w="120" w:type="dxa"/>
              <w:bottom w:w="30" w:type="dxa"/>
              <w:right w:w="120" w:type="dxa"/>
            </w:tcMar>
          </w:tcPr>
          <w:p w14:paraId="7F5A5DCF">
            <w:pPr>
              <w:spacing w:before="120" w:after="120" w:line="288" w:lineRule="auto"/>
              <w:rPr>
                <w:rFonts w:hint="eastAsia"/>
              </w:rPr>
            </w:pPr>
            <w:r>
              <w:rPr>
                <w:rFonts w:ascii="Arial" w:hAnsi="Arial" w:eastAsia="等线" w:cs="Arial"/>
              </w:rPr>
              <w:t>认证失败</w:t>
            </w:r>
          </w:p>
        </w:tc>
        <w:tc>
          <w:tcPr>
            <w:tcW w:w="2760" w:type="dxa"/>
            <w:tcMar>
              <w:top w:w="60" w:type="dxa"/>
              <w:left w:w="120" w:type="dxa"/>
              <w:bottom w:w="30" w:type="dxa"/>
              <w:right w:w="120" w:type="dxa"/>
            </w:tcMar>
          </w:tcPr>
          <w:p w14:paraId="48CDD7FE">
            <w:pPr>
              <w:spacing w:before="120" w:after="120" w:line="288" w:lineRule="auto"/>
              <w:rPr>
                <w:rFonts w:hint="eastAsia"/>
              </w:rPr>
            </w:pPr>
            <w:r>
              <w:rPr>
                <w:rFonts w:ascii="Arial" w:hAnsi="Arial" w:eastAsia="等线" w:cs="Arial"/>
              </w:rPr>
              <w:t>检查API Key，重新推送</w:t>
            </w:r>
          </w:p>
        </w:tc>
      </w:tr>
      <w:tr w14:paraId="123BF9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5DE78A0">
            <w:pPr>
              <w:spacing w:before="120" w:after="120" w:line="288" w:lineRule="auto"/>
              <w:rPr>
                <w:rFonts w:hint="eastAsia"/>
              </w:rPr>
            </w:pPr>
            <w:r>
              <w:rPr>
                <w:rFonts w:ascii="Arial" w:hAnsi="Arial" w:eastAsia="等线" w:cs="Arial"/>
              </w:rPr>
              <w:t>500</w:t>
            </w:r>
          </w:p>
        </w:tc>
        <w:tc>
          <w:tcPr>
            <w:tcW w:w="2760" w:type="dxa"/>
            <w:tcMar>
              <w:top w:w="60" w:type="dxa"/>
              <w:left w:w="120" w:type="dxa"/>
              <w:bottom w:w="30" w:type="dxa"/>
              <w:right w:w="120" w:type="dxa"/>
            </w:tcMar>
          </w:tcPr>
          <w:p w14:paraId="12C63F76">
            <w:pPr>
              <w:spacing w:before="120" w:after="120" w:line="288" w:lineRule="auto"/>
              <w:rPr>
                <w:rFonts w:hint="eastAsia"/>
              </w:rPr>
            </w:pPr>
            <w:r>
              <w:rPr>
                <w:rFonts w:ascii="Arial" w:hAnsi="Arial" w:eastAsia="等线" w:cs="Arial"/>
              </w:rPr>
              <w:t>服务端错误</w:t>
            </w:r>
          </w:p>
        </w:tc>
        <w:tc>
          <w:tcPr>
            <w:tcW w:w="2760" w:type="dxa"/>
            <w:tcMar>
              <w:top w:w="60" w:type="dxa"/>
              <w:left w:w="120" w:type="dxa"/>
              <w:bottom w:w="30" w:type="dxa"/>
              <w:right w:w="120" w:type="dxa"/>
            </w:tcMar>
          </w:tcPr>
          <w:p w14:paraId="5A7D4138">
            <w:pPr>
              <w:spacing w:before="120" w:after="120" w:line="288" w:lineRule="auto"/>
              <w:rPr>
                <w:rFonts w:hint="eastAsia"/>
              </w:rPr>
            </w:pPr>
            <w:r>
              <w:rPr>
                <w:rFonts w:ascii="Arial" w:hAnsi="Arial" w:eastAsia="等线" w:cs="Arial"/>
              </w:rPr>
              <w:t>间隔30秒重试，最多3次</w:t>
            </w:r>
          </w:p>
        </w:tc>
      </w:tr>
      <w:tr w14:paraId="0E1967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1E936FC">
            <w:pPr>
              <w:spacing w:before="120" w:after="120" w:line="288" w:lineRule="auto"/>
              <w:rPr>
                <w:rFonts w:hint="eastAsia"/>
              </w:rPr>
            </w:pPr>
            <w:r>
              <w:rPr>
                <w:rFonts w:ascii="Arial" w:hAnsi="Arial" w:eastAsia="等线" w:cs="Arial"/>
              </w:rPr>
              <w:t>503</w:t>
            </w:r>
          </w:p>
        </w:tc>
        <w:tc>
          <w:tcPr>
            <w:tcW w:w="2760" w:type="dxa"/>
            <w:tcMar>
              <w:top w:w="60" w:type="dxa"/>
              <w:left w:w="120" w:type="dxa"/>
              <w:bottom w:w="30" w:type="dxa"/>
              <w:right w:w="120" w:type="dxa"/>
            </w:tcMar>
          </w:tcPr>
          <w:p w14:paraId="0AEF1B2C">
            <w:pPr>
              <w:spacing w:before="120" w:after="120" w:line="288" w:lineRule="auto"/>
              <w:rPr>
                <w:rFonts w:hint="eastAsia"/>
              </w:rPr>
            </w:pPr>
            <w:r>
              <w:rPr>
                <w:rFonts w:ascii="Arial" w:hAnsi="Arial" w:eastAsia="等线" w:cs="Arial"/>
              </w:rPr>
              <w:t>服务不可用</w:t>
            </w:r>
          </w:p>
        </w:tc>
        <w:tc>
          <w:tcPr>
            <w:tcW w:w="2760" w:type="dxa"/>
            <w:tcMar>
              <w:top w:w="60" w:type="dxa"/>
              <w:left w:w="120" w:type="dxa"/>
              <w:bottom w:w="30" w:type="dxa"/>
              <w:right w:w="120" w:type="dxa"/>
            </w:tcMar>
          </w:tcPr>
          <w:p w14:paraId="11F20E40">
            <w:pPr>
              <w:spacing w:before="120" w:after="120" w:line="288" w:lineRule="auto"/>
              <w:rPr>
                <w:rFonts w:hint="eastAsia"/>
              </w:rPr>
            </w:pPr>
            <w:r>
              <w:rPr>
                <w:rFonts w:ascii="Arial" w:hAnsi="Arial" w:eastAsia="等线" w:cs="Arial"/>
              </w:rPr>
              <w:t>暂存数据，1小时后重试</w:t>
            </w:r>
          </w:p>
        </w:tc>
      </w:tr>
    </w:tbl>
    <w:p w14:paraId="7FA90557">
      <w:pPr>
        <w:pStyle w:val="4"/>
        <w:rPr>
          <w:rFonts w:hint="eastAsia"/>
        </w:rPr>
      </w:pPr>
      <w:bookmarkStart w:id="52" w:name="_Toc225022121"/>
      <w:bookmarkStart w:id="53" w:name="heading_10"/>
      <w:r>
        <w:t>6.1.7 安全性要求</w:t>
      </w:r>
      <w:bookmarkEnd w:id="52"/>
      <w:bookmarkEnd w:id="53"/>
    </w:p>
    <w:p w14:paraId="123EDEDB">
      <w:pPr>
        <w:numPr>
          <w:ilvl w:val="0"/>
          <w:numId w:val="5"/>
        </w:numPr>
        <w:spacing w:before="120" w:after="120" w:line="288" w:lineRule="auto"/>
        <w:jc w:val="left"/>
        <w:rPr>
          <w:rFonts w:hint="eastAsia"/>
        </w:rPr>
      </w:pPr>
      <w:r>
        <w:rPr>
          <w:rFonts w:ascii="Arial" w:hAnsi="Arial" w:eastAsia="等线" w:cs="Arial"/>
        </w:rPr>
        <w:t>所有接口调用</w:t>
      </w:r>
      <w:r>
        <w:rPr>
          <w:rFonts w:ascii="Arial" w:hAnsi="Arial" w:eastAsia="等线" w:cs="Arial"/>
          <w:b/>
        </w:rPr>
        <w:t>必须使用HTTPS协议</w:t>
      </w:r>
      <w:r>
        <w:rPr>
          <w:rFonts w:ascii="Arial" w:hAnsi="Arial" w:eastAsia="等线" w:cs="Arial"/>
        </w:rPr>
        <w:t>。</w:t>
      </w:r>
    </w:p>
    <w:p w14:paraId="10F841F7">
      <w:pPr>
        <w:numPr>
          <w:ilvl w:val="0"/>
          <w:numId w:val="6"/>
        </w:numPr>
        <w:spacing w:before="120" w:after="120" w:line="288" w:lineRule="auto"/>
        <w:jc w:val="left"/>
        <w:rPr>
          <w:rFonts w:hint="eastAsia"/>
        </w:rPr>
      </w:pPr>
      <w:r>
        <w:rPr>
          <w:rFonts w:ascii="Arial" w:hAnsi="Arial" w:eastAsia="等线" w:cs="Arial"/>
        </w:rPr>
        <w:t>请求头需携带</w:t>
      </w:r>
      <w:r>
        <w:rPr>
          <w:rFonts w:ascii="Arial" w:hAnsi="Arial" w:eastAsia="等线" w:cs="Arial"/>
          <w:b/>
        </w:rPr>
        <w:t>API Key</w:t>
      </w:r>
      <w:r>
        <w:rPr>
          <w:rFonts w:ascii="Arial" w:hAnsi="Arial" w:eastAsia="等线" w:cs="Arial"/>
        </w:rPr>
        <w:t>进行身份认证。</w:t>
      </w:r>
    </w:p>
    <w:p w14:paraId="1F07625F">
      <w:pPr>
        <w:numPr>
          <w:ilvl w:val="0"/>
          <w:numId w:val="7"/>
        </w:numPr>
        <w:spacing w:before="120" w:after="120" w:line="288" w:lineRule="auto"/>
        <w:jc w:val="left"/>
        <w:rPr>
          <w:rFonts w:hint="eastAsia"/>
        </w:rPr>
      </w:pPr>
      <w:r>
        <w:rPr>
          <w:rFonts w:ascii="Arial" w:hAnsi="Arial" w:eastAsia="等线" w:cs="Arial"/>
        </w:rPr>
        <w:t>敏感数据（如企业名称）需做</w:t>
      </w:r>
      <w:r>
        <w:rPr>
          <w:rFonts w:ascii="Arial" w:hAnsi="Arial" w:eastAsia="等线" w:cs="Arial"/>
          <w:b/>
        </w:rPr>
        <w:t>脱敏处理</w:t>
      </w:r>
      <w:r>
        <w:rPr>
          <w:rFonts w:ascii="Arial" w:hAnsi="Arial" w:eastAsia="等线" w:cs="Arial"/>
        </w:rPr>
        <w:t>。</w:t>
      </w:r>
    </w:p>
    <w:p w14:paraId="12D313F7">
      <w:pPr>
        <w:numPr>
          <w:ilvl w:val="0"/>
          <w:numId w:val="8"/>
        </w:numPr>
        <w:spacing w:before="120" w:after="120" w:line="288" w:lineRule="auto"/>
        <w:jc w:val="left"/>
        <w:rPr>
          <w:rFonts w:hint="eastAsia"/>
        </w:rPr>
      </w:pPr>
      <w:r>
        <w:rPr>
          <w:rFonts w:ascii="Arial" w:hAnsi="Arial" w:eastAsia="等线" w:cs="Arial"/>
        </w:rPr>
        <w:t>通信日志需保留</w:t>
      </w:r>
      <w:r>
        <w:rPr>
          <w:rFonts w:ascii="Arial" w:hAnsi="Arial" w:eastAsia="等线" w:cs="Arial"/>
          <w:b/>
        </w:rPr>
        <w:t>至少6个月</w:t>
      </w:r>
      <w:r>
        <w:rPr>
          <w:rFonts w:ascii="Arial" w:hAnsi="Arial" w:eastAsia="等线" w:cs="Arial"/>
        </w:rPr>
        <w:t>备查。</w:t>
      </w:r>
    </w:p>
    <w:p w14:paraId="3961E9FC">
      <w:pPr>
        <w:pStyle w:val="3"/>
        <w:spacing w:line="360" w:lineRule="auto"/>
        <w:ind w:firstLine="200"/>
        <w:rPr>
          <w:rFonts w:hint="eastAsia"/>
        </w:rPr>
      </w:pPr>
      <w:bookmarkStart w:id="54" w:name="_Toc225022122"/>
      <w:r>
        <w:rPr>
          <w:rFonts w:hint="eastAsia"/>
        </w:rPr>
        <w:t>6.2 填报与审批界面原型设计</w:t>
      </w:r>
      <w:bookmarkEnd w:id="54"/>
    </w:p>
    <w:p w14:paraId="66BD108E">
      <w:pPr>
        <w:rPr>
          <w:rFonts w:hint="eastAsia"/>
        </w:rPr>
      </w:pPr>
      <w:r>
        <w:drawing>
          <wp:inline distT="0" distB="0" distL="0" distR="0">
            <wp:extent cx="5274310" cy="7325360"/>
            <wp:effectExtent l="0" t="0" r="2540" b="8890"/>
            <wp:docPr id="17603136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13684"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7325360"/>
                    </a:xfrm>
                    <a:prstGeom prst="rect">
                      <a:avLst/>
                    </a:prstGeom>
                    <a:noFill/>
                    <a:ln>
                      <a:noFill/>
                    </a:ln>
                  </pic:spPr>
                </pic:pic>
              </a:graphicData>
            </a:graphic>
          </wp:inline>
        </w:drawing>
      </w:r>
    </w:p>
    <w:p w14:paraId="0C173DC1">
      <w:pPr>
        <w:rPr>
          <w:rFonts w:hint="eastAsia"/>
        </w:rPr>
      </w:pPr>
    </w:p>
    <w:p w14:paraId="44806D15">
      <w:pPr>
        <w:rPr>
          <w:rFonts w:hint="eastAsia"/>
        </w:rPr>
      </w:pPr>
      <w:r>
        <w:drawing>
          <wp:inline distT="0" distB="0" distL="0" distR="0">
            <wp:extent cx="5274310" cy="7911465"/>
            <wp:effectExtent l="0" t="0" r="2540" b="0"/>
            <wp:docPr id="10909406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4067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7911465"/>
                    </a:xfrm>
                    <a:prstGeom prst="rect">
                      <a:avLst/>
                    </a:prstGeom>
                    <a:noFill/>
                    <a:ln>
                      <a:noFill/>
                    </a:ln>
                  </pic:spPr>
                </pic:pic>
              </a:graphicData>
            </a:graphic>
          </wp:inline>
        </w:drawing>
      </w:r>
    </w:p>
    <w:p w14:paraId="51000FAE">
      <w:pPr>
        <w:rPr>
          <w:rFonts w:hint="eastAsia"/>
        </w:rPr>
      </w:pPr>
      <w:r>
        <w:drawing>
          <wp:inline distT="0" distB="0" distL="0" distR="0">
            <wp:extent cx="5274310" cy="4746625"/>
            <wp:effectExtent l="0" t="0" r="2540" b="0"/>
            <wp:docPr id="16433698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6986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4746625"/>
                    </a:xfrm>
                    <a:prstGeom prst="rect">
                      <a:avLst/>
                    </a:prstGeom>
                    <a:noFill/>
                    <a:ln>
                      <a:noFill/>
                    </a:ln>
                  </pic:spPr>
                </pic:pic>
              </a:graphicData>
            </a:graphic>
          </wp:inline>
        </w:drawing>
      </w:r>
    </w:p>
    <w:p w14:paraId="51C1AB6A">
      <w:pPr>
        <w:pStyle w:val="3"/>
        <w:spacing w:line="360" w:lineRule="auto"/>
        <w:ind w:firstLine="200"/>
        <w:rPr>
          <w:rFonts w:hint="eastAsia"/>
        </w:rPr>
      </w:pPr>
      <w:bookmarkStart w:id="55" w:name="_Toc225022123"/>
      <w:r>
        <w:rPr>
          <w:rFonts w:hint="eastAsia"/>
        </w:rPr>
        <w:t>6.3 报表分析与大屏界面原型设计</w:t>
      </w:r>
      <w:bookmarkEnd w:id="55"/>
    </w:p>
    <w:p w14:paraId="04093B55">
      <w:pPr>
        <w:rPr>
          <w:rFonts w:hint="eastAsia"/>
        </w:rPr>
      </w:pPr>
      <w:r>
        <w:rPr>
          <w:rFonts w:hint="eastAsia"/>
        </w:rPr>
        <w:drawing>
          <wp:inline distT="0" distB="0" distL="114300" distR="114300">
            <wp:extent cx="5273040" cy="4276090"/>
            <wp:effectExtent l="0" t="0" r="0" b="6350"/>
            <wp:docPr id="1075868297" name="图片 1075868297" descr="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68297" name="图片 1075868297" descr="p1"/>
                    <pic:cNvPicPr>
                      <a:picLocks noChangeAspect="1"/>
                    </pic:cNvPicPr>
                  </pic:nvPicPr>
                  <pic:blipFill>
                    <a:blip r:embed="rId17"/>
                    <a:stretch>
                      <a:fillRect/>
                    </a:stretch>
                  </pic:blipFill>
                  <pic:spPr>
                    <a:xfrm>
                      <a:off x="0" y="0"/>
                      <a:ext cx="5273040" cy="4276090"/>
                    </a:xfrm>
                    <a:prstGeom prst="rect">
                      <a:avLst/>
                    </a:prstGeom>
                  </pic:spPr>
                </pic:pic>
              </a:graphicData>
            </a:graphic>
          </wp:inline>
        </w:drawing>
      </w:r>
    </w:p>
    <w:p w14:paraId="067179CE">
      <w:pPr>
        <w:rPr>
          <w:rFonts w:hint="eastAsia"/>
        </w:rPr>
      </w:pPr>
      <w:r>
        <w:rPr>
          <w:rFonts w:hint="eastAsia"/>
        </w:rPr>
        <w:drawing>
          <wp:inline distT="0" distB="0" distL="114300" distR="114300">
            <wp:extent cx="5263515" cy="4691380"/>
            <wp:effectExtent l="0" t="0" r="9525" b="2540"/>
            <wp:docPr id="1242658159" name="图片 1242658159" descr="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58159" name="图片 1242658159" descr="p2"/>
                    <pic:cNvPicPr>
                      <a:picLocks noChangeAspect="1"/>
                    </pic:cNvPicPr>
                  </pic:nvPicPr>
                  <pic:blipFill>
                    <a:blip r:embed="rId18"/>
                    <a:stretch>
                      <a:fillRect/>
                    </a:stretch>
                  </pic:blipFill>
                  <pic:spPr>
                    <a:xfrm>
                      <a:off x="0" y="0"/>
                      <a:ext cx="5263515" cy="4691380"/>
                    </a:xfrm>
                    <a:prstGeom prst="rect">
                      <a:avLst/>
                    </a:prstGeom>
                  </pic:spPr>
                </pic:pic>
              </a:graphicData>
            </a:graphic>
          </wp:inline>
        </w:drawing>
      </w:r>
    </w:p>
    <w:p w14:paraId="0FF4437E">
      <w:pPr>
        <w:rPr>
          <w:rFonts w:hint="eastAsia"/>
        </w:rPr>
      </w:pPr>
      <w:r>
        <w:rPr>
          <w:rFonts w:hint="eastAsia"/>
        </w:rPr>
        <w:drawing>
          <wp:inline distT="0" distB="0" distL="114300" distR="114300">
            <wp:extent cx="5268595" cy="4703445"/>
            <wp:effectExtent l="0" t="0" r="4445" b="5715"/>
            <wp:docPr id="328100198" name="图片 328100198" descr="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00198" name="图片 328100198" descr="p3"/>
                    <pic:cNvPicPr>
                      <a:picLocks noChangeAspect="1"/>
                    </pic:cNvPicPr>
                  </pic:nvPicPr>
                  <pic:blipFill>
                    <a:blip r:embed="rId19"/>
                    <a:stretch>
                      <a:fillRect/>
                    </a:stretch>
                  </pic:blipFill>
                  <pic:spPr>
                    <a:xfrm>
                      <a:off x="0" y="0"/>
                      <a:ext cx="5268595" cy="4703445"/>
                    </a:xfrm>
                    <a:prstGeom prst="rect">
                      <a:avLst/>
                    </a:prstGeom>
                  </pic:spPr>
                </pic:pic>
              </a:graphicData>
            </a:graphic>
          </wp:inline>
        </w:drawing>
      </w:r>
    </w:p>
    <w:p w14:paraId="01DE430B">
      <w:pPr>
        <w:rPr>
          <w:rFonts w:hint="eastAsia"/>
        </w:rPr>
      </w:pPr>
      <w:r>
        <w:rPr>
          <w:rFonts w:hint="eastAsia"/>
        </w:rPr>
        <w:drawing>
          <wp:inline distT="0" distB="0" distL="114300" distR="114300">
            <wp:extent cx="5261610" cy="3096895"/>
            <wp:effectExtent l="0" t="0" r="11430" b="12065"/>
            <wp:docPr id="4" name="图片 4" descr="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4"/>
                    <pic:cNvPicPr>
                      <a:picLocks noChangeAspect="1"/>
                    </pic:cNvPicPr>
                  </pic:nvPicPr>
                  <pic:blipFill>
                    <a:blip r:embed="rId20"/>
                    <a:stretch>
                      <a:fillRect/>
                    </a:stretch>
                  </pic:blipFill>
                  <pic:spPr>
                    <a:xfrm>
                      <a:off x="0" y="0"/>
                      <a:ext cx="5261610" cy="3096895"/>
                    </a:xfrm>
                    <a:prstGeom prst="rect">
                      <a:avLst/>
                    </a:prstGeom>
                  </pic:spPr>
                </pic:pic>
              </a:graphicData>
            </a:graphic>
          </wp:inline>
        </w:drawing>
      </w:r>
    </w:p>
    <w:p w14:paraId="3E85DBC9">
      <w:pPr>
        <w:widowControl/>
        <w:spacing w:line="360" w:lineRule="auto"/>
        <w:ind w:firstLine="200"/>
        <w:jc w:val="left"/>
        <w:rPr>
          <w:rFonts w:hint="eastAsia"/>
        </w:rPr>
      </w:pPr>
      <w:r>
        <w:rPr>
          <w:rFonts w:hint="eastAsia"/>
        </w:rPr>
        <w:br w:type="page"/>
      </w:r>
    </w:p>
    <w:p w14:paraId="6DA97633">
      <w:pPr>
        <w:widowControl/>
        <w:spacing w:line="360" w:lineRule="auto"/>
        <w:ind w:firstLine="200"/>
        <w:jc w:val="left"/>
        <w:rPr>
          <w:rFonts w:hint="eastAsia"/>
        </w:rPr>
      </w:pPr>
    </w:p>
    <w:p w14:paraId="5CEE7F8C">
      <w:pPr>
        <w:pStyle w:val="2"/>
        <w:rPr>
          <w:rFonts w:hint="eastAsia"/>
        </w:rPr>
      </w:pPr>
      <w:bookmarkStart w:id="56" w:name="_Toc225022124"/>
      <w:r>
        <w:t>7. 非功能性需求</w:t>
      </w:r>
      <w:bookmarkEnd w:id="56"/>
    </w:p>
    <w:p w14:paraId="6DF5FC24">
      <w:pPr>
        <w:pStyle w:val="3"/>
        <w:rPr>
          <w:rFonts w:hint="eastAsia"/>
        </w:rPr>
      </w:pPr>
      <w:bookmarkStart w:id="57" w:name="_Toc225022125"/>
      <w:r>
        <w:t>7.1 性能需求</w:t>
      </w:r>
      <w:bookmarkEnd w:id="57"/>
    </w:p>
    <w:p w14:paraId="10D6D09D">
      <w:pPr>
        <w:numPr>
          <w:ilvl w:val="0"/>
          <w:numId w:val="9"/>
        </w:numPr>
        <w:spacing w:line="360" w:lineRule="auto"/>
        <w:ind w:firstLine="200"/>
        <w:rPr>
          <w:rFonts w:hint="eastAsia"/>
        </w:rPr>
      </w:pPr>
      <w:r>
        <w:rPr>
          <w:b/>
          <w:bCs/>
        </w:rPr>
        <w:t>并发处理能力</w:t>
      </w:r>
      <w:r>
        <w:t>：在每月特定的“调查期（上报期）”截止日，系统将面临全省企业的集中填报。系统必须支持至少 2000 个并发用户的稳定录入与提交。</w:t>
      </w:r>
    </w:p>
    <w:p w14:paraId="1C0DE14B">
      <w:pPr>
        <w:numPr>
          <w:ilvl w:val="0"/>
          <w:numId w:val="9"/>
        </w:numPr>
        <w:spacing w:line="360" w:lineRule="auto"/>
        <w:ind w:firstLine="200"/>
        <w:rPr>
          <w:rFonts w:hint="eastAsia"/>
        </w:rPr>
      </w:pPr>
      <w:r>
        <w:rPr>
          <w:b/>
          <w:bCs/>
        </w:rPr>
        <w:t>响应时间</w:t>
      </w:r>
      <w:r>
        <w:t>：</w:t>
      </w:r>
    </w:p>
    <w:p w14:paraId="5B88ADF2">
      <w:pPr>
        <w:spacing w:line="360" w:lineRule="auto"/>
        <w:ind w:left="1640"/>
        <w:rPr>
          <w:rFonts w:hint="eastAsia"/>
        </w:rPr>
      </w:pPr>
      <w:r>
        <w:t>常规表单加载及数据提交响应时间 ≤ 2秒。</w:t>
      </w:r>
    </w:p>
    <w:p w14:paraId="2586037E">
      <w:pPr>
        <w:spacing w:line="360" w:lineRule="auto"/>
        <w:ind w:left="1640"/>
        <w:rPr>
          <w:rFonts w:hint="eastAsia"/>
        </w:rPr>
      </w:pPr>
      <w:r>
        <w:t>省级用户进行多维分析、对比分析等复杂图表渲染响应时间 ≤ 5秒。</w:t>
      </w:r>
    </w:p>
    <w:p w14:paraId="2140C5CD">
      <w:pPr>
        <w:spacing w:line="360" w:lineRule="auto"/>
        <w:ind w:left="1640"/>
        <w:rPr>
          <w:rFonts w:hint="eastAsia"/>
        </w:rPr>
      </w:pPr>
      <w:r>
        <w:t>数据导出（包含全省数万条汇总记录）任务生成时间 ≤ 10秒。</w:t>
      </w:r>
    </w:p>
    <w:p w14:paraId="4CF118D2">
      <w:pPr>
        <w:pStyle w:val="3"/>
        <w:rPr>
          <w:rFonts w:hint="eastAsia"/>
        </w:rPr>
      </w:pPr>
      <w:bookmarkStart w:id="58" w:name="_Toc225022126"/>
      <w:r>
        <w:t>7.2 安全性需求</w:t>
      </w:r>
      <w:bookmarkEnd w:id="58"/>
    </w:p>
    <w:p w14:paraId="585217D7">
      <w:pPr>
        <w:numPr>
          <w:ilvl w:val="0"/>
          <w:numId w:val="10"/>
        </w:numPr>
        <w:spacing w:line="360" w:lineRule="auto"/>
        <w:ind w:firstLine="200"/>
        <w:rPr>
          <w:rFonts w:hint="eastAsia"/>
        </w:rPr>
      </w:pPr>
      <w:r>
        <w:rPr>
          <w:b/>
          <w:bCs/>
        </w:rPr>
        <w:t>访问控制与鉴权</w:t>
      </w:r>
      <w:r>
        <w:t>：系统实行严格的基于角色的访问控制（RBAC）。企业用户仅能访问本单位数据，市级用户仅能越权查看辖区内数据，严格防止数据越权读取。所有用户密码在数据库中必须采用不可逆的哈希算法（如 SHA-256加盐）加密存储。</w:t>
      </w:r>
    </w:p>
    <w:p w14:paraId="60696DFE">
      <w:pPr>
        <w:numPr>
          <w:ilvl w:val="0"/>
          <w:numId w:val="10"/>
        </w:numPr>
        <w:spacing w:line="360" w:lineRule="auto"/>
        <w:ind w:firstLine="200"/>
        <w:rPr>
          <w:rFonts w:hint="eastAsia"/>
        </w:rPr>
      </w:pPr>
      <w:r>
        <w:rPr>
          <w:b/>
          <w:bCs/>
        </w:rPr>
        <w:t>数据防篡改与审计</w:t>
      </w:r>
      <w:r>
        <w:t>：根据业务规范，省级用户对企业上报数据的任何“数据修改”或“数据退回”操作，系统底层均需强制记录操作日志（包含操作人、时间、原值、修改值及原因），且原始上报数据不可被物理抹除。</w:t>
      </w:r>
    </w:p>
    <w:p w14:paraId="47AD8FC6">
      <w:pPr>
        <w:pStyle w:val="3"/>
        <w:rPr>
          <w:rFonts w:hint="eastAsia"/>
        </w:rPr>
      </w:pPr>
      <w:bookmarkStart w:id="59" w:name="_Toc225022127"/>
      <w:r>
        <w:t>7.3 可靠性与可用性需求</w:t>
      </w:r>
      <w:bookmarkEnd w:id="59"/>
    </w:p>
    <w:p w14:paraId="68718B59">
      <w:pPr>
        <w:numPr>
          <w:ilvl w:val="0"/>
          <w:numId w:val="11"/>
        </w:numPr>
        <w:spacing w:line="360" w:lineRule="auto"/>
        <w:ind w:firstLine="200"/>
        <w:rPr>
          <w:rFonts w:hint="eastAsia"/>
        </w:rPr>
      </w:pPr>
      <w:r>
        <w:t>系统在法定“调查期”内必须保证 7×24 小时不间断运行。</w:t>
      </w:r>
    </w:p>
    <w:p w14:paraId="66FBCF2A">
      <w:pPr>
        <w:numPr>
          <w:ilvl w:val="0"/>
          <w:numId w:val="11"/>
        </w:numPr>
        <w:spacing w:line="360" w:lineRule="auto"/>
        <w:ind w:firstLine="200"/>
        <w:rPr>
          <w:rFonts w:hint="eastAsia"/>
        </w:rPr>
      </w:pPr>
      <w:r>
        <w:t>系统年可用率需达到 99.9%。当出现单点故障时，政务云节点需在 5 分钟内完成服务切换。</w:t>
      </w:r>
    </w:p>
    <w:p w14:paraId="7A73620B">
      <w:pPr>
        <w:spacing w:line="360" w:lineRule="auto"/>
        <w:ind w:firstLine="200"/>
        <w:rPr>
          <w:rFonts w:hint="eastAsia"/>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Consolas">
    <w:panose1 w:val="020B0609020204030204"/>
    <w:charset w:val="00"/>
    <w:family w:val="modern"/>
    <w:pitch w:val="default"/>
    <w:sig w:usb0="E00006FF" w:usb1="0000FCFF" w:usb2="00000001" w:usb3="00000000" w:csb0="6000019F" w:csb1="DFD7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37007191"/>
      <w:docPartObj>
        <w:docPartGallery w:val="AutoText"/>
      </w:docPartObj>
    </w:sdtPr>
    <w:sdtContent>
      <w:sdt>
        <w:sdtPr>
          <w:id w:val="1728636285"/>
          <w:docPartObj>
            <w:docPartGallery w:val="AutoText"/>
          </w:docPartObj>
        </w:sdtPr>
        <w:sdtContent>
          <w:p w14:paraId="2A7A678A">
            <w:pPr>
              <w:pStyle w:val="12"/>
              <w:jc w:val="center"/>
              <w:rPr>
                <w:rFonts w:hint="eastAsia"/>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3658392C">
    <w:pPr>
      <w:pStyle w:val="12"/>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EC351">
    <w:pPr>
      <w:pStyle w:val="13"/>
      <w:rPr>
        <w:rFonts w:hint="eastAsia"/>
      </w:rPr>
    </w:pPr>
    <w:r>
      <w:rPr>
        <w:rFonts w:hint="eastAsia"/>
      </w:rPr>
      <w:t>云南省企业就业失业数据采集系统</w:t>
    </w:r>
    <w:r>
      <w:ptab w:relativeTo="margin" w:alignment="center" w:leader="none"/>
    </w:r>
    <w:r>
      <w:t xml:space="preserve"> </w:t>
    </w:r>
    <w:r>
      <w:ptab w:relativeTo="margin" w:alignment="right" w:leader="none"/>
    </w:r>
    <w:r>
      <w:rPr>
        <w:rFonts w:hint="eastAsia"/>
      </w:rPr>
      <w:t>软件需求规格说明书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895770"/>
    <w:multiLevelType w:val="multilevel"/>
    <w:tmpl w:val="0689577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107548F"/>
    <w:multiLevelType w:val="multilevel"/>
    <w:tmpl w:val="2107548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272C6AE4"/>
    <w:multiLevelType w:val="multilevel"/>
    <w:tmpl w:val="272C6AE4"/>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2DB10C04"/>
    <w:multiLevelType w:val="multilevel"/>
    <w:tmpl w:val="2DB10C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D814BFF"/>
    <w:multiLevelType w:val="multilevel"/>
    <w:tmpl w:val="3D814B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F25347C"/>
    <w:multiLevelType w:val="multilevel"/>
    <w:tmpl w:val="3F25347C"/>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49D11AE1"/>
    <w:multiLevelType w:val="multilevel"/>
    <w:tmpl w:val="49D11AE1"/>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618871BB"/>
    <w:multiLevelType w:val="multilevel"/>
    <w:tmpl w:val="618871BB"/>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78DE2A9D"/>
    <w:multiLevelType w:val="multilevel"/>
    <w:tmpl w:val="78DE2A9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7D66055C"/>
    <w:multiLevelType w:val="multilevel"/>
    <w:tmpl w:val="7D6605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E292DC6"/>
    <w:multiLevelType w:val="multilevel"/>
    <w:tmpl w:val="7E292DC6"/>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 w:numId="2">
    <w:abstractNumId w:val="7"/>
  </w:num>
  <w:num w:numId="3">
    <w:abstractNumId w:val="1"/>
  </w:num>
  <w:num w:numId="4">
    <w:abstractNumId w:val="8"/>
  </w:num>
  <w:num w:numId="5">
    <w:abstractNumId w:val="10"/>
  </w:num>
  <w:num w:numId="6">
    <w:abstractNumId w:val="2"/>
  </w:num>
  <w:num w:numId="7">
    <w:abstractNumId w:val="6"/>
  </w:num>
  <w:num w:numId="8">
    <w:abstractNumId w:val="5"/>
  </w:num>
  <w:num w:numId="9">
    <w:abstractNumId w:val="4"/>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981"/>
    <w:rsid w:val="00090F78"/>
    <w:rsid w:val="000B64C0"/>
    <w:rsid w:val="001746F0"/>
    <w:rsid w:val="00183DA6"/>
    <w:rsid w:val="001A775C"/>
    <w:rsid w:val="001B0B1C"/>
    <w:rsid w:val="001D155B"/>
    <w:rsid w:val="002F1C47"/>
    <w:rsid w:val="00307E73"/>
    <w:rsid w:val="00314270"/>
    <w:rsid w:val="00331211"/>
    <w:rsid w:val="0036398A"/>
    <w:rsid w:val="00384A2A"/>
    <w:rsid w:val="003E3EEC"/>
    <w:rsid w:val="00444633"/>
    <w:rsid w:val="004F0BD9"/>
    <w:rsid w:val="0055009D"/>
    <w:rsid w:val="00562B92"/>
    <w:rsid w:val="00562F87"/>
    <w:rsid w:val="005974DC"/>
    <w:rsid w:val="005D3C28"/>
    <w:rsid w:val="005D5DCD"/>
    <w:rsid w:val="00604CF6"/>
    <w:rsid w:val="0065597E"/>
    <w:rsid w:val="006F4C5D"/>
    <w:rsid w:val="007A2CF4"/>
    <w:rsid w:val="007A5EC7"/>
    <w:rsid w:val="007A74A0"/>
    <w:rsid w:val="007D4225"/>
    <w:rsid w:val="00836A11"/>
    <w:rsid w:val="008671D2"/>
    <w:rsid w:val="00915992"/>
    <w:rsid w:val="0092004F"/>
    <w:rsid w:val="00943E07"/>
    <w:rsid w:val="00947905"/>
    <w:rsid w:val="00974133"/>
    <w:rsid w:val="00996F50"/>
    <w:rsid w:val="009B5550"/>
    <w:rsid w:val="009E14AA"/>
    <w:rsid w:val="00A03F23"/>
    <w:rsid w:val="00A2460E"/>
    <w:rsid w:val="00A851CC"/>
    <w:rsid w:val="00AB4889"/>
    <w:rsid w:val="00AD27C6"/>
    <w:rsid w:val="00B15C66"/>
    <w:rsid w:val="00B306A9"/>
    <w:rsid w:val="00B33DF9"/>
    <w:rsid w:val="00B64EF8"/>
    <w:rsid w:val="00BB2010"/>
    <w:rsid w:val="00C111DB"/>
    <w:rsid w:val="00CA2A14"/>
    <w:rsid w:val="00CB2747"/>
    <w:rsid w:val="00CC7BF3"/>
    <w:rsid w:val="00CF1395"/>
    <w:rsid w:val="00D0352B"/>
    <w:rsid w:val="00D22EB0"/>
    <w:rsid w:val="00D31769"/>
    <w:rsid w:val="00D35A34"/>
    <w:rsid w:val="00D82FD8"/>
    <w:rsid w:val="00DB393B"/>
    <w:rsid w:val="00E20834"/>
    <w:rsid w:val="00E312F2"/>
    <w:rsid w:val="00E33107"/>
    <w:rsid w:val="00E618C4"/>
    <w:rsid w:val="00E741BA"/>
    <w:rsid w:val="00EC4F4F"/>
    <w:rsid w:val="00EE6011"/>
    <w:rsid w:val="00FC4981"/>
    <w:rsid w:val="00FE0C84"/>
    <w:rsid w:val="00FE1C2A"/>
    <w:rsid w:val="00FE28A8"/>
    <w:rsid w:val="366A3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autoRedefine/>
    <w:qFormat/>
    <w:uiPriority w:val="9"/>
    <w:pPr>
      <w:keepNext/>
      <w:keepLines/>
      <w:spacing w:before="100" w:beforeAutospacing="1" w:after="100" w:afterAutospacing="1" w:line="360" w:lineRule="auto"/>
      <w:ind w:firstLine="200"/>
      <w:jc w:val="left"/>
      <w:outlineLvl w:val="0"/>
    </w:pPr>
    <w:rPr>
      <w:rFonts w:eastAsia="黑体" w:asciiTheme="majorHAnsi" w:hAnsiTheme="majorHAnsi" w:cstheme="majorBidi"/>
      <w:sz w:val="32"/>
      <w:szCs w:val="48"/>
    </w:rPr>
  </w:style>
  <w:style w:type="paragraph" w:styleId="3">
    <w:name w:val="heading 2"/>
    <w:basedOn w:val="1"/>
    <w:next w:val="1"/>
    <w:link w:val="26"/>
    <w:unhideWhenUsed/>
    <w:qFormat/>
    <w:uiPriority w:val="9"/>
    <w:pPr>
      <w:keepNext/>
      <w:keepLines/>
      <w:spacing w:before="100" w:beforeAutospacing="1" w:after="100" w:afterAutospacing="1"/>
      <w:jc w:val="left"/>
      <w:outlineLvl w:val="1"/>
    </w:pPr>
    <w:rPr>
      <w:rFonts w:eastAsia="黑体" w:asciiTheme="majorHAnsi" w:hAnsiTheme="majorHAnsi" w:cstheme="majorBidi"/>
      <w:b/>
      <w:sz w:val="28"/>
      <w:szCs w:val="40"/>
    </w:rPr>
  </w:style>
  <w:style w:type="paragraph" w:styleId="4">
    <w:name w:val="heading 3"/>
    <w:basedOn w:val="1"/>
    <w:next w:val="1"/>
    <w:link w:val="27"/>
    <w:unhideWhenUsed/>
    <w:qFormat/>
    <w:uiPriority w:val="9"/>
    <w:pPr>
      <w:keepNext/>
      <w:keepLines/>
      <w:spacing w:before="100" w:beforeAutospacing="1" w:after="100" w:afterAutospacing="1"/>
      <w:jc w:val="left"/>
      <w:outlineLvl w:val="2"/>
    </w:pPr>
    <w:rPr>
      <w:rFonts w:eastAsia="黑体" w:asciiTheme="majorHAnsi" w:hAnsiTheme="majorHAnsi" w:cstheme="majorBidi"/>
      <w:b/>
      <w:sz w:val="24"/>
      <w:szCs w:val="32"/>
    </w:rPr>
  </w:style>
  <w:style w:type="paragraph" w:styleId="5">
    <w:name w:val="heading 4"/>
    <w:basedOn w:val="1"/>
    <w:next w:val="1"/>
    <w:link w:val="2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3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autoRedefine/>
    <w:unhideWhenUsed/>
    <w:qFormat/>
    <w:uiPriority w:val="39"/>
    <w:pPr>
      <w:ind w:left="840" w:leftChars="400"/>
    </w:pPr>
  </w:style>
  <w:style w:type="paragraph" w:styleId="12">
    <w:name w:val="footer"/>
    <w:basedOn w:val="1"/>
    <w:link w:val="44"/>
    <w:unhideWhenUsed/>
    <w:qFormat/>
    <w:uiPriority w:val="99"/>
    <w:pPr>
      <w:tabs>
        <w:tab w:val="center" w:pos="4153"/>
        <w:tab w:val="right" w:pos="8306"/>
      </w:tabs>
      <w:snapToGrid w:val="0"/>
      <w:jc w:val="left"/>
    </w:pPr>
    <w:rPr>
      <w:sz w:val="18"/>
      <w:szCs w:val="18"/>
    </w:rPr>
  </w:style>
  <w:style w:type="paragraph" w:styleId="13">
    <w:name w:val="header"/>
    <w:basedOn w:val="1"/>
    <w:link w:val="43"/>
    <w:unhideWhenUsed/>
    <w:qFormat/>
    <w:uiPriority w:val="99"/>
    <w:pPr>
      <w:tabs>
        <w:tab w:val="center" w:pos="4153"/>
        <w:tab w:val="right" w:pos="8306"/>
      </w:tabs>
      <w:snapToGrid w:val="0"/>
      <w:jc w:val="center"/>
    </w:pPr>
    <w:rPr>
      <w:sz w:val="18"/>
      <w:szCs w:val="18"/>
    </w:rPr>
  </w:style>
  <w:style w:type="paragraph" w:styleId="14">
    <w:name w:val="toc 1"/>
    <w:basedOn w:val="1"/>
    <w:next w:val="1"/>
    <w:autoRedefine/>
    <w:unhideWhenUsed/>
    <w:qFormat/>
    <w:uiPriority w:val="39"/>
  </w:style>
  <w:style w:type="paragraph" w:styleId="15">
    <w:name w:val="Subtitle"/>
    <w:basedOn w:val="1"/>
    <w:next w:val="1"/>
    <w:link w:val="3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qFormat/>
    <w:uiPriority w:val="39"/>
    <w:pPr>
      <w:ind w:left="420" w:leftChars="200"/>
    </w:pPr>
  </w:style>
  <w:style w:type="paragraph" w:styleId="17">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paragraph" w:styleId="18">
    <w:name w:val="Title"/>
    <w:basedOn w:val="1"/>
    <w:next w:val="1"/>
    <w:link w:val="34"/>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bCs/>
    </w:rPr>
  </w:style>
  <w:style w:type="character" w:styleId="23">
    <w:name w:val="Hyperlink"/>
    <w:basedOn w:val="21"/>
    <w:unhideWhenUsed/>
    <w:qFormat/>
    <w:uiPriority w:val="99"/>
    <w:rPr>
      <w:color w:val="467886" w:themeColor="hyperlink"/>
      <w:u w:val="single"/>
      <w14:textFill>
        <w14:solidFill>
          <w14:schemeClr w14:val="hlink"/>
        </w14:solidFill>
      </w14:textFill>
    </w:rPr>
  </w:style>
  <w:style w:type="character" w:styleId="24">
    <w:name w:val="HTML Code"/>
    <w:basedOn w:val="21"/>
    <w:semiHidden/>
    <w:unhideWhenUsed/>
    <w:qFormat/>
    <w:uiPriority w:val="99"/>
    <w:rPr>
      <w:rFonts w:ascii="宋体" w:hAnsi="宋体" w:eastAsia="宋体" w:cs="宋体"/>
      <w:sz w:val="24"/>
      <w:szCs w:val="24"/>
    </w:rPr>
  </w:style>
  <w:style w:type="character" w:customStyle="1" w:styleId="25">
    <w:name w:val="标题 1 字符"/>
    <w:basedOn w:val="21"/>
    <w:link w:val="2"/>
    <w:qFormat/>
    <w:uiPriority w:val="9"/>
    <w:rPr>
      <w:rFonts w:eastAsia="黑体" w:asciiTheme="majorHAnsi" w:hAnsiTheme="majorHAnsi" w:cstheme="majorBidi"/>
      <w:sz w:val="32"/>
      <w:szCs w:val="48"/>
    </w:rPr>
  </w:style>
  <w:style w:type="character" w:customStyle="1" w:styleId="26">
    <w:name w:val="标题 2 字符"/>
    <w:basedOn w:val="21"/>
    <w:link w:val="3"/>
    <w:qFormat/>
    <w:uiPriority w:val="9"/>
    <w:rPr>
      <w:rFonts w:eastAsia="黑体" w:asciiTheme="majorHAnsi" w:hAnsiTheme="majorHAnsi" w:cstheme="majorBidi"/>
      <w:b/>
      <w:sz w:val="28"/>
      <w:szCs w:val="40"/>
    </w:rPr>
  </w:style>
  <w:style w:type="character" w:customStyle="1" w:styleId="27">
    <w:name w:val="标题 3 字符"/>
    <w:basedOn w:val="21"/>
    <w:link w:val="4"/>
    <w:qFormat/>
    <w:uiPriority w:val="9"/>
    <w:rPr>
      <w:rFonts w:eastAsia="黑体" w:asciiTheme="majorHAnsi" w:hAnsiTheme="majorHAnsi" w:cstheme="majorBidi"/>
      <w:b/>
      <w:sz w:val="24"/>
      <w:szCs w:val="32"/>
    </w:rPr>
  </w:style>
  <w:style w:type="character" w:customStyle="1" w:styleId="28">
    <w:name w:val="标题 4 字符"/>
    <w:basedOn w:val="21"/>
    <w:link w:val="5"/>
    <w:semiHidden/>
    <w:qFormat/>
    <w:uiPriority w:val="9"/>
    <w:rPr>
      <w:rFonts w:cstheme="majorBidi"/>
      <w:color w:val="104862" w:themeColor="accent1" w:themeShade="BF"/>
      <w:sz w:val="28"/>
      <w:szCs w:val="28"/>
    </w:rPr>
  </w:style>
  <w:style w:type="character" w:customStyle="1" w:styleId="29">
    <w:name w:val="标题 5 字符"/>
    <w:basedOn w:val="21"/>
    <w:link w:val="6"/>
    <w:semiHidden/>
    <w:qFormat/>
    <w:uiPriority w:val="9"/>
    <w:rPr>
      <w:rFonts w:cstheme="majorBidi"/>
      <w:color w:val="104862" w:themeColor="accent1" w:themeShade="BF"/>
      <w:sz w:val="24"/>
      <w:szCs w:val="24"/>
    </w:rPr>
  </w:style>
  <w:style w:type="character" w:customStyle="1" w:styleId="30">
    <w:name w:val="标题 6 字符"/>
    <w:basedOn w:val="21"/>
    <w:link w:val="7"/>
    <w:semiHidden/>
    <w:qFormat/>
    <w:uiPriority w:val="9"/>
    <w:rPr>
      <w:rFonts w:cstheme="majorBidi"/>
      <w:b/>
      <w:bCs/>
      <w:color w:val="104862" w:themeColor="accent1" w:themeShade="BF"/>
    </w:rPr>
  </w:style>
  <w:style w:type="character" w:customStyle="1" w:styleId="31">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2">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3">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5">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引用 字符"/>
    <w:basedOn w:val="2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2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明显引用 字符"/>
    <w:basedOn w:val="21"/>
    <w:link w:val="40"/>
    <w:uiPriority w:val="30"/>
    <w:rPr>
      <w:i/>
      <w:iCs/>
      <w:color w:val="104862" w:themeColor="accent1" w:themeShade="BF"/>
    </w:rPr>
  </w:style>
  <w:style w:type="character" w:customStyle="1" w:styleId="42">
    <w:name w:val="Intense Reference"/>
    <w:basedOn w:val="21"/>
    <w:qFormat/>
    <w:uiPriority w:val="32"/>
    <w:rPr>
      <w:b/>
      <w:bCs/>
      <w:smallCaps/>
      <w:color w:val="104862" w:themeColor="accent1" w:themeShade="BF"/>
      <w:spacing w:val="5"/>
    </w:rPr>
  </w:style>
  <w:style w:type="character" w:customStyle="1" w:styleId="43">
    <w:name w:val="页眉 字符"/>
    <w:basedOn w:val="21"/>
    <w:link w:val="13"/>
    <w:qFormat/>
    <w:uiPriority w:val="99"/>
    <w:rPr>
      <w:sz w:val="18"/>
      <w:szCs w:val="18"/>
    </w:rPr>
  </w:style>
  <w:style w:type="character" w:customStyle="1" w:styleId="44">
    <w:name w:val="页脚 字符"/>
    <w:basedOn w:val="21"/>
    <w:link w:val="12"/>
    <w:qFormat/>
    <w:uiPriority w:val="99"/>
    <w:rPr>
      <w:sz w:val="18"/>
      <w:szCs w:val="18"/>
    </w:rPr>
  </w:style>
  <w:style w:type="character" w:customStyle="1" w:styleId="45">
    <w:name w:val="citation-187"/>
    <w:basedOn w:val="21"/>
    <w:qFormat/>
    <w:uiPriority w:val="0"/>
  </w:style>
  <w:style w:type="character" w:customStyle="1" w:styleId="46">
    <w:name w:val="citation-186"/>
    <w:basedOn w:val="21"/>
    <w:qFormat/>
    <w:uiPriority w:val="0"/>
  </w:style>
  <w:style w:type="character" w:customStyle="1" w:styleId="47">
    <w:name w:val="citation-185"/>
    <w:basedOn w:val="21"/>
    <w:uiPriority w:val="0"/>
  </w:style>
  <w:style w:type="character" w:customStyle="1" w:styleId="48">
    <w:name w:val="citation-184"/>
    <w:basedOn w:val="21"/>
    <w:qFormat/>
    <w:uiPriority w:val="0"/>
  </w:style>
  <w:style w:type="character" w:customStyle="1" w:styleId="49">
    <w:name w:val="citation-183"/>
    <w:basedOn w:val="21"/>
    <w:qFormat/>
    <w:uiPriority w:val="0"/>
  </w:style>
  <w:style w:type="character" w:customStyle="1" w:styleId="50">
    <w:name w:val="citation-182"/>
    <w:basedOn w:val="21"/>
    <w:qFormat/>
    <w:uiPriority w:val="0"/>
  </w:style>
  <w:style w:type="character" w:customStyle="1" w:styleId="51">
    <w:name w:val="citation-181"/>
    <w:basedOn w:val="21"/>
    <w:qFormat/>
    <w:uiPriority w:val="0"/>
  </w:style>
  <w:style w:type="character" w:customStyle="1" w:styleId="52">
    <w:name w:val="citation-180"/>
    <w:basedOn w:val="21"/>
    <w:qFormat/>
    <w:uiPriority w:val="0"/>
  </w:style>
  <w:style w:type="character" w:customStyle="1" w:styleId="53">
    <w:name w:val="citation-179"/>
    <w:basedOn w:val="21"/>
    <w:qFormat/>
    <w:uiPriority w:val="0"/>
  </w:style>
  <w:style w:type="character" w:customStyle="1" w:styleId="54">
    <w:name w:val="citation-178"/>
    <w:basedOn w:val="21"/>
    <w:qFormat/>
    <w:uiPriority w:val="0"/>
  </w:style>
  <w:style w:type="paragraph" w:customStyle="1" w:styleId="55">
    <w:name w:val="TOC Heading"/>
    <w:basedOn w:val="2"/>
    <w:next w:val="1"/>
    <w:unhideWhenUsed/>
    <w:qFormat/>
    <w:uiPriority w:val="39"/>
    <w:pPr>
      <w:widowControl/>
      <w:spacing w:before="240" w:beforeAutospacing="0" w:after="0" w:afterAutospacing="0" w:line="259" w:lineRule="auto"/>
      <w:outlineLvl w:val="9"/>
    </w:pPr>
    <w:rPr>
      <w:rFonts w:eastAsiaTheme="majorEastAsia"/>
      <w:color w:val="104862" w:themeColor="accent1" w:themeShade="BF"/>
      <w:kern w:val="0"/>
      <w:szCs w:val="32"/>
    </w:rPr>
  </w:style>
  <w:style w:type="character" w:customStyle="1" w:styleId="56">
    <w:name w:val="citation-649"/>
    <w:basedOn w:val="2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2D3BA-9005-4C13-8BB7-E08B9F96E752}">
  <ds:schemaRefs/>
</ds:datastoreItem>
</file>

<file path=docProps/app.xml><?xml version="1.0" encoding="utf-8"?>
<Properties xmlns="http://schemas.openxmlformats.org/officeDocument/2006/extended-properties" xmlns:vt="http://schemas.openxmlformats.org/officeDocument/2006/docPropsVTypes">
  <Template>Normal.dotm</Template>
  <Pages>63</Pages>
  <Words>2241</Words>
  <Characters>2586</Characters>
  <Lines>246</Lines>
  <Paragraphs>69</Paragraphs>
  <TotalTime>96</TotalTime>
  <ScaleCrop>false</ScaleCrop>
  <LinksUpToDate>false</LinksUpToDate>
  <CharactersWithSpaces>2848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2026-03-21T13:08:00Z</dcterms:created>
  <dc:creator>Yilei Cheng</dc:creator>
  <cp:lastModifiedBy>杨圣辉</cp:lastModifiedBy>
  <dcterms:modified xsi:type="dcterms:W3CDTF">2026-03-31T11:30:59Z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A26667E5173047959C2CC5E817615406_13</vt:lpwstr>
  </property>
</Properties>
</file>