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Universal Graph Feature Mapper</w:t>
        <w:br/>
        <w:t>User Guide</w:t>
      </w:r>
    </w:p>
    <w:p>
      <w:pPr>
        <w:jc w:val="center"/>
      </w:pPr>
      <w:r>
        <w:t>Mapping omics feature IDs to universal biological graph nodes</w:t>
      </w:r>
    </w:p>
    <w:p>
      <w:r>
        <w:t>Version 1.0 — extracted from Multi-Omics AD project</w:t>
      </w:r>
    </w:p>
    <w:p>
      <w:r>
        <w:br w:type="page"/>
      </w:r>
    </w:p>
    <w:p>
      <w:pPr>
        <w:pStyle w:val="Heading1"/>
      </w:pPr>
      <w:r>
        <w:t>1. Purpose</w:t>
      </w:r>
    </w:p>
    <w:p>
      <w:r>
        <w:t>This package maps omics feature column names (from wide CSV matrices) onto vertex IDs in a universal biological graph. It is designed to be shared across team members who use the same MOGI-compatible universal graph JSON, independent of the full Multi-Omics AD training pipeline.</w:t>
      </w:r>
    </w:p>
    <w:p>
      <w:r>
        <w:t>The mapper answers: given a feature name in my data (e.g. ENSG00000141510, TP53, P04637_protein), which node in the universal graph should receive this measurement?</w:t>
      </w:r>
    </w:p>
    <w:p>
      <w:pPr>
        <w:pStyle w:val="Heading1"/>
      </w:pPr>
      <w:r>
        <w:t>2. Background: universal graph vs training subgraph</w:t>
      </w:r>
    </w:p>
    <w:p>
      <w:pPr>
        <w:pStyle w:val="ListBullet"/>
      </w:pPr>
      <w:r>
        <w:t>Universal graph: the full shared biological network (~215K nodes). All ID mapping targets this graph.</w:t>
      </w:r>
    </w:p>
    <w:p>
      <w:pPr>
        <w:pStyle w:val="ListBullet"/>
      </w:pPr>
      <w:r>
        <w:t>Training subgraph: a pruned k-hop subgraph used only inside the Multi-Omics AD GNN pipeline. Mapping always uses the full universal graph; pruning happens later.</w:t>
      </w:r>
    </w:p>
    <w:p>
      <w:pPr>
        <w:pStyle w:val="ListBullet"/>
      </w:pPr>
      <w:r>
        <w:t>This package handles only the mapping step. Graph pruning, registry building, and model training remain in the main project.</w:t>
      </w:r>
    </w:p>
    <w:p>
      <w:pPr>
        <w:pStyle w:val="Heading1"/>
      </w:pPr>
      <w:r>
        <w:t>3. Graph node ID conventions</w:t>
      </w:r>
    </w:p>
    <w:p>
      <w:r>
        <w:t>The universal graph uses UniProt-centric vertex IDs: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Node type</w:t>
            </w:r>
          </w:p>
        </w:tc>
        <w:tc>
          <w:tcPr>
            <w:tcW w:type="dxa" w:w="2880"/>
          </w:tcPr>
          <w:p>
            <w:r>
              <w:t>Vertex ID format</w:t>
            </w:r>
          </w:p>
        </w:tc>
        <w:tc>
          <w:tcPr>
            <w:tcW w:type="dxa" w:w="2880"/>
          </w:tcPr>
          <w:p>
            <w:r>
              <w:t>Example</w:t>
            </w:r>
          </w:p>
        </w:tc>
      </w:tr>
      <w:tr>
        <w:tc>
          <w:tcPr>
            <w:tcW w:type="dxa" w:w="2880"/>
          </w:tcPr>
          <w:p>
            <w:r>
              <w:t>gene</w:t>
            </w:r>
          </w:p>
        </w:tc>
        <w:tc>
          <w:tcPr>
            <w:tcW w:type="dxa" w:w="2880"/>
          </w:tcPr>
          <w:p>
            <w:r>
              <w:t>bare UniProt accession</w:t>
            </w:r>
          </w:p>
        </w:tc>
        <w:tc>
          <w:tcPr>
            <w:tcW w:type="dxa" w:w="2880"/>
          </w:tcPr>
          <w:p>
            <w:r>
              <w:t>Q07973</w:t>
            </w:r>
          </w:p>
        </w:tc>
      </w:tr>
      <w:tr>
        <w:tc>
          <w:tcPr>
            <w:tcW w:type="dxa" w:w="2880"/>
          </w:tcPr>
          <w:p>
            <w:r>
              <w:t>transcript</w:t>
            </w:r>
          </w:p>
        </w:tc>
        <w:tc>
          <w:tcPr>
            <w:tcW w:type="dxa" w:w="2880"/>
          </w:tcPr>
          <w:p>
            <w:r>
              <w:t>accession + _transcript</w:t>
            </w:r>
          </w:p>
        </w:tc>
        <w:tc>
          <w:tcPr>
            <w:tcW w:type="dxa" w:w="2880"/>
          </w:tcPr>
          <w:p>
            <w:r>
              <w:t>Q07973_transcript</w:t>
            </w:r>
          </w:p>
        </w:tc>
      </w:tr>
      <w:tr>
        <w:tc>
          <w:tcPr>
            <w:tcW w:type="dxa" w:w="2880"/>
          </w:tcPr>
          <w:p>
            <w:r>
              <w:t>protein</w:t>
            </w:r>
          </w:p>
        </w:tc>
        <w:tc>
          <w:tcPr>
            <w:tcW w:type="dxa" w:w="2880"/>
          </w:tcPr>
          <w:p>
            <w:r>
              <w:t>accession + _protein</w:t>
            </w:r>
          </w:p>
        </w:tc>
        <w:tc>
          <w:tcPr>
            <w:tcW w:type="dxa" w:w="2880"/>
          </w:tcPr>
          <w:p>
            <w:r>
              <w:t>Q07973_protein</w:t>
            </w:r>
          </w:p>
        </w:tc>
      </w:tr>
    </w:tbl>
    <w:p>
      <w:pPr>
        <w:pStyle w:val="Heading1"/>
      </w:pPr>
      <w:r>
        <w:t>4. Mapping algorithms</w:t>
      </w:r>
    </w:p>
    <w:p>
      <w:pPr>
        <w:pStyle w:val="Heading2"/>
      </w:pPr>
      <w:r>
        <w:t>4.1 Legacy (exact match)</w:t>
      </w:r>
    </w:p>
    <w:p>
      <w:pPr>
        <w:pStyle w:val="ListBullet"/>
      </w:pPr>
      <w:r>
        <w:t>Tries the raw column name, stripped name, and type-specific suffix (_transcript / _protein).</w:t>
      </w:r>
    </w:p>
    <w:p>
      <w:pPr>
        <w:pStyle w:val="ListBullet"/>
      </w:pPr>
      <w:r>
        <w:t>For transcript columns mapped to gene nodes, also tries stripping _transcript.</w:t>
      </w:r>
    </w:p>
    <w:p>
      <w:pPr>
        <w:pStyle w:val="ListBullet"/>
      </w:pPr>
      <w:r>
        <w:t>Fast and deterministic. Never overwritten by optimized mapping.</w:t>
      </w:r>
    </w:p>
    <w:p>
      <w:pPr>
        <w:pStyle w:val="Heading2"/>
      </w:pPr>
      <w:r>
        <w:t>4.2 Optimized (ID database recovery)</w:t>
      </w:r>
    </w:p>
    <w:p>
      <w:pPr>
        <w:pStyle w:val="ListBullet"/>
      </w:pPr>
      <w:r>
        <w:t>Applied only to still-unmapped gene, transcript, or protein features.</w:t>
      </w:r>
    </w:p>
    <w:p>
      <w:pPr>
        <w:pStyle w:val="ListBullet"/>
      </w:pPr>
      <w:r>
        <w:t>Detects identifier type per column: UniProt, Ensembl gene (ENSG), Ensembl transcript (ENST), gene symbol, or other.</w:t>
      </w:r>
    </w:p>
    <w:p>
      <w:pPr>
        <w:pStyle w:val="ListBullet"/>
      </w:pPr>
      <w:r>
        <w:t>Multi-hop BFS through offline BioMart, HGNC, and/or UniProt JSON edge tables until UniProt accessions are reached.</w:t>
      </w:r>
    </w:p>
    <w:p>
      <w:pPr>
        <w:pStyle w:val="ListBullet"/>
      </w:pPr>
      <w:r>
        <w:t>Matches UniProt to graph vertex IDs using suffix rules.</w:t>
      </w:r>
    </w:p>
    <w:p>
      <w:pPr>
        <w:pStyle w:val="ListBullet"/>
      </w:pPr>
      <w:r>
        <w:t>UniProt sibling bridge: if resolved UniProt is not in the graph, traverse Ensembl gene / gene symbol to find sibling UniProts that are in the graph.</w:t>
      </w:r>
    </w:p>
    <w:p>
      <w:pPr>
        <w:pStyle w:val="Heading2"/>
      </w:pPr>
      <w:r>
        <w:t>4.3 Enhancement profiles</w:t>
      </w:r>
    </w:p>
    <w:p>
      <w:pPr>
        <w:pStyle w:val="ListBullet"/>
      </w:pPr>
      <w:r>
        <w:t>biomart — BioMart edge tables only</w:t>
      </w:r>
    </w:p>
    <w:p>
      <w:pPr>
        <w:pStyle w:val="ListBullet"/>
      </w:pPr>
      <w:r>
        <w:t>hgnc — HGNC edge tables only</w:t>
      </w:r>
    </w:p>
    <w:p>
      <w:pPr>
        <w:pStyle w:val="ListBullet"/>
      </w:pPr>
      <w:r>
        <w:t>uniprot — UniProt ID-mapping tables only</w:t>
      </w:r>
    </w:p>
    <w:p>
      <w:pPr>
        <w:pStyle w:val="ListBullet"/>
      </w:pPr>
      <w:r>
        <w:t>overall (recommended) — all three sources combined</w:t>
      </w:r>
    </w:p>
    <w:p>
      <w:pPr>
        <w:pStyle w:val="Heading1"/>
      </w:pPr>
      <w:r>
        <w:t>5. Installation</w:t>
      </w:r>
    </w:p>
    <w:p>
      <w:r>
        <w:rPr>
          <w:rFonts w:ascii="Courier New" w:hAnsi="Courier New"/>
          <w:sz w:val="18"/>
        </w:rPr>
        <w:t>cd ~/Desktop/universal_graph_feature_mapper</w:t>
        <w:br/>
        <w:t>python3 -m venv .venv</w:t>
        <w:br/>
        <w:t>source .venv/bin/activate</w:t>
        <w:br/>
        <w:t>pip install -e .</w:t>
      </w:r>
    </w:p>
    <w:p>
      <w:r>
        <w:t>Requirements: Python 3.10+, pandas, pyyaml. matplotlib is optional (for coverage plots).</w:t>
      </w:r>
    </w:p>
    <w:p>
      <w:pPr>
        <w:pStyle w:val="Heading1"/>
      </w:pPr>
      <w:r>
        <w:t>6. Required data files</w:t>
      </w:r>
    </w:p>
    <w:p>
      <w:pPr>
        <w:pStyle w:val="Heading2"/>
      </w:pPr>
      <w:r>
        <w:t>6.1 Universal graph JSON</w:t>
      </w:r>
    </w:p>
    <w:p>
      <w:r>
        <w:t>MOGI-compatible JSON with keys vertices and edges. Each vertex must have omic_type. Default path in config/paths.yaml points to universalGraph_new.json from the Multi-Omics AD project.</w:t>
      </w:r>
    </w:p>
    <w:p>
      <w:pPr>
        <w:pStyle w:val="Heading2"/>
      </w:pPr>
      <w:r>
        <w:t>6.2 Offline ID mapping tables</w:t>
      </w:r>
    </w:p>
    <w:p>
      <w:r>
        <w:t>Three directories, each containing JSON edge tables with this record schema:</w:t>
      </w:r>
    </w:p>
    <w:p>
      <w:r>
        <w:rPr>
          <w:rFonts w:ascii="Courier New" w:hAnsi="Courier New"/>
          <w:sz w:val="18"/>
        </w:rPr>
        <w:t>{"source_id": "TP53", "source_id_type": "gene_symbol", "target_id": "P04637", "target_id_type": "uniprot_id", "mapping_source": "ensembl_biomart"}</w:t>
      </w:r>
    </w:p>
    <w:p>
      <w:r>
        <w:t>Expected files (shared schema across BioMart / HGNC / UniProt folders):</w:t>
      </w:r>
    </w:p>
    <w:p>
      <w:pPr>
        <w:pStyle w:val="ListBullet"/>
      </w:pPr>
      <w:r>
        <w:t>gene_symbol_to_uniprot.json</w:t>
      </w:r>
    </w:p>
    <w:p>
      <w:pPr>
        <w:pStyle w:val="ListBullet"/>
      </w:pPr>
      <w:r>
        <w:t>ensembl_gene_to_uniprot.json</w:t>
      </w:r>
    </w:p>
    <w:p>
      <w:pPr>
        <w:pStyle w:val="ListBullet"/>
      </w:pPr>
      <w:r>
        <w:t>gene_symbol_to_ensembl_gene.json</w:t>
      </w:r>
    </w:p>
    <w:p>
      <w:pPr>
        <w:pStyle w:val="ListBullet"/>
      </w:pPr>
      <w:r>
        <w:t>ensembl_gene_to_gene_symbol.json</w:t>
      </w:r>
    </w:p>
    <w:p>
      <w:pPr>
        <w:pStyle w:val="ListBullet"/>
      </w:pPr>
      <w:r>
        <w:t>uniprot_to_ensembl_gene.json</w:t>
      </w:r>
    </w:p>
    <w:p>
      <w:pPr>
        <w:pStyle w:val="ListBullet"/>
      </w:pPr>
      <w:r>
        <w:t>uniprot_to_gene_symbol.json</w:t>
      </w:r>
    </w:p>
    <w:p>
      <w:pPr>
        <w:pStyle w:val="Heading1"/>
      </w:pPr>
      <w:r>
        <w:t>7. Configuration</w:t>
      </w:r>
    </w:p>
    <w:p>
      <w:r>
        <w:t>Edit config/paths.yaml or set environment variables: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YAML key</w:t>
            </w:r>
          </w:p>
        </w:tc>
        <w:tc>
          <w:tcPr>
            <w:tcW w:type="dxa" w:w="2880"/>
          </w:tcPr>
          <w:p>
            <w:r>
              <w:t>Environment variable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universal_graph</w:t>
            </w:r>
          </w:p>
        </w:tc>
        <w:tc>
          <w:tcPr>
            <w:tcW w:type="dxa" w:w="2880"/>
          </w:tcPr>
          <w:p>
            <w:r>
              <w:t>UGM_UNIVERSAL_GRAPH</w:t>
            </w:r>
          </w:p>
        </w:tc>
        <w:tc>
          <w:tcPr>
            <w:tcW w:type="dxa" w:w="2880"/>
          </w:tcPr>
          <w:p>
            <w:r>
              <w:t>Path to universal graph JSON</w:t>
            </w:r>
          </w:p>
        </w:tc>
      </w:tr>
      <w:tr>
        <w:tc>
          <w:tcPr>
            <w:tcW w:type="dxa" w:w="2880"/>
          </w:tcPr>
          <w:p>
            <w:r>
              <w:t>biomart_dir</w:t>
            </w:r>
          </w:p>
        </w:tc>
        <w:tc>
          <w:tcPr>
            <w:tcW w:type="dxa" w:w="2880"/>
          </w:tcPr>
          <w:p>
            <w:r>
              <w:t>UGM_BIOMART_DIR</w:t>
            </w:r>
          </w:p>
        </w:tc>
        <w:tc>
          <w:tcPr>
            <w:tcW w:type="dxa" w:w="2880"/>
          </w:tcPr>
          <w:p>
            <w:r>
              <w:t>BioMart edge-table directory</w:t>
            </w:r>
          </w:p>
        </w:tc>
      </w:tr>
      <w:tr>
        <w:tc>
          <w:tcPr>
            <w:tcW w:type="dxa" w:w="2880"/>
          </w:tcPr>
          <w:p>
            <w:r>
              <w:t>hgnc_dir</w:t>
            </w:r>
          </w:p>
        </w:tc>
        <w:tc>
          <w:tcPr>
            <w:tcW w:type="dxa" w:w="2880"/>
          </w:tcPr>
          <w:p>
            <w:r>
              <w:t>UGM_HGNC_DIR</w:t>
            </w:r>
          </w:p>
        </w:tc>
        <w:tc>
          <w:tcPr>
            <w:tcW w:type="dxa" w:w="2880"/>
          </w:tcPr>
          <w:p>
            <w:r>
              <w:t>HGNC edge-table directory</w:t>
            </w:r>
          </w:p>
        </w:tc>
      </w:tr>
      <w:tr>
        <w:tc>
          <w:tcPr>
            <w:tcW w:type="dxa" w:w="2880"/>
          </w:tcPr>
          <w:p>
            <w:r>
              <w:t>uniprot_dir</w:t>
            </w:r>
          </w:p>
        </w:tc>
        <w:tc>
          <w:tcPr>
            <w:tcW w:type="dxa" w:w="2880"/>
          </w:tcPr>
          <w:p>
            <w:r>
              <w:t>UGM_UNIPROT_DIR</w:t>
            </w:r>
          </w:p>
        </w:tc>
        <w:tc>
          <w:tcPr>
            <w:tcW w:type="dxa" w:w="2880"/>
          </w:tcPr>
          <w:p>
            <w:r>
              <w:t>UniProt edge-table directory</w:t>
            </w:r>
          </w:p>
        </w:tc>
      </w:tr>
    </w:tbl>
    <w:p>
      <w:pPr>
        <w:pStyle w:val="Heading1"/>
      </w:pPr>
      <w:r>
        <w:t>8. Command-line usage</w:t>
      </w:r>
    </w:p>
    <w:p>
      <w:pPr>
        <w:pStyle w:val="Heading2"/>
      </w:pPr>
      <w:r>
        <w:t>8.1 Map an omics folder (ugm-map)</w:t>
      </w:r>
    </w:p>
    <w:p>
      <w:r>
        <w:rPr>
          <w:rFonts w:ascii="Courier New" w:hAnsi="Courier New"/>
          <w:sz w:val="18"/>
        </w:rPr>
        <w:t>ugm-map \</w:t>
        <w:br/>
        <w:t xml:space="preserve">  --raw-dir /path/to/raw/cohort \</w:t>
        <w:br/>
        <w:t xml:space="preserve">  --omics "transcript.csv:transcript,protein.csv:protein" \</w:t>
        <w:br/>
        <w:t xml:space="preserve">  --override "transcript.csv:gene" \</w:t>
        <w:br/>
        <w:t xml:space="preserve">  --strategy optimized \</w:t>
        <w:br/>
        <w:t xml:space="preserve">  --profile overall \</w:t>
        <w:br/>
        <w:t xml:space="preserve">  --output-dir /path/to/output</w:t>
      </w:r>
    </w:p>
    <w:p>
      <w:r>
        <w:t>Arguments:</w:t>
      </w:r>
    </w:p>
    <w:p>
      <w:pPr>
        <w:pStyle w:val="ListBullet"/>
      </w:pPr>
      <w:r>
        <w:t>--raw-dir: folder containing wide omics CSV files</w:t>
      </w:r>
    </w:p>
    <w:p>
      <w:pPr>
        <w:pStyle w:val="ListBullet"/>
      </w:pPr>
      <w:r>
        <w:t>--omics: comma-separated filename:node_type pairs</w:t>
      </w:r>
    </w:p>
    <w:p>
      <w:pPr>
        <w:pStyle w:val="ListBullet"/>
      </w:pPr>
      <w:r>
        <w:t>--override: remap an omics file to a different graph node type (common: transcript.csv:gene)</w:t>
      </w:r>
    </w:p>
    <w:p>
      <w:pPr>
        <w:pStyle w:val="ListBullet"/>
      </w:pPr>
      <w:r>
        <w:t>--strategy: legacy | optimized | compare</w:t>
      </w:r>
    </w:p>
    <w:p>
      <w:pPr>
        <w:pStyle w:val="ListBullet"/>
      </w:pPr>
      <w:r>
        <w:t>--profile: biomart | hgnc | uniprot | overall</w:t>
      </w:r>
    </w:p>
    <w:p>
      <w:pPr>
        <w:pStyle w:val="ListBullet"/>
      </w:pPr>
      <w:r>
        <w:t>--graph: optional override for universal graph path</w:t>
      </w:r>
    </w:p>
    <w:p>
      <w:pPr>
        <w:pStyle w:val="ListBullet"/>
      </w:pPr>
      <w:r>
        <w:t>--output-dir: where to write feature_map.csv (defaults to raw-dir)</w:t>
      </w:r>
    </w:p>
    <w:p>
      <w:pPr>
        <w:pStyle w:val="Heading2"/>
      </w:pPr>
      <w:r>
        <w:t>8.2 Compare strategies (ugm-compare)</w:t>
      </w:r>
    </w:p>
    <w:p>
      <w:r>
        <w:rPr>
          <w:rFonts w:ascii="Courier New" w:hAnsi="Courier New"/>
          <w:sz w:val="18"/>
        </w:rPr>
        <w:t>ugm-compare \</w:t>
        <w:br/>
        <w:t xml:space="preserve">  --csv /path/to/transcript.csv \</w:t>
        <w:br/>
        <w:t xml:space="preserve">  --node-type gene \</w:t>
        <w:br/>
        <w:t xml:space="preserve">  --out-dir /path/to/mapping_report \</w:t>
        <w:br/>
        <w:t xml:space="preserve">  --dataset MyCohort</w:t>
      </w:r>
    </w:p>
    <w:p>
      <w:pPr>
        <w:pStyle w:val="Heading1"/>
      </w:pPr>
      <w:r>
        <w:t>9. Python API</w:t>
      </w:r>
    </w:p>
    <w:p>
      <w:pPr>
        <w:pStyle w:val="Heading2"/>
      </w:pPr>
      <w:r>
        <w:t>9.1 Full folder prepare</w:t>
      </w:r>
    </w:p>
    <w:p>
      <w:r>
        <w:rPr>
          <w:rFonts w:ascii="Courier New" w:hAnsi="Courier New"/>
          <w:sz w:val="18"/>
        </w:rPr>
        <w:t>from pathlib import Path</w:t>
        <w:br/>
        <w:t>from universal_graph_mapper.mapping.prepare import prepare_multi_cohort_raw_with_strategy</w:t>
        <w:br/>
        <w:br/>
        <w:t>prepare_multi_cohort_raw_with_strategy(</w:t>
        <w:br/>
        <w:t xml:space="preserve">    Path("raw/my_cohort"),</w:t>
        <w:br/>
        <w:t xml:space="preserve">    graph_path=Path("/path/to/universalGraph_new.json"),</w:t>
        <w:br/>
        <w:t xml:space="preserve">    omics_files={"transcript.csv": "transcript", "protein.csv": "protein"},</w:t>
        <w:br/>
        <w:t xml:space="preserve">    omics_type_overrides={"transcript.csv": "gene"},</w:t>
        <w:br/>
        <w:t xml:space="preserve">    mapping_strategy="optimized",</w:t>
        <w:br/>
        <w:t xml:space="preserve">    mapping_profile="overall",</w:t>
        <w:br/>
        <w:t>)</w:t>
      </w:r>
    </w:p>
    <w:p>
      <w:pPr>
        <w:pStyle w:val="Heading2"/>
      </w:pPr>
      <w:r>
        <w:t>9.2 Single feature list</w:t>
      </w:r>
    </w:p>
    <w:p>
      <w:r>
        <w:rPr>
          <w:rFonts w:ascii="Courier New" w:hAnsi="Courier New"/>
          <w:sz w:val="18"/>
        </w:rPr>
        <w:t>from universal_graph_mapper.mapping.pipeline import MappingStrategy, feature_rows_to_frame, run_legacy_then_optimize</w:t>
        <w:br/>
        <w:t>from universal_graph_mapper.mapping.resolver import OptimizedResolver</w:t>
        <w:br/>
        <w:t>from universal_graph_mapper.mapping.sources import make_sources_for_profile</w:t>
        <w:br/>
        <w:br/>
        <w:t>resolver = OptimizedResolver(sources=make_sources_for_profile("overall"), strategy_label="overall")</w:t>
        <w:br/>
        <w:t>rows = run_legacy_then_optimize(["ENSG00000141510", "TP53"], node_type="gene", graph_entities=gene_entities, resolver=resolver, strategy=MappingStrategy.OPTIMIZED)</w:t>
        <w:br/>
        <w:t>print(feature_rows_to_frame(rows))</w:t>
      </w:r>
    </w:p>
    <w:p>
      <w:r>
        <w:t>See examples/minimal_example.py in the package folder.</w:t>
      </w:r>
    </w:p>
    <w:p>
      <w:pPr>
        <w:pStyle w:val="Heading1"/>
      </w:pPr>
      <w:r>
        <w:t>10. Output files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File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feature_map.csv</w:t>
            </w:r>
          </w:p>
        </w:tc>
        <w:tc>
          <w:tcPr>
            <w:tcW w:type="dxa" w:w="4320"/>
          </w:tcPr>
          <w:p>
            <w:r>
              <w:t>Canonical mapping: omics_file, feature_col, entity_id, node_type, in_graph</w:t>
            </w:r>
          </w:p>
        </w:tc>
      </w:tr>
      <w:tr>
        <w:tc>
          <w:tcPr>
            <w:tcW w:type="dxa" w:w="4320"/>
          </w:tcPr>
          <w:p>
            <w:r>
              <w:t>feature_map_detailed.csv</w:t>
            </w:r>
          </w:p>
        </w:tc>
        <w:tc>
          <w:tcPr>
            <w:tcW w:type="dxa" w:w="4320"/>
          </w:tcPr>
          <w:p>
            <w:r>
              <w:t>Full provenance: strategy, detected_type, mapping_path, uniprot_ids, status, failure_reason</w:t>
            </w:r>
          </w:p>
        </w:tc>
      </w:tr>
      <w:tr>
        <w:tc>
          <w:tcPr>
            <w:tcW w:type="dxa" w:w="4320"/>
          </w:tcPr>
          <w:p>
            <w:r>
              <w:t>measured_entities.json</w:t>
            </w:r>
          </w:p>
        </w:tc>
        <w:tc>
          <w:tcPr>
            <w:tcW w:type="dxa" w:w="4320"/>
          </w:tcPr>
          <w:p>
            <w:r>
              <w:t>Sorted list of mapped graph entity IDs (seeds for downstream graph pruning)</w:t>
            </w:r>
          </w:p>
        </w:tc>
      </w:tr>
    </w:tbl>
    <w:p>
      <w:pPr>
        <w:pStyle w:val="Heading1"/>
      </w:pPr>
      <w:r>
        <w:t>11. Typical workflow for a new teammate</w:t>
      </w:r>
    </w:p>
    <w:p>
      <w:pPr>
        <w:pStyle w:val="ListBullet"/>
      </w:pPr>
      <w:r>
        <w:t>Obtain the universal graph JSON (same version as the team).</w:t>
      </w:r>
    </w:p>
    <w:p>
      <w:pPr>
        <w:pStyle w:val="ListBullet"/>
      </w:pPr>
      <w:r>
        <w:t>Obtain the three mapper directories (BioMart, HGNC, UniProt) or copy from Multi-Omics AD artifacts/mappers/.</w:t>
      </w:r>
    </w:p>
    <w:p>
      <w:pPr>
        <w:pStyle w:val="ListBullet"/>
      </w:pPr>
      <w:r>
        <w:t>Install the package from ~/Desktop/universal_graph_feature_mapper.</w:t>
      </w:r>
    </w:p>
    <w:p>
      <w:pPr>
        <w:pStyle w:val="ListBullet"/>
      </w:pPr>
      <w:r>
        <w:t>Edit config/paths.yaml with local paths.</w:t>
      </w:r>
    </w:p>
    <w:p>
      <w:pPr>
        <w:pStyle w:val="ListBullet"/>
      </w:pPr>
      <w:r>
        <w:t>Place wide omics CSVs in a raw/ folder (exclude sample_id, diagnosis, label columns from mapping).</w:t>
      </w:r>
    </w:p>
    <w:p>
      <w:pPr>
        <w:pStyle w:val="ListBullet"/>
      </w:pPr>
      <w:r>
        <w:t>Run ugm-map with appropriate --omics and --override settings.</w:t>
      </w:r>
    </w:p>
    <w:p>
      <w:pPr>
        <w:pStyle w:val="ListBullet"/>
      </w:pPr>
      <w:r>
        <w:t>Pass feature_map.csv and measured_entities.json to your downstream pipeline or back to Multi-Omics AD preprocessing.</w:t>
      </w:r>
    </w:p>
    <w:p>
      <w:pPr>
        <w:pStyle w:val="Heading1"/>
      </w:pPr>
      <w:r>
        <w:t>12. Common overrides and pitfalls</w:t>
      </w:r>
    </w:p>
    <w:p>
      <w:pPr>
        <w:pStyle w:val="ListBullet"/>
      </w:pPr>
      <w:r>
        <w:t>Transcriptomics with Ensembl gene IDs: use --override transcript.csv:gene so ENSG columns map to gene nodes.</w:t>
      </w:r>
    </w:p>
    <w:p>
      <w:pPr>
        <w:pStyle w:val="ListBullet"/>
      </w:pPr>
      <w:r>
        <w:t>Proteomics with UniProt columns: ensure columns end with _protein if they are protein-type nodes, or map to protein node type.</w:t>
      </w:r>
    </w:p>
    <w:p>
      <w:pPr>
        <w:pStyle w:val="ListBullet"/>
      </w:pPr>
      <w:r>
        <w:t>ENST (Ensembl transcript) IDs: currently not recoverable (no ENST edge tables). These will remain unmapped.</w:t>
      </w:r>
    </w:p>
    <w:p>
      <w:pPr>
        <w:pStyle w:val="ListBullet"/>
      </w:pPr>
      <w:r>
        <w:t>Metabolite features: no metabolite node type in the universal graph; out of scope.</w:t>
      </w:r>
    </w:p>
    <w:p>
      <w:pPr>
        <w:pStyle w:val="ListBullet"/>
      </w:pPr>
      <w:r>
        <w:t>Legacy hits are never overwritten — optimized mapping only fills gaps.</w:t>
      </w:r>
    </w:p>
    <w:p>
      <w:pPr>
        <w:pStyle w:val="Heading1"/>
      </w:pPr>
      <w:r>
        <w:t>13. Interpreting mapping statistics</w:t>
      </w:r>
    </w:p>
    <w:p>
      <w:pPr>
        <w:pStyle w:val="ListBullet"/>
      </w:pPr>
      <w:r>
        <w:t>mapping_rate_from_data = mapped features / total input features</w:t>
      </w:r>
    </w:p>
    <w:p>
      <w:pPr>
        <w:pStyle w:val="ListBullet"/>
      </w:pPr>
      <w:r>
        <w:t>mapping_rate_to_network = unique graph nodes hit / total nodes of that type in the universal graph</w:t>
      </w:r>
    </w:p>
    <w:p>
      <w:r>
        <w:t>Use ugm-compare or the Python stats module to generate coverage tables. Compare legacy vs overall to quantify ID-database recovery.</w:t>
      </w:r>
    </w:p>
    <w:p>
      <w:pPr>
        <w:pStyle w:val="Heading1"/>
      </w:pPr>
      <w:r>
        <w:t>14. Integration with Multi-Omics AD</w:t>
      </w:r>
    </w:p>
    <w:p>
      <w:r>
        <w:t>In the main project, mapping is invoked via prepare_multi_cohort_raw_with_strategy in modules/preprocessing/optimized_mapping/prepare.py. This standalone package is a direct extract of that logic with configurable paths. Outputs are drop-in compatible: copy feature_map.csv and measured_entities.json into raw/{cohort}/ and run the main preprocessing pipeline.</w:t>
      </w:r>
    </w:p>
    <w:p>
      <w:pPr>
        <w:pStyle w:val="Heading1"/>
      </w:pPr>
      <w:r>
        <w:t>15. Troubleshooting</w:t>
      </w:r>
    </w:p>
    <w:p>
      <w:pPr>
        <w:pStyle w:val="Heading3"/>
      </w:pPr>
      <w:r>
        <w:t>FileNotFoundError on validate()</w:t>
      </w:r>
    </w:p>
    <w:p>
      <w:pPr>
        <w:pStyle w:val="ListBullet"/>
      </w:pPr>
      <w:r>
        <w:t>Check config/paths.yaml paths exist on your machine.</w:t>
      </w:r>
    </w:p>
    <w:p>
      <w:pPr>
        <w:pStyle w:val="ListBullet"/>
      </w:pPr>
      <w:r>
        <w:t>Use absolute paths if relative paths fail.</w:t>
      </w:r>
    </w:p>
    <w:p>
      <w:pPr>
        <w:pStyle w:val="Heading3"/>
      </w:pPr>
      <w:r>
        <w:t>Very low legacy mapping rate for transcriptomics</w:t>
      </w:r>
    </w:p>
    <w:p>
      <w:pPr>
        <w:pStyle w:val="ListBullet"/>
      </w:pPr>
      <w:r>
        <w:t>Expected when columns are Ensembl IDs, not graph vertex IDs. Use optimized profile overall.</w:t>
      </w:r>
    </w:p>
    <w:p>
      <w:pPr>
        <w:pStyle w:val="Heading3"/>
      </w:pPr>
      <w:r>
        <w:t>UniProt mapped but in_graph=False</w:t>
      </w:r>
    </w:p>
    <w:p>
      <w:pPr>
        <w:pStyle w:val="ListBullet"/>
      </w:pPr>
      <w:r>
        <w:t>Resolved UniProt is not a node in this universal graph version. Sibling bridge may recover an in-network isoform; otherwise feature is correctly flagged unmapped.</w:t>
      </w:r>
    </w:p>
    <w:p>
      <w:pPr>
        <w:pStyle w:val="Heading3"/>
      </w:pPr>
      <w:r>
        <w:t>Import errors after moving the package</w:t>
      </w:r>
    </w:p>
    <w:p>
      <w:pPr>
        <w:pStyle w:val="ListBullet"/>
      </w:pPr>
      <w:r>
        <w:t>Reinstall: pip install -e . from the package root.</w:t>
      </w:r>
    </w:p>
    <w:p>
      <w:pPr>
        <w:pStyle w:val="Heading1"/>
      </w:pPr>
      <w:r>
        <w:t>16. Package layout</w:t>
      </w:r>
    </w:p>
    <w:p>
      <w:r>
        <w:rPr>
          <w:rFonts w:ascii="Courier New" w:hAnsi="Courier New"/>
          <w:sz w:val="18"/>
        </w:rPr>
        <w:t>universal_graph_feature_mapper/</w:t>
      </w:r>
    </w:p>
    <w:p>
      <w:r>
        <w:rPr>
          <w:rFonts w:ascii="Courier New" w:hAnsi="Courier New"/>
          <w:sz w:val="18"/>
        </w:rPr>
        <w:t xml:space="preserve">  config/paths.yaml          # edit this first</w:t>
      </w:r>
    </w:p>
    <w:p>
      <w:r>
        <w:rPr>
          <w:rFonts w:ascii="Courier New" w:hAnsi="Courier New"/>
          <w:sz w:val="18"/>
        </w:rPr>
        <w:t xml:space="preserve">  universal_graph_mapper/    # Python package</w:t>
      </w:r>
    </w:p>
    <w:p>
      <w:r>
        <w:rPr>
          <w:rFonts w:ascii="Courier New" w:hAnsi="Courier New"/>
          <w:sz w:val="18"/>
        </w:rPr>
        <w:t xml:space="preserve">    config.py                # path loading</w:t>
      </w:r>
    </w:p>
    <w:p>
      <w:r>
        <w:rPr>
          <w:rFonts w:ascii="Courier New" w:hAnsi="Courier New"/>
          <w:sz w:val="18"/>
        </w:rPr>
        <w:t xml:space="preserve">    biological_graph.py      # graph JSON loader</w:t>
      </w:r>
    </w:p>
    <w:p>
      <w:r>
        <w:rPr>
          <w:rFonts w:ascii="Courier New" w:hAnsi="Courier New"/>
          <w:sz w:val="18"/>
        </w:rPr>
        <w:t xml:space="preserve">    feature_mapping.py       # suffix + resolve helpers</w:t>
      </w:r>
    </w:p>
    <w:p>
      <w:r>
        <w:rPr>
          <w:rFonts w:ascii="Courier New" w:hAnsi="Courier New"/>
          <w:sz w:val="18"/>
        </w:rPr>
        <w:t xml:space="preserve">    mapping/                 # legacy + optimized mapping</w:t>
      </w:r>
    </w:p>
    <w:p>
      <w:r>
        <w:rPr>
          <w:rFonts w:ascii="Courier New" w:hAnsi="Courier New"/>
          <w:sz w:val="18"/>
        </w:rPr>
        <w:t xml:space="preserve">  scripts/                   # CLI entry points</w:t>
      </w:r>
    </w:p>
    <w:p>
      <w:r>
        <w:rPr>
          <w:rFonts w:ascii="Courier New" w:hAnsi="Courier New"/>
          <w:sz w:val="18"/>
        </w:rPr>
        <w:t xml:space="preserve">  examples/minimal_example.py</w:t>
      </w:r>
    </w:p>
    <w:p>
      <w:r>
        <w:rPr>
          <w:rFonts w:ascii="Courier New" w:hAnsi="Courier New"/>
          <w:sz w:val="18"/>
        </w:rPr>
        <w:t xml:space="preserve">  README.md</w:t>
      </w:r>
    </w:p>
    <w:p>
      <w:r>
        <w:br w:type="page"/>
      </w:r>
    </w:p>
    <w:p>
      <w:pPr>
        <w:pStyle w:val="Heading1"/>
      </w:pPr>
      <w:r>
        <w:t>17. Self-contained package layout (updated)</w:t>
      </w:r>
    </w:p>
    <w:p>
      <w:r>
        <w:t>As of the shareable Desktop package, all runtime dependencies are bundled under data/. config/paths.yaml uses relative paths. Teammates do not need a Multi-Omics AD checkout.</w:t>
      </w:r>
    </w:p>
    <w:p>
      <w:pPr>
        <w:pStyle w:val="ListBullet"/>
      </w:pPr>
      <w:r>
        <w:t>data/graphs/universalGraph_new.json</w:t>
      </w:r>
    </w:p>
    <w:p>
      <w:pPr>
        <w:pStyle w:val="ListBullet"/>
      </w:pPr>
      <w:r>
        <w:t>data/mappers/Biomart Mappings/</w:t>
      </w:r>
    </w:p>
    <w:p>
      <w:pPr>
        <w:pStyle w:val="ListBullet"/>
      </w:pPr>
      <w:r>
        <w:t>data/mappers/HGNC Mappings/</w:t>
      </w:r>
    </w:p>
    <w:p>
      <w:pPr>
        <w:pStyle w:val="ListBullet"/>
      </w:pPr>
      <w:r>
        <w:t>data/mappers/UniProt Mappings/</w:t>
      </w:r>
    </w:p>
    <w:p>
      <w:pPr>
        <w:pStyle w:val="ListBullet"/>
      </w:pPr>
      <w:r>
        <w:t>data/sample_omics/ (notebook tutorial CSVs)</w:t>
      </w:r>
    </w:p>
    <w:p>
      <w:pPr>
        <w:pStyle w:val="ListBullet"/>
      </w:pPr>
      <w:r>
        <w:t>notebooks/01_universal_graph_mapping_tutorial.ipynb</w:t>
      </w:r>
    </w:p>
    <w:p>
      <w:r>
        <w:t>Open the notebook with: jupyter notebook notebooks/01_universal_graph_mapping_tutorial.ipynb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