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C6F7C" w14:textId="2CE9FA11" w:rsidR="004C33E9" w:rsidRDefault="00155A8D" w:rsidP="004C33E9">
      <w:pPr>
        <w:rPr>
          <w:b/>
          <w:bCs/>
        </w:rPr>
      </w:pPr>
      <w:r>
        <w:rPr>
          <w:b/>
          <w:bCs/>
        </w:rPr>
        <w:t>6</w:t>
      </w:r>
      <w:r w:rsidR="004C33E9" w:rsidRPr="004C33E9">
        <w:rPr>
          <w:b/>
          <w:bCs/>
        </w:rPr>
        <w:t>. SÜRDÜRÜLEBİLİRLİK</w:t>
      </w:r>
    </w:p>
    <w:p w14:paraId="3C18BFDD" w14:textId="77777777" w:rsidR="008776E5" w:rsidRPr="004C33E9" w:rsidRDefault="008776E5" w:rsidP="004C33E9">
      <w:pPr>
        <w:rPr>
          <w:b/>
          <w:bCs/>
        </w:rPr>
      </w:pPr>
    </w:p>
    <w:p w14:paraId="420E776B" w14:textId="3F98088F" w:rsidR="008776E5" w:rsidRDefault="00155A8D" w:rsidP="004C33E9">
      <w:pPr>
        <w:rPr>
          <w:b/>
          <w:bCs/>
        </w:rPr>
      </w:pPr>
      <w:r>
        <w:rPr>
          <w:b/>
          <w:bCs/>
        </w:rPr>
        <w:t>6</w:t>
      </w:r>
      <w:r w:rsidR="004C33E9" w:rsidRPr="004C33E9">
        <w:rPr>
          <w:b/>
          <w:bCs/>
        </w:rPr>
        <w:t xml:space="preserve">.1 Teknolojik Sürdürülebilirlik ve Risk Yönetimi </w:t>
      </w:r>
    </w:p>
    <w:p w14:paraId="42D739E9" w14:textId="55D58B04" w:rsidR="006C5EEC" w:rsidRDefault="007A5F0A" w:rsidP="004C33E9">
      <w:pPr>
        <w:rPr>
          <w:b/>
          <w:bCs/>
        </w:rPr>
      </w:pPr>
      <w:r>
        <w:rPr>
          <w:b/>
          <w:bCs/>
        </w:rPr>
        <w:t xml:space="preserve">Geliştirdiğimiz analiz sistemi özellikle sınav esnasında yaşanabilecek kriz anlarında; değişebilecek koşullara ve altyapı riskleri ele alındığında daha rahat kullanım sunacak şekilde tasarlanmıştır. Sınav anında yaşanabilecek risklerin en büyüğü “internet kesintisi” olasılığına karşı </w:t>
      </w:r>
      <w:proofErr w:type="spellStart"/>
      <w:r>
        <w:rPr>
          <w:b/>
          <w:bCs/>
        </w:rPr>
        <w:t>SQLite</w:t>
      </w:r>
      <w:proofErr w:type="spellEnd"/>
      <w:r>
        <w:rPr>
          <w:b/>
          <w:bCs/>
        </w:rPr>
        <w:t xml:space="preserve"> tampon bellek mimarisi entegre edilecektir [1]. </w:t>
      </w:r>
      <w:r w:rsidRPr="004C33E9">
        <w:rPr>
          <w:b/>
          <w:bCs/>
        </w:rPr>
        <w:t>İnternet bağlantısı koptuğunda veriler yerel veri tabanında şifrelenerek bekletil</w:t>
      </w:r>
      <w:r w:rsidR="0055297B">
        <w:rPr>
          <w:b/>
          <w:bCs/>
        </w:rPr>
        <w:t>ir</w:t>
      </w:r>
      <w:r w:rsidRPr="004C33E9">
        <w:rPr>
          <w:b/>
          <w:bCs/>
        </w:rPr>
        <w:t xml:space="preserve">, bağlantı sağlandığında IPFS ve </w:t>
      </w:r>
      <w:proofErr w:type="spellStart"/>
      <w:r w:rsidRPr="004C33E9">
        <w:rPr>
          <w:b/>
          <w:bCs/>
        </w:rPr>
        <w:t>blokzincir</w:t>
      </w:r>
      <w:proofErr w:type="spellEnd"/>
      <w:r w:rsidRPr="004C33E9">
        <w:rPr>
          <w:b/>
          <w:bCs/>
        </w:rPr>
        <w:t xml:space="preserve"> ağına otomatik senkronize edil</w:t>
      </w:r>
      <w:r w:rsidR="0055297B">
        <w:rPr>
          <w:b/>
          <w:bCs/>
        </w:rPr>
        <w:t xml:space="preserve">ir </w:t>
      </w:r>
      <w:r w:rsidRPr="004C33E9">
        <w:rPr>
          <w:b/>
          <w:bCs/>
        </w:rPr>
        <w:t>[2].</w:t>
      </w:r>
      <w:r w:rsidR="006A178E">
        <w:rPr>
          <w:b/>
          <w:bCs/>
        </w:rPr>
        <w:t xml:space="preserve"> Sistem</w:t>
      </w:r>
      <w:r w:rsidR="0055297B">
        <w:rPr>
          <w:b/>
          <w:bCs/>
        </w:rPr>
        <w:t xml:space="preserve">deki </w:t>
      </w:r>
      <w:r w:rsidR="006A178E">
        <w:rPr>
          <w:b/>
          <w:bCs/>
        </w:rPr>
        <w:t>akıllı sözleşmelerin EVM (</w:t>
      </w:r>
      <w:proofErr w:type="spellStart"/>
      <w:r w:rsidR="006A178E" w:rsidRPr="004C33E9">
        <w:rPr>
          <w:b/>
          <w:bCs/>
        </w:rPr>
        <w:t>Ethereum</w:t>
      </w:r>
      <w:proofErr w:type="spellEnd"/>
      <w:r w:rsidR="006A178E" w:rsidRPr="004C33E9">
        <w:rPr>
          <w:b/>
          <w:bCs/>
        </w:rPr>
        <w:t xml:space="preserve"> Sanal Makinesi</w:t>
      </w:r>
      <w:r w:rsidR="006A178E">
        <w:rPr>
          <w:b/>
          <w:bCs/>
        </w:rPr>
        <w:t>) uyumlu olması, gelecekte gerek</w:t>
      </w:r>
      <w:r w:rsidR="0055297B">
        <w:rPr>
          <w:b/>
          <w:bCs/>
        </w:rPr>
        <w:t>irse</w:t>
      </w:r>
      <w:r w:rsidR="006A178E">
        <w:rPr>
          <w:b/>
          <w:bCs/>
        </w:rPr>
        <w:t xml:space="preserve"> sistemin diğer </w:t>
      </w:r>
      <w:proofErr w:type="spellStart"/>
      <w:r w:rsidR="006A178E">
        <w:rPr>
          <w:b/>
          <w:bCs/>
        </w:rPr>
        <w:t>blokzincir</w:t>
      </w:r>
      <w:proofErr w:type="spellEnd"/>
      <w:r w:rsidR="006A178E">
        <w:rPr>
          <w:b/>
          <w:bCs/>
        </w:rPr>
        <w:t xml:space="preserve"> ağlarıyla kolayca entegre olarak </w:t>
      </w:r>
      <w:r w:rsidR="0055297B">
        <w:rPr>
          <w:b/>
          <w:bCs/>
        </w:rPr>
        <w:t xml:space="preserve">ek maliyetsiz </w:t>
      </w:r>
      <w:r w:rsidR="006A178E">
        <w:rPr>
          <w:b/>
          <w:bCs/>
        </w:rPr>
        <w:t>çalışabilmesine ve böylelikle uzun vadeli teknolojik sürdürülebilirli</w:t>
      </w:r>
      <w:r w:rsidR="0055297B">
        <w:rPr>
          <w:b/>
          <w:bCs/>
        </w:rPr>
        <w:t>k sunmaktadır</w:t>
      </w:r>
      <w:r w:rsidR="006C5EEC">
        <w:rPr>
          <w:b/>
          <w:bCs/>
        </w:rPr>
        <w:t xml:space="preserve"> </w:t>
      </w:r>
      <w:r w:rsidR="006A178E">
        <w:rPr>
          <w:b/>
          <w:bCs/>
        </w:rPr>
        <w:t xml:space="preserve">[3]. </w:t>
      </w:r>
      <w:r w:rsidR="006C5EEC" w:rsidRPr="006C5EEC">
        <w:rPr>
          <w:b/>
          <w:bCs/>
        </w:rPr>
        <w:t>Sistemin tek bir altyapıya bağlı kalmadan, her duruma hazırlıklı ve esnek sunulması planlanıyor.</w:t>
      </w:r>
    </w:p>
    <w:p w14:paraId="6E136D8C" w14:textId="2CA14B6C" w:rsidR="004C33E9" w:rsidRDefault="00155A8D" w:rsidP="004C33E9">
      <w:pPr>
        <w:rPr>
          <w:b/>
          <w:bCs/>
        </w:rPr>
      </w:pPr>
      <w:r>
        <w:rPr>
          <w:b/>
          <w:bCs/>
        </w:rPr>
        <w:t>6</w:t>
      </w:r>
      <w:r w:rsidR="004C33E9" w:rsidRPr="004C33E9">
        <w:rPr>
          <w:b/>
          <w:bCs/>
        </w:rPr>
        <w:t xml:space="preserve">.2 Çevresel Sürdürülebilirlik </w:t>
      </w:r>
    </w:p>
    <w:p w14:paraId="6A0FE119" w14:textId="7A6D094C" w:rsidR="007A5F0A" w:rsidRDefault="007A5F0A" w:rsidP="004C33E9">
      <w:pPr>
        <w:rPr>
          <w:b/>
          <w:bCs/>
        </w:rPr>
      </w:pPr>
      <w:r>
        <w:rPr>
          <w:b/>
          <w:bCs/>
        </w:rPr>
        <w:t>Günümüzde kullanılan</w:t>
      </w:r>
      <w:r w:rsidR="0055297B">
        <w:rPr>
          <w:b/>
          <w:bCs/>
        </w:rPr>
        <w:t xml:space="preserve"> </w:t>
      </w:r>
      <w:r>
        <w:rPr>
          <w:b/>
          <w:bCs/>
        </w:rPr>
        <w:t>sistem</w:t>
      </w:r>
      <w:r w:rsidR="0055297B">
        <w:rPr>
          <w:b/>
          <w:bCs/>
        </w:rPr>
        <w:t xml:space="preserve"> </w:t>
      </w:r>
      <w:r>
        <w:rPr>
          <w:b/>
          <w:bCs/>
        </w:rPr>
        <w:t>ciddi kağıt</w:t>
      </w:r>
      <w:r w:rsidR="0055297B">
        <w:rPr>
          <w:b/>
          <w:bCs/>
        </w:rPr>
        <w:t>,</w:t>
      </w:r>
      <w:r>
        <w:rPr>
          <w:b/>
          <w:bCs/>
        </w:rPr>
        <w:t xml:space="preserve"> su tüketimine sebep olmaktadır. </w:t>
      </w:r>
      <w:r w:rsidR="00973BE4">
        <w:rPr>
          <w:b/>
          <w:bCs/>
        </w:rPr>
        <w:t>Ayrıca bu materyal</w:t>
      </w:r>
      <w:r w:rsidR="0055297B">
        <w:rPr>
          <w:b/>
          <w:bCs/>
        </w:rPr>
        <w:t>lerin</w:t>
      </w:r>
      <w:r w:rsidR="00973BE4">
        <w:rPr>
          <w:b/>
          <w:bCs/>
        </w:rPr>
        <w:t xml:space="preserve"> taşınması, korunma altına alınması işlenmesi gibi süreçler çevreye zarar vermekte, karbon salınımına yol açmaktadır. </w:t>
      </w:r>
      <w:r w:rsidR="00973BE4" w:rsidRPr="004C33E9">
        <w:rPr>
          <w:b/>
          <w:bCs/>
        </w:rPr>
        <w:t>Geliştirilen sistem, kısa vadede optik form kullanımını sıfırlamasa da, eğitim kurumlarını "Sıfır Kağıt" hedefine ulaştıracak</w:t>
      </w:r>
      <w:r w:rsidR="00973BE4">
        <w:rPr>
          <w:b/>
          <w:bCs/>
        </w:rPr>
        <w:t xml:space="preserve">, yürütülüyor olan </w:t>
      </w:r>
      <w:r w:rsidR="00973BE4" w:rsidRPr="00973BE4">
        <w:rPr>
          <w:b/>
          <w:bCs/>
        </w:rPr>
        <w:t>2053 Net Sıfır Emisyon Vizyonu</w:t>
      </w:r>
      <w:r w:rsidR="00973BE4" w:rsidRPr="004C33E9">
        <w:rPr>
          <w:b/>
          <w:bCs/>
        </w:rPr>
        <w:t xml:space="preserve"> </w:t>
      </w:r>
      <w:r w:rsidR="00973BE4">
        <w:rPr>
          <w:b/>
          <w:bCs/>
        </w:rPr>
        <w:t xml:space="preserve">ile </w:t>
      </w:r>
      <w:r w:rsidR="00973BE4" w:rsidRPr="004C33E9">
        <w:rPr>
          <w:b/>
          <w:bCs/>
        </w:rPr>
        <w:t>dijital tescil altyapısını bugünden inşa etmektedi</w:t>
      </w:r>
      <w:r w:rsidR="00973BE4">
        <w:rPr>
          <w:b/>
          <w:bCs/>
        </w:rPr>
        <w:t>r [4]</w:t>
      </w:r>
      <w:r w:rsidR="00973BE4" w:rsidRPr="004C33E9">
        <w:rPr>
          <w:b/>
          <w:bCs/>
        </w:rPr>
        <w:t>.</w:t>
      </w:r>
      <w:r w:rsidR="00973BE4">
        <w:rPr>
          <w:b/>
          <w:bCs/>
        </w:rPr>
        <w:t xml:space="preserve"> Bu hususlar</w:t>
      </w:r>
      <w:r w:rsidR="0055297B">
        <w:rPr>
          <w:b/>
          <w:bCs/>
        </w:rPr>
        <w:t xml:space="preserve">la beraber </w:t>
      </w:r>
      <w:proofErr w:type="spellStart"/>
      <w:r w:rsidR="00973BE4">
        <w:rPr>
          <w:b/>
          <w:bCs/>
        </w:rPr>
        <w:t>b</w:t>
      </w:r>
      <w:r w:rsidR="00973BE4" w:rsidRPr="004C33E9">
        <w:rPr>
          <w:b/>
          <w:bCs/>
        </w:rPr>
        <w:t>lokzincir</w:t>
      </w:r>
      <w:proofErr w:type="spellEnd"/>
      <w:r w:rsidR="00973BE4" w:rsidRPr="004C33E9">
        <w:rPr>
          <w:b/>
          <w:bCs/>
        </w:rPr>
        <w:t xml:space="preserve"> entegrasyonunda yüksek enerji tüketen geleneksel </w:t>
      </w:r>
      <w:proofErr w:type="spellStart"/>
      <w:r w:rsidR="00973BE4" w:rsidRPr="004C33E9">
        <w:rPr>
          <w:b/>
          <w:bCs/>
        </w:rPr>
        <w:t>Proof</w:t>
      </w:r>
      <w:proofErr w:type="spellEnd"/>
      <w:r w:rsidR="00973BE4" w:rsidRPr="004C33E9">
        <w:rPr>
          <w:b/>
          <w:bCs/>
        </w:rPr>
        <w:t xml:space="preserve"> of </w:t>
      </w:r>
      <w:proofErr w:type="spellStart"/>
      <w:r w:rsidR="00973BE4" w:rsidRPr="004C33E9">
        <w:rPr>
          <w:b/>
          <w:bCs/>
        </w:rPr>
        <w:t>Work</w:t>
      </w:r>
      <w:proofErr w:type="spellEnd"/>
      <w:r w:rsidR="00973BE4" w:rsidRPr="004C33E9">
        <w:rPr>
          <w:b/>
          <w:bCs/>
        </w:rPr>
        <w:t xml:space="preserve"> (</w:t>
      </w:r>
      <w:proofErr w:type="spellStart"/>
      <w:r w:rsidR="00973BE4" w:rsidRPr="004C33E9">
        <w:rPr>
          <w:b/>
          <w:bCs/>
        </w:rPr>
        <w:t>PoW</w:t>
      </w:r>
      <w:proofErr w:type="spellEnd"/>
      <w:r w:rsidR="00973BE4" w:rsidRPr="004C33E9">
        <w:rPr>
          <w:b/>
          <w:bCs/>
        </w:rPr>
        <w:t>) algoritmaları yerine, minimum enerji</w:t>
      </w:r>
      <w:r w:rsidR="0055297B">
        <w:rPr>
          <w:b/>
          <w:bCs/>
        </w:rPr>
        <w:t>li</w:t>
      </w:r>
      <w:r w:rsidR="00973BE4" w:rsidRPr="004C33E9">
        <w:rPr>
          <w:b/>
          <w:bCs/>
        </w:rPr>
        <w:t xml:space="preserve"> çalışan ve karbon ayak izi düşük olan </w:t>
      </w:r>
      <w:proofErr w:type="spellStart"/>
      <w:r w:rsidR="00973BE4" w:rsidRPr="004C33E9">
        <w:rPr>
          <w:b/>
          <w:bCs/>
        </w:rPr>
        <w:t>Proof</w:t>
      </w:r>
      <w:proofErr w:type="spellEnd"/>
      <w:r w:rsidR="00973BE4" w:rsidRPr="004C33E9">
        <w:rPr>
          <w:b/>
          <w:bCs/>
        </w:rPr>
        <w:t xml:space="preserve"> of </w:t>
      </w:r>
      <w:proofErr w:type="spellStart"/>
      <w:r w:rsidR="00973BE4" w:rsidRPr="004C33E9">
        <w:rPr>
          <w:b/>
          <w:bCs/>
        </w:rPr>
        <w:t>Stake</w:t>
      </w:r>
      <w:proofErr w:type="spellEnd"/>
      <w:r w:rsidR="00973BE4" w:rsidRPr="004C33E9">
        <w:rPr>
          <w:b/>
          <w:bCs/>
        </w:rPr>
        <w:t xml:space="preserve"> (</w:t>
      </w:r>
      <w:proofErr w:type="spellStart"/>
      <w:r w:rsidR="00973BE4" w:rsidRPr="004C33E9">
        <w:rPr>
          <w:b/>
          <w:bCs/>
        </w:rPr>
        <w:t>PoS</w:t>
      </w:r>
      <w:proofErr w:type="spellEnd"/>
      <w:r w:rsidR="00973BE4" w:rsidRPr="004C33E9">
        <w:rPr>
          <w:b/>
          <w:bCs/>
        </w:rPr>
        <w:t xml:space="preserve">) tabanlı </w:t>
      </w:r>
      <w:proofErr w:type="spellStart"/>
      <w:r w:rsidR="00973BE4" w:rsidRPr="004C33E9">
        <w:rPr>
          <w:b/>
          <w:bCs/>
        </w:rPr>
        <w:t>Polygon</w:t>
      </w:r>
      <w:proofErr w:type="spellEnd"/>
      <w:r w:rsidR="00973BE4" w:rsidRPr="004C33E9">
        <w:rPr>
          <w:b/>
          <w:bCs/>
        </w:rPr>
        <w:t xml:space="preserve"> ağı tercih edilmiştir [</w:t>
      </w:r>
      <w:r w:rsidR="00973BE4">
        <w:rPr>
          <w:b/>
          <w:bCs/>
        </w:rPr>
        <w:t>5</w:t>
      </w:r>
      <w:r w:rsidR="00973BE4" w:rsidRPr="004C33E9">
        <w:rPr>
          <w:b/>
          <w:bCs/>
        </w:rPr>
        <w:t>].</w:t>
      </w:r>
      <w:r w:rsidR="00973BE4">
        <w:rPr>
          <w:b/>
          <w:bCs/>
        </w:rPr>
        <w:t xml:space="preserve"> </w:t>
      </w:r>
      <w:r w:rsidR="006C5EEC" w:rsidRPr="006C5EEC">
        <w:rPr>
          <w:b/>
          <w:bCs/>
        </w:rPr>
        <w:t>Böylece proje, yeşil teknoloji ve sürdürülebilirlik ilkeleriyle tam uyumlu çalışır.</w:t>
      </w:r>
    </w:p>
    <w:p w14:paraId="6639DF32" w14:textId="1372C6A4" w:rsidR="00973BE4" w:rsidRDefault="00155A8D" w:rsidP="004C33E9">
      <w:pPr>
        <w:rPr>
          <w:b/>
          <w:bCs/>
        </w:rPr>
      </w:pPr>
      <w:r>
        <w:rPr>
          <w:b/>
          <w:bCs/>
        </w:rPr>
        <w:t>6</w:t>
      </w:r>
      <w:r w:rsidR="004C33E9" w:rsidRPr="004C33E9">
        <w:rPr>
          <w:b/>
          <w:bCs/>
        </w:rPr>
        <w:t>.3 Finansal Sürdürülebilirlik</w:t>
      </w:r>
    </w:p>
    <w:p w14:paraId="50BB6FB8" w14:textId="6FDFF636" w:rsidR="008776E5" w:rsidRDefault="006C5EEC" w:rsidP="004C33E9">
      <w:pPr>
        <w:rPr>
          <w:b/>
          <w:bCs/>
        </w:rPr>
      </w:pPr>
      <w:r w:rsidRPr="006C5EEC">
        <w:rPr>
          <w:b/>
          <w:bCs/>
        </w:rPr>
        <w:t xml:space="preserve">Sınav güvenliğinin ihlali, evrak kaybı veya manipülasyon iddiaları sınavların iptal edilerek tekrarlanmasına yol açabilmektedir. Ciddi bir kaynak ve iş gücü israfı yaratan bu durum, kamu </w:t>
      </w:r>
      <w:r>
        <w:rPr>
          <w:b/>
          <w:bCs/>
        </w:rPr>
        <w:t>maliyesine</w:t>
      </w:r>
      <w:r w:rsidRPr="006C5EEC">
        <w:rPr>
          <w:b/>
          <w:bCs/>
        </w:rPr>
        <w:t xml:space="preserve"> ek yük getirmektedir.</w:t>
      </w:r>
      <w:r>
        <w:rPr>
          <w:b/>
          <w:bCs/>
        </w:rPr>
        <w:t xml:space="preserve"> </w:t>
      </w:r>
      <w:r w:rsidRPr="006C5EEC">
        <w:rPr>
          <w:b/>
          <w:bCs/>
        </w:rPr>
        <w:t>Proje, pahalı donanımlara ihtiyaç duymadan standart kameralarla bile %95 ve üzeri başarıyla görüntü işleyebilen ekonomik bir yapıdadır.</w:t>
      </w:r>
      <w:r>
        <w:rPr>
          <w:b/>
          <w:bCs/>
        </w:rPr>
        <w:t xml:space="preserve"> </w:t>
      </w:r>
      <w:proofErr w:type="spellStart"/>
      <w:r w:rsidR="00AB0161" w:rsidRPr="004C33E9">
        <w:rPr>
          <w:b/>
          <w:bCs/>
        </w:rPr>
        <w:t>Blokzincir</w:t>
      </w:r>
      <w:proofErr w:type="spellEnd"/>
      <w:r w:rsidR="00AB0161" w:rsidRPr="004C33E9">
        <w:rPr>
          <w:b/>
          <w:bCs/>
        </w:rPr>
        <w:t xml:space="preserve"> üzerindeki işlem ücretleri (</w:t>
      </w:r>
      <w:proofErr w:type="spellStart"/>
      <w:r w:rsidR="00AB0161" w:rsidRPr="004C33E9">
        <w:rPr>
          <w:b/>
          <w:bCs/>
        </w:rPr>
        <w:t>gas</w:t>
      </w:r>
      <w:proofErr w:type="spellEnd"/>
      <w:r w:rsidR="00AB0161" w:rsidRPr="004C33E9">
        <w:rPr>
          <w:b/>
          <w:bCs/>
        </w:rPr>
        <w:t xml:space="preserve"> </w:t>
      </w:r>
      <w:proofErr w:type="spellStart"/>
      <w:r w:rsidR="00AB0161" w:rsidRPr="004C33E9">
        <w:rPr>
          <w:b/>
          <w:bCs/>
        </w:rPr>
        <w:t>fee</w:t>
      </w:r>
      <w:proofErr w:type="spellEnd"/>
      <w:r w:rsidR="00AB0161" w:rsidRPr="004C33E9">
        <w:rPr>
          <w:b/>
          <w:bCs/>
        </w:rPr>
        <w:t>), geliştirilen kurumsal aktarıcı (</w:t>
      </w:r>
      <w:proofErr w:type="spellStart"/>
      <w:r w:rsidR="00AB0161" w:rsidRPr="004C33E9">
        <w:rPr>
          <w:b/>
          <w:bCs/>
        </w:rPr>
        <w:t>relayer</w:t>
      </w:r>
      <w:proofErr w:type="spellEnd"/>
      <w:r w:rsidR="00AB0161" w:rsidRPr="004C33E9">
        <w:rPr>
          <w:b/>
          <w:bCs/>
        </w:rPr>
        <w:t>) modeli sayesinde son kullanıcıya yansıtılma</w:t>
      </w:r>
      <w:r>
        <w:rPr>
          <w:b/>
          <w:bCs/>
        </w:rPr>
        <w:t>z</w:t>
      </w:r>
      <w:r w:rsidR="00AB0161" w:rsidRPr="004C33E9">
        <w:rPr>
          <w:b/>
          <w:bCs/>
        </w:rPr>
        <w:t xml:space="preserve"> ve </w:t>
      </w:r>
      <w:proofErr w:type="spellStart"/>
      <w:r w:rsidR="00AB0161" w:rsidRPr="004C33E9">
        <w:rPr>
          <w:b/>
          <w:bCs/>
        </w:rPr>
        <w:t>Polygon</w:t>
      </w:r>
      <w:proofErr w:type="spellEnd"/>
      <w:r w:rsidR="00AB0161" w:rsidRPr="004C33E9">
        <w:rPr>
          <w:b/>
          <w:bCs/>
        </w:rPr>
        <w:t xml:space="preserve"> ağının düşük işlem maliyetleriyle sistemin kendi</w:t>
      </w:r>
      <w:r>
        <w:rPr>
          <w:b/>
          <w:bCs/>
        </w:rPr>
        <w:t>sini</w:t>
      </w:r>
      <w:r w:rsidR="00AB0161" w:rsidRPr="004C33E9">
        <w:rPr>
          <w:b/>
          <w:bCs/>
        </w:rPr>
        <w:t xml:space="preserve"> amorti etmesi sağlanmaktadır. Geliştirilen</w:t>
      </w:r>
      <w:r>
        <w:rPr>
          <w:b/>
          <w:bCs/>
        </w:rPr>
        <w:t xml:space="preserve"> </w:t>
      </w:r>
      <w:r w:rsidR="00AB0161" w:rsidRPr="004C33E9">
        <w:rPr>
          <w:b/>
          <w:bCs/>
        </w:rPr>
        <w:t>sistem, sınav krizlerini önleyen düşük maliyetli bir "dijital sigorta</w:t>
      </w:r>
      <w:r>
        <w:rPr>
          <w:b/>
          <w:bCs/>
        </w:rPr>
        <w:t xml:space="preserve">” </w:t>
      </w:r>
      <w:proofErr w:type="spellStart"/>
      <w:r>
        <w:rPr>
          <w:b/>
          <w:bCs/>
        </w:rPr>
        <w:t>dır</w:t>
      </w:r>
      <w:proofErr w:type="spellEnd"/>
      <w:r>
        <w:rPr>
          <w:b/>
          <w:bCs/>
        </w:rPr>
        <w:t>.</w:t>
      </w:r>
      <w:r w:rsidR="00AB0161">
        <w:rPr>
          <w:b/>
          <w:bCs/>
        </w:rPr>
        <w:t xml:space="preserve"> </w:t>
      </w:r>
    </w:p>
    <w:p w14:paraId="30AD18E8" w14:textId="3C32A2F7" w:rsidR="00AB0161" w:rsidRDefault="00155A8D" w:rsidP="004C33E9">
      <w:pPr>
        <w:rPr>
          <w:b/>
          <w:bCs/>
        </w:rPr>
      </w:pPr>
      <w:r>
        <w:rPr>
          <w:b/>
          <w:bCs/>
        </w:rPr>
        <w:t>6</w:t>
      </w:r>
      <w:r w:rsidR="004C33E9" w:rsidRPr="004C33E9">
        <w:rPr>
          <w:b/>
          <w:bCs/>
        </w:rPr>
        <w:t xml:space="preserve">.4 Sosyal Sürdürülebilirlik ve Veri Gizliliği </w:t>
      </w:r>
    </w:p>
    <w:p w14:paraId="53AF8463" w14:textId="4F6BDE40" w:rsidR="00AB0161" w:rsidRDefault="00AB0161" w:rsidP="004C33E9">
      <w:pPr>
        <w:rPr>
          <w:b/>
          <w:bCs/>
        </w:rPr>
      </w:pPr>
      <w:r>
        <w:rPr>
          <w:b/>
          <w:bCs/>
        </w:rPr>
        <w:t xml:space="preserve">Eğitim sistemleri ele alındığı zaman </w:t>
      </w:r>
      <w:r w:rsidRPr="004C33E9">
        <w:rPr>
          <w:b/>
          <w:bCs/>
        </w:rPr>
        <w:t>toplumsal güvenin sağlanması, sosyal sürdürülebilirliğin en temel yapı taşı</w:t>
      </w:r>
      <w:r w:rsidR="007A120C">
        <w:rPr>
          <w:b/>
          <w:bCs/>
        </w:rPr>
        <w:t xml:space="preserve"> olarak nitelendirilmesi </w:t>
      </w:r>
      <w:r w:rsidR="00B65839">
        <w:rPr>
          <w:b/>
          <w:bCs/>
        </w:rPr>
        <w:t>mümkündür</w:t>
      </w:r>
      <w:r w:rsidRPr="004C33E9">
        <w:rPr>
          <w:b/>
          <w:bCs/>
        </w:rPr>
        <w:t>.</w:t>
      </w:r>
      <w:r>
        <w:rPr>
          <w:b/>
          <w:bCs/>
        </w:rPr>
        <w:t xml:space="preserve"> Güvenin tahsis edilmesinin en önemli göstergelerinden biri de verilen onca yıllık emeğin şu anda olduğu gibi gelecekte de velinimet olarak değerlendirilip sahip çıkılmasıdır. </w:t>
      </w:r>
      <w:r w:rsidRPr="004C33E9">
        <w:rPr>
          <w:b/>
          <w:bCs/>
        </w:rPr>
        <w:t xml:space="preserve">Optik form verilerinin şifrelenerek </w:t>
      </w:r>
      <w:proofErr w:type="spellStart"/>
      <w:r w:rsidRPr="004C33E9">
        <w:rPr>
          <w:b/>
          <w:bCs/>
        </w:rPr>
        <w:t>blokzincire</w:t>
      </w:r>
      <w:proofErr w:type="spellEnd"/>
      <w:r w:rsidRPr="004C33E9">
        <w:rPr>
          <w:b/>
          <w:bCs/>
        </w:rPr>
        <w:t xml:space="preserve"> kaydedilmesi, sonuçların değiştirilemezliğini matematiksel olarak kanıtlayarak</w:t>
      </w:r>
      <w:r w:rsidR="00857A58">
        <w:rPr>
          <w:b/>
          <w:bCs/>
        </w:rPr>
        <w:t xml:space="preserve"> </w:t>
      </w:r>
      <w:r w:rsidR="008776E5" w:rsidRPr="004C33E9">
        <w:rPr>
          <w:b/>
          <w:bCs/>
        </w:rPr>
        <w:t>6698 sayılı Kişisel Verilerin Korunması Kanunu'na (KVKK) tam uyumlu geliştirilmiştir [</w:t>
      </w:r>
      <w:r w:rsidR="008776E5">
        <w:rPr>
          <w:b/>
          <w:bCs/>
        </w:rPr>
        <w:t>7</w:t>
      </w:r>
      <w:r w:rsidR="008776E5" w:rsidRPr="004C33E9">
        <w:rPr>
          <w:b/>
          <w:bCs/>
        </w:rPr>
        <w:t>]. Öğrencilerin T</w:t>
      </w:r>
      <w:r w:rsidR="007A120C">
        <w:rPr>
          <w:b/>
          <w:bCs/>
        </w:rPr>
        <w:t>.</w:t>
      </w:r>
      <w:r w:rsidR="008776E5" w:rsidRPr="004C33E9">
        <w:rPr>
          <w:b/>
          <w:bCs/>
        </w:rPr>
        <w:t>C</w:t>
      </w:r>
      <w:r w:rsidR="007A120C">
        <w:rPr>
          <w:b/>
          <w:bCs/>
        </w:rPr>
        <w:t>.</w:t>
      </w:r>
      <w:r w:rsidR="008776E5" w:rsidRPr="004C33E9">
        <w:rPr>
          <w:b/>
          <w:bCs/>
        </w:rPr>
        <w:t xml:space="preserve"> kimlik ve isim bilgileri </w:t>
      </w:r>
      <w:proofErr w:type="spellStart"/>
      <w:r w:rsidR="008776E5" w:rsidRPr="004C33E9">
        <w:rPr>
          <w:b/>
          <w:bCs/>
        </w:rPr>
        <w:t>blokzincire</w:t>
      </w:r>
      <w:proofErr w:type="spellEnd"/>
      <w:r w:rsidR="008776E5" w:rsidRPr="004C33E9">
        <w:rPr>
          <w:b/>
          <w:bCs/>
        </w:rPr>
        <w:t xml:space="preserve"> hiçbir zaman açık metin olarak yazılma</w:t>
      </w:r>
      <w:r w:rsidR="00857A58">
        <w:rPr>
          <w:b/>
          <w:bCs/>
        </w:rPr>
        <w:t>z</w:t>
      </w:r>
      <w:r w:rsidR="008776E5" w:rsidRPr="004C33E9">
        <w:rPr>
          <w:b/>
          <w:bCs/>
        </w:rPr>
        <w:t>; SHA-256 kriptografik özetleme algoritması ve kuruma özel tuz (salt) değerleriyle tamamen anonimleştirilerek dijital kimlik mahremiyeti</w:t>
      </w:r>
      <w:r w:rsidR="008776E5">
        <w:rPr>
          <w:b/>
          <w:bCs/>
        </w:rPr>
        <w:t xml:space="preserve"> göz önünde bulundurularak</w:t>
      </w:r>
      <w:r w:rsidR="008776E5" w:rsidRPr="004C33E9">
        <w:rPr>
          <w:b/>
          <w:bCs/>
        </w:rPr>
        <w:t xml:space="preserve"> güvence altına alınmaktadır.</w:t>
      </w:r>
    </w:p>
    <w:p w14:paraId="0278D0DE" w14:textId="77777777" w:rsidR="004C33E9" w:rsidRPr="004C33E9" w:rsidRDefault="00000000" w:rsidP="004C33E9">
      <w:pPr>
        <w:rPr>
          <w:b/>
          <w:bCs/>
        </w:rPr>
      </w:pPr>
      <w:r>
        <w:rPr>
          <w:b/>
          <w:bCs/>
        </w:rPr>
        <w:pict w14:anchorId="18A8F3C4">
          <v:rect id="_x0000_i1025" style="width:0;height:1.5pt" o:hralign="center" o:hrstd="t" o:hr="t" fillcolor="#a0a0a0" stroked="f"/>
        </w:pict>
      </w:r>
    </w:p>
    <w:p w14:paraId="6FF1972F" w14:textId="77777777" w:rsidR="004C33E9" w:rsidRPr="004C33E9" w:rsidRDefault="004C33E9" w:rsidP="004C33E9">
      <w:pPr>
        <w:rPr>
          <w:b/>
          <w:bCs/>
        </w:rPr>
      </w:pPr>
      <w:r w:rsidRPr="004C33E9">
        <w:rPr>
          <w:b/>
          <w:bCs/>
        </w:rPr>
        <w:t>KAYNAKÇA</w:t>
      </w:r>
    </w:p>
    <w:p w14:paraId="2241CB4F" w14:textId="77777777" w:rsidR="004C33E9" w:rsidRPr="004C33E9" w:rsidRDefault="004C33E9" w:rsidP="004C33E9">
      <w:pPr>
        <w:rPr>
          <w:b/>
          <w:bCs/>
        </w:rPr>
      </w:pPr>
      <w:r w:rsidRPr="004C33E9">
        <w:rPr>
          <w:b/>
          <w:bCs/>
        </w:rPr>
        <w:lastRenderedPageBreak/>
        <w:t xml:space="preserve">[1] </w:t>
      </w:r>
      <w:proofErr w:type="spellStart"/>
      <w:r w:rsidRPr="004C33E9">
        <w:rPr>
          <w:b/>
          <w:bCs/>
        </w:rPr>
        <w:t>Sai</w:t>
      </w:r>
      <w:proofErr w:type="spellEnd"/>
      <w:r w:rsidRPr="004C33E9">
        <w:rPr>
          <w:b/>
          <w:bCs/>
        </w:rPr>
        <w:t xml:space="preserve"> </w:t>
      </w:r>
      <w:proofErr w:type="spellStart"/>
      <w:r w:rsidRPr="004C33E9">
        <w:rPr>
          <w:b/>
          <w:bCs/>
        </w:rPr>
        <w:t>Bharadwaj</w:t>
      </w:r>
      <w:proofErr w:type="spellEnd"/>
      <w:r w:rsidRPr="004C33E9">
        <w:rPr>
          <w:b/>
          <w:bCs/>
        </w:rPr>
        <w:t xml:space="preserve">, Y., (2019) </w:t>
      </w:r>
      <w:proofErr w:type="spellStart"/>
      <w:r w:rsidRPr="004C33E9">
        <w:rPr>
          <w:b/>
          <w:bCs/>
        </w:rPr>
        <w:t>SQLite</w:t>
      </w:r>
      <w:proofErr w:type="spellEnd"/>
      <w:r w:rsidRPr="004C33E9">
        <w:rPr>
          <w:b/>
          <w:bCs/>
        </w:rPr>
        <w:t xml:space="preserve"> Database </w:t>
      </w:r>
      <w:proofErr w:type="spellStart"/>
      <w:r w:rsidRPr="004C33E9">
        <w:rPr>
          <w:b/>
          <w:bCs/>
        </w:rPr>
        <w:t>and</w:t>
      </w:r>
      <w:proofErr w:type="spellEnd"/>
      <w:r w:rsidRPr="004C33E9">
        <w:rPr>
          <w:b/>
          <w:bCs/>
        </w:rPr>
        <w:t xml:space="preserve"> </w:t>
      </w:r>
      <w:proofErr w:type="spellStart"/>
      <w:r w:rsidRPr="004C33E9">
        <w:rPr>
          <w:b/>
          <w:bCs/>
        </w:rPr>
        <w:t>its</w:t>
      </w:r>
      <w:proofErr w:type="spellEnd"/>
      <w:r w:rsidRPr="004C33E9">
        <w:rPr>
          <w:b/>
          <w:bCs/>
        </w:rPr>
        <w:t xml:space="preserve"> Application on Embedded Platform, International </w:t>
      </w:r>
      <w:proofErr w:type="spellStart"/>
      <w:r w:rsidRPr="004C33E9">
        <w:rPr>
          <w:b/>
          <w:bCs/>
        </w:rPr>
        <w:t>Journal</w:t>
      </w:r>
      <w:proofErr w:type="spellEnd"/>
      <w:r w:rsidRPr="004C33E9">
        <w:rPr>
          <w:b/>
          <w:bCs/>
        </w:rPr>
        <w:t xml:space="preserve"> of </w:t>
      </w:r>
      <w:proofErr w:type="spellStart"/>
      <w:r w:rsidRPr="004C33E9">
        <w:rPr>
          <w:b/>
          <w:bCs/>
        </w:rPr>
        <w:t>Computer</w:t>
      </w:r>
      <w:proofErr w:type="spellEnd"/>
      <w:r w:rsidRPr="004C33E9">
        <w:rPr>
          <w:b/>
          <w:bCs/>
        </w:rPr>
        <w:t xml:space="preserve"> </w:t>
      </w:r>
      <w:proofErr w:type="spellStart"/>
      <w:r w:rsidRPr="004C33E9">
        <w:rPr>
          <w:b/>
          <w:bCs/>
        </w:rPr>
        <w:t>Trends</w:t>
      </w:r>
      <w:proofErr w:type="spellEnd"/>
      <w:r w:rsidRPr="004C33E9">
        <w:rPr>
          <w:b/>
          <w:bCs/>
        </w:rPr>
        <w:t xml:space="preserve"> </w:t>
      </w:r>
      <w:proofErr w:type="spellStart"/>
      <w:r w:rsidRPr="004C33E9">
        <w:rPr>
          <w:b/>
          <w:bCs/>
        </w:rPr>
        <w:t>and</w:t>
      </w:r>
      <w:proofErr w:type="spellEnd"/>
      <w:r w:rsidRPr="004C33E9">
        <w:rPr>
          <w:b/>
          <w:bCs/>
        </w:rPr>
        <w:t xml:space="preserve"> </w:t>
      </w:r>
      <w:proofErr w:type="spellStart"/>
      <w:r w:rsidRPr="004C33E9">
        <w:rPr>
          <w:b/>
          <w:bCs/>
        </w:rPr>
        <w:t>Technology</w:t>
      </w:r>
      <w:proofErr w:type="spellEnd"/>
      <w:r w:rsidRPr="004C33E9">
        <w:rPr>
          <w:b/>
          <w:bCs/>
        </w:rPr>
        <w:t xml:space="preserve"> (IJCTT), 67, 1-6, DOI: 10.14445/22312803/IJCTT-V6712P101.</w:t>
      </w:r>
    </w:p>
    <w:p w14:paraId="51214906" w14:textId="77777777" w:rsidR="004C33E9" w:rsidRPr="004C33E9" w:rsidRDefault="004C33E9" w:rsidP="004C33E9">
      <w:pPr>
        <w:rPr>
          <w:b/>
          <w:bCs/>
        </w:rPr>
      </w:pPr>
      <w:r w:rsidRPr="004C33E9">
        <w:rPr>
          <w:b/>
          <w:bCs/>
        </w:rPr>
        <w:t xml:space="preserve">[2] </w:t>
      </w:r>
      <w:proofErr w:type="spellStart"/>
      <w:r w:rsidRPr="004C33E9">
        <w:rPr>
          <w:b/>
          <w:bCs/>
        </w:rPr>
        <w:t>Benet</w:t>
      </w:r>
      <w:proofErr w:type="spellEnd"/>
      <w:r w:rsidRPr="004C33E9">
        <w:rPr>
          <w:b/>
          <w:bCs/>
        </w:rPr>
        <w:t xml:space="preserve">, J., IPFS - Content </w:t>
      </w:r>
      <w:proofErr w:type="spellStart"/>
      <w:r w:rsidRPr="004C33E9">
        <w:rPr>
          <w:b/>
          <w:bCs/>
        </w:rPr>
        <w:t>Addressed</w:t>
      </w:r>
      <w:proofErr w:type="spellEnd"/>
      <w:r w:rsidRPr="004C33E9">
        <w:rPr>
          <w:b/>
          <w:bCs/>
        </w:rPr>
        <w:t xml:space="preserve">, </w:t>
      </w:r>
      <w:proofErr w:type="spellStart"/>
      <w:r w:rsidRPr="004C33E9">
        <w:rPr>
          <w:b/>
          <w:bCs/>
        </w:rPr>
        <w:t>Versioned</w:t>
      </w:r>
      <w:proofErr w:type="spellEnd"/>
      <w:r w:rsidRPr="004C33E9">
        <w:rPr>
          <w:b/>
          <w:bCs/>
        </w:rPr>
        <w:t xml:space="preserve">, P2P File </w:t>
      </w:r>
      <w:proofErr w:type="spellStart"/>
      <w:r w:rsidRPr="004C33E9">
        <w:rPr>
          <w:b/>
          <w:bCs/>
        </w:rPr>
        <w:t>System</w:t>
      </w:r>
      <w:proofErr w:type="spellEnd"/>
      <w:r w:rsidRPr="004C33E9">
        <w:rPr>
          <w:b/>
          <w:bCs/>
        </w:rPr>
        <w:t xml:space="preserve">, 14 Temmuz 2014, 27 Mart 2026, </w:t>
      </w:r>
      <w:hyperlink r:id="rId4" w:tgtFrame="_blank" w:history="1">
        <w:r w:rsidRPr="004C33E9">
          <w:rPr>
            <w:rStyle w:val="Kpr"/>
            <w:b/>
            <w:bCs/>
          </w:rPr>
          <w:t>https://arxiv.org/abs/1407.3561</w:t>
        </w:r>
      </w:hyperlink>
      <w:r w:rsidRPr="004C33E9">
        <w:rPr>
          <w:b/>
          <w:bCs/>
        </w:rPr>
        <w:t>.</w:t>
      </w:r>
    </w:p>
    <w:p w14:paraId="04FB5548" w14:textId="77777777" w:rsidR="004C33E9" w:rsidRDefault="004C33E9" w:rsidP="004C33E9">
      <w:pPr>
        <w:rPr>
          <w:b/>
          <w:bCs/>
        </w:rPr>
      </w:pPr>
      <w:r w:rsidRPr="004C33E9">
        <w:rPr>
          <w:b/>
          <w:bCs/>
        </w:rPr>
        <w:t xml:space="preserve">[3] </w:t>
      </w:r>
      <w:proofErr w:type="spellStart"/>
      <w:r w:rsidRPr="004C33E9">
        <w:rPr>
          <w:b/>
          <w:bCs/>
        </w:rPr>
        <w:t>Belchior</w:t>
      </w:r>
      <w:proofErr w:type="spellEnd"/>
      <w:r w:rsidRPr="004C33E9">
        <w:rPr>
          <w:b/>
          <w:bCs/>
        </w:rPr>
        <w:t xml:space="preserve">, R., (2021) A </w:t>
      </w:r>
      <w:proofErr w:type="spellStart"/>
      <w:r w:rsidRPr="004C33E9">
        <w:rPr>
          <w:b/>
          <w:bCs/>
        </w:rPr>
        <w:t>Survey</w:t>
      </w:r>
      <w:proofErr w:type="spellEnd"/>
      <w:r w:rsidRPr="004C33E9">
        <w:rPr>
          <w:b/>
          <w:bCs/>
        </w:rPr>
        <w:t xml:space="preserve"> on </w:t>
      </w:r>
      <w:proofErr w:type="spellStart"/>
      <w:r w:rsidRPr="004C33E9">
        <w:rPr>
          <w:b/>
          <w:bCs/>
        </w:rPr>
        <w:t>Blockchain</w:t>
      </w:r>
      <w:proofErr w:type="spellEnd"/>
      <w:r w:rsidRPr="004C33E9">
        <w:rPr>
          <w:b/>
          <w:bCs/>
        </w:rPr>
        <w:t xml:space="preserve"> </w:t>
      </w:r>
      <w:proofErr w:type="spellStart"/>
      <w:r w:rsidRPr="004C33E9">
        <w:rPr>
          <w:b/>
          <w:bCs/>
        </w:rPr>
        <w:t>Interoperability</w:t>
      </w:r>
      <w:proofErr w:type="spellEnd"/>
      <w:r w:rsidRPr="004C33E9">
        <w:rPr>
          <w:b/>
          <w:bCs/>
        </w:rPr>
        <w:t xml:space="preserve">: </w:t>
      </w:r>
      <w:proofErr w:type="spellStart"/>
      <w:r w:rsidRPr="004C33E9">
        <w:rPr>
          <w:b/>
          <w:bCs/>
        </w:rPr>
        <w:t>Past</w:t>
      </w:r>
      <w:proofErr w:type="spellEnd"/>
      <w:r w:rsidRPr="004C33E9">
        <w:rPr>
          <w:b/>
          <w:bCs/>
        </w:rPr>
        <w:t xml:space="preserve">, </w:t>
      </w:r>
      <w:proofErr w:type="spellStart"/>
      <w:r w:rsidRPr="004C33E9">
        <w:rPr>
          <w:b/>
          <w:bCs/>
        </w:rPr>
        <w:t>Present</w:t>
      </w:r>
      <w:proofErr w:type="spellEnd"/>
      <w:r w:rsidRPr="004C33E9">
        <w:rPr>
          <w:b/>
          <w:bCs/>
        </w:rPr>
        <w:t xml:space="preserve">, </w:t>
      </w:r>
      <w:proofErr w:type="spellStart"/>
      <w:r w:rsidRPr="004C33E9">
        <w:rPr>
          <w:b/>
          <w:bCs/>
        </w:rPr>
        <w:t>and</w:t>
      </w:r>
      <w:proofErr w:type="spellEnd"/>
      <w:r w:rsidRPr="004C33E9">
        <w:rPr>
          <w:b/>
          <w:bCs/>
        </w:rPr>
        <w:t xml:space="preserve"> </w:t>
      </w:r>
      <w:proofErr w:type="spellStart"/>
      <w:r w:rsidRPr="004C33E9">
        <w:rPr>
          <w:b/>
          <w:bCs/>
        </w:rPr>
        <w:t>Future</w:t>
      </w:r>
      <w:proofErr w:type="spellEnd"/>
      <w:r w:rsidRPr="004C33E9">
        <w:rPr>
          <w:b/>
          <w:bCs/>
        </w:rPr>
        <w:t xml:space="preserve"> </w:t>
      </w:r>
      <w:proofErr w:type="spellStart"/>
      <w:r w:rsidRPr="004C33E9">
        <w:rPr>
          <w:b/>
          <w:bCs/>
        </w:rPr>
        <w:t>Trends</w:t>
      </w:r>
      <w:proofErr w:type="spellEnd"/>
      <w:r w:rsidRPr="004C33E9">
        <w:rPr>
          <w:b/>
          <w:bCs/>
        </w:rPr>
        <w:t xml:space="preserve">, ACM Computing </w:t>
      </w:r>
      <w:proofErr w:type="spellStart"/>
      <w:r w:rsidRPr="004C33E9">
        <w:rPr>
          <w:b/>
          <w:bCs/>
        </w:rPr>
        <w:t>Surveys</w:t>
      </w:r>
      <w:proofErr w:type="spellEnd"/>
      <w:r w:rsidRPr="004C33E9">
        <w:rPr>
          <w:b/>
          <w:bCs/>
        </w:rPr>
        <w:t>, 54, 1-41, DOI: 10.1145/3471140.</w:t>
      </w:r>
    </w:p>
    <w:p w14:paraId="05AD81C8" w14:textId="57B245D4" w:rsidR="00973BE4" w:rsidRPr="004C33E9" w:rsidRDefault="00973BE4" w:rsidP="004C33E9">
      <w:pPr>
        <w:rPr>
          <w:b/>
          <w:bCs/>
        </w:rPr>
      </w:pPr>
      <w:r>
        <w:rPr>
          <w:b/>
          <w:bCs/>
        </w:rPr>
        <w:t>[4]</w:t>
      </w:r>
      <w:r w:rsidRPr="00973BE4">
        <w:rPr>
          <w:b/>
          <w:bCs/>
        </w:rPr>
        <w:t xml:space="preserve">T.C. Çevre, Şehircilik ve İklim Değişikliği Bakanlığı., Türkiye'nin 2053 Net Sıfır Emisyon Hedefi ve İklim Değişikliği Stratejisi, 2022, 27 Mart 2026, </w:t>
      </w:r>
      <w:hyperlink r:id="rId5" w:tgtFrame="_blank" w:history="1">
        <w:r w:rsidRPr="00973BE4">
          <w:rPr>
            <w:rStyle w:val="Kpr"/>
            <w:b/>
            <w:bCs/>
          </w:rPr>
          <w:t>https://iklim.gov.tr/2053-net-sifir-emisyon-hedefi</w:t>
        </w:r>
      </w:hyperlink>
      <w:r w:rsidRPr="00973BE4">
        <w:rPr>
          <w:b/>
          <w:bCs/>
        </w:rPr>
        <w:t>.</w:t>
      </w:r>
    </w:p>
    <w:p w14:paraId="3903666D" w14:textId="46514C07" w:rsidR="004C33E9" w:rsidRPr="004C33E9" w:rsidRDefault="004C33E9" w:rsidP="004C33E9">
      <w:pPr>
        <w:rPr>
          <w:b/>
          <w:bCs/>
        </w:rPr>
      </w:pPr>
      <w:r w:rsidRPr="004C33E9">
        <w:rPr>
          <w:b/>
          <w:bCs/>
        </w:rPr>
        <w:t>[</w:t>
      </w:r>
      <w:r w:rsidR="00973BE4">
        <w:rPr>
          <w:b/>
          <w:bCs/>
        </w:rPr>
        <w:t>5</w:t>
      </w:r>
      <w:r w:rsidRPr="004C33E9">
        <w:rPr>
          <w:b/>
          <w:bCs/>
        </w:rPr>
        <w:t xml:space="preserve">] </w:t>
      </w:r>
      <w:proofErr w:type="spellStart"/>
      <w:r w:rsidRPr="004C33E9">
        <w:rPr>
          <w:b/>
          <w:bCs/>
        </w:rPr>
        <w:t>Polygon</w:t>
      </w:r>
      <w:proofErr w:type="spellEnd"/>
      <w:r w:rsidRPr="004C33E9">
        <w:rPr>
          <w:b/>
          <w:bCs/>
        </w:rPr>
        <w:t xml:space="preserve"> </w:t>
      </w:r>
      <w:proofErr w:type="spellStart"/>
      <w:r w:rsidRPr="004C33E9">
        <w:rPr>
          <w:b/>
          <w:bCs/>
        </w:rPr>
        <w:t>Labs</w:t>
      </w:r>
      <w:proofErr w:type="spellEnd"/>
      <w:r w:rsidRPr="004C33E9">
        <w:rPr>
          <w:b/>
          <w:bCs/>
        </w:rPr>
        <w:t xml:space="preserve">, P., </w:t>
      </w:r>
      <w:proofErr w:type="spellStart"/>
      <w:r w:rsidRPr="004C33E9">
        <w:rPr>
          <w:b/>
          <w:bCs/>
        </w:rPr>
        <w:t>Polygon</w:t>
      </w:r>
      <w:proofErr w:type="spellEnd"/>
      <w:r w:rsidRPr="004C33E9">
        <w:rPr>
          <w:b/>
          <w:bCs/>
        </w:rPr>
        <w:t xml:space="preserve"> </w:t>
      </w:r>
      <w:proofErr w:type="spellStart"/>
      <w:r w:rsidRPr="004C33E9">
        <w:rPr>
          <w:b/>
          <w:bCs/>
        </w:rPr>
        <w:t>PoS</w:t>
      </w:r>
      <w:proofErr w:type="spellEnd"/>
      <w:r w:rsidRPr="004C33E9">
        <w:rPr>
          <w:b/>
          <w:bCs/>
        </w:rPr>
        <w:t xml:space="preserve">: Architecture </w:t>
      </w:r>
      <w:proofErr w:type="spellStart"/>
      <w:r w:rsidRPr="004C33E9">
        <w:rPr>
          <w:b/>
          <w:bCs/>
        </w:rPr>
        <w:t>Overview</w:t>
      </w:r>
      <w:proofErr w:type="spellEnd"/>
      <w:r w:rsidRPr="004C33E9">
        <w:rPr>
          <w:b/>
          <w:bCs/>
        </w:rPr>
        <w:t xml:space="preserve">, 2024, 27 Mart 2026, </w:t>
      </w:r>
      <w:hyperlink r:id="rId6" w:tgtFrame="_blank" w:history="1">
        <w:r w:rsidRPr="004C33E9">
          <w:rPr>
            <w:rStyle w:val="Kpr"/>
            <w:b/>
            <w:bCs/>
          </w:rPr>
          <w:t>https://docs.polygon.technology/pos/architecture/overview/</w:t>
        </w:r>
      </w:hyperlink>
      <w:r w:rsidRPr="004C33E9">
        <w:rPr>
          <w:b/>
          <w:bCs/>
        </w:rPr>
        <w:t>.</w:t>
      </w:r>
    </w:p>
    <w:p w14:paraId="527D3113" w14:textId="5955BC3B" w:rsidR="004C33E9" w:rsidRPr="004C33E9" w:rsidRDefault="004C33E9" w:rsidP="004C33E9">
      <w:pPr>
        <w:rPr>
          <w:b/>
          <w:bCs/>
        </w:rPr>
      </w:pPr>
      <w:r w:rsidRPr="004C33E9">
        <w:rPr>
          <w:b/>
          <w:bCs/>
        </w:rPr>
        <w:t>[</w:t>
      </w:r>
      <w:r w:rsidR="00973BE4">
        <w:rPr>
          <w:b/>
          <w:bCs/>
        </w:rPr>
        <w:t>6</w:t>
      </w:r>
      <w:r w:rsidRPr="004C33E9">
        <w:rPr>
          <w:b/>
          <w:bCs/>
        </w:rPr>
        <w:t xml:space="preserve">] </w:t>
      </w:r>
      <w:proofErr w:type="spellStart"/>
      <w:r w:rsidRPr="004C33E9">
        <w:rPr>
          <w:b/>
          <w:bCs/>
        </w:rPr>
        <w:t>Gräther</w:t>
      </w:r>
      <w:proofErr w:type="spellEnd"/>
      <w:r w:rsidRPr="004C33E9">
        <w:rPr>
          <w:b/>
          <w:bCs/>
        </w:rPr>
        <w:t xml:space="preserve">, W., (2018) </w:t>
      </w:r>
      <w:proofErr w:type="spellStart"/>
      <w:r w:rsidRPr="004C33E9">
        <w:rPr>
          <w:b/>
          <w:bCs/>
        </w:rPr>
        <w:t>Blockchain</w:t>
      </w:r>
      <w:proofErr w:type="spellEnd"/>
      <w:r w:rsidRPr="004C33E9">
        <w:rPr>
          <w:b/>
          <w:bCs/>
        </w:rPr>
        <w:t xml:space="preserve"> </w:t>
      </w:r>
      <w:proofErr w:type="spellStart"/>
      <w:r w:rsidRPr="004C33E9">
        <w:rPr>
          <w:b/>
          <w:bCs/>
        </w:rPr>
        <w:t>for</w:t>
      </w:r>
      <w:proofErr w:type="spellEnd"/>
      <w:r w:rsidRPr="004C33E9">
        <w:rPr>
          <w:b/>
          <w:bCs/>
        </w:rPr>
        <w:t xml:space="preserve"> </w:t>
      </w:r>
      <w:proofErr w:type="spellStart"/>
      <w:r w:rsidRPr="004C33E9">
        <w:rPr>
          <w:b/>
          <w:bCs/>
        </w:rPr>
        <w:t>Education</w:t>
      </w:r>
      <w:proofErr w:type="spellEnd"/>
      <w:r w:rsidRPr="004C33E9">
        <w:rPr>
          <w:b/>
          <w:bCs/>
        </w:rPr>
        <w:t xml:space="preserve">: </w:t>
      </w:r>
      <w:proofErr w:type="spellStart"/>
      <w:r w:rsidRPr="004C33E9">
        <w:rPr>
          <w:b/>
          <w:bCs/>
        </w:rPr>
        <w:t>Lifelong</w:t>
      </w:r>
      <w:proofErr w:type="spellEnd"/>
      <w:r w:rsidRPr="004C33E9">
        <w:rPr>
          <w:b/>
          <w:bCs/>
        </w:rPr>
        <w:t xml:space="preserve"> Learning Passport, </w:t>
      </w:r>
      <w:proofErr w:type="spellStart"/>
      <w:r w:rsidRPr="004C33E9">
        <w:rPr>
          <w:b/>
          <w:bCs/>
        </w:rPr>
        <w:t>Reports</w:t>
      </w:r>
      <w:proofErr w:type="spellEnd"/>
      <w:r w:rsidRPr="004C33E9">
        <w:rPr>
          <w:b/>
          <w:bCs/>
        </w:rPr>
        <w:t xml:space="preserve"> of </w:t>
      </w:r>
      <w:proofErr w:type="spellStart"/>
      <w:r w:rsidRPr="004C33E9">
        <w:rPr>
          <w:b/>
          <w:bCs/>
        </w:rPr>
        <w:t>the</w:t>
      </w:r>
      <w:proofErr w:type="spellEnd"/>
      <w:r w:rsidRPr="004C33E9">
        <w:rPr>
          <w:b/>
          <w:bCs/>
        </w:rPr>
        <w:t xml:space="preserve"> </w:t>
      </w:r>
      <w:proofErr w:type="spellStart"/>
      <w:r w:rsidRPr="004C33E9">
        <w:rPr>
          <w:b/>
          <w:bCs/>
        </w:rPr>
        <w:t>European</w:t>
      </w:r>
      <w:proofErr w:type="spellEnd"/>
      <w:r w:rsidRPr="004C33E9">
        <w:rPr>
          <w:b/>
          <w:bCs/>
        </w:rPr>
        <w:t xml:space="preserve"> </w:t>
      </w:r>
      <w:proofErr w:type="spellStart"/>
      <w:r w:rsidRPr="004C33E9">
        <w:rPr>
          <w:b/>
          <w:bCs/>
        </w:rPr>
        <w:t>Society</w:t>
      </w:r>
      <w:proofErr w:type="spellEnd"/>
      <w:r w:rsidRPr="004C33E9">
        <w:rPr>
          <w:b/>
          <w:bCs/>
        </w:rPr>
        <w:t xml:space="preserve"> </w:t>
      </w:r>
      <w:proofErr w:type="spellStart"/>
      <w:r w:rsidRPr="004C33E9">
        <w:rPr>
          <w:b/>
          <w:bCs/>
        </w:rPr>
        <w:t>for</w:t>
      </w:r>
      <w:proofErr w:type="spellEnd"/>
      <w:r w:rsidRPr="004C33E9">
        <w:rPr>
          <w:b/>
          <w:bCs/>
        </w:rPr>
        <w:t xml:space="preserve"> </w:t>
      </w:r>
      <w:proofErr w:type="spellStart"/>
      <w:r w:rsidRPr="004C33E9">
        <w:rPr>
          <w:b/>
          <w:bCs/>
        </w:rPr>
        <w:t>Socially</w:t>
      </w:r>
      <w:proofErr w:type="spellEnd"/>
      <w:r w:rsidRPr="004C33E9">
        <w:rPr>
          <w:b/>
          <w:bCs/>
        </w:rPr>
        <w:t xml:space="preserve"> Embedded Technologies, 1, 1-8, DOI: 10.18420/blockchain2018_07</w:t>
      </w:r>
      <w:r w:rsidR="00AB0161">
        <w:rPr>
          <w:b/>
          <w:bCs/>
        </w:rPr>
        <w:t>.</w:t>
      </w:r>
    </w:p>
    <w:p w14:paraId="27D078B3" w14:textId="100F8E12" w:rsidR="004C33E9" w:rsidRDefault="004C33E9" w:rsidP="004C33E9">
      <w:pPr>
        <w:rPr>
          <w:b/>
          <w:bCs/>
        </w:rPr>
      </w:pPr>
      <w:r w:rsidRPr="004C33E9">
        <w:rPr>
          <w:b/>
          <w:bCs/>
        </w:rPr>
        <w:t>[</w:t>
      </w:r>
      <w:r w:rsidR="00973BE4">
        <w:rPr>
          <w:b/>
          <w:bCs/>
        </w:rPr>
        <w:t>7</w:t>
      </w:r>
      <w:r w:rsidRPr="004C33E9">
        <w:rPr>
          <w:b/>
          <w:bCs/>
        </w:rPr>
        <w:t xml:space="preserve">] T.C. Resmî Gazete, K., 6698 Sayılı Kişisel Verilerin Korunması Kanunu, 7 Nisan 2016, 27 Mart 2026, </w:t>
      </w:r>
      <w:hyperlink w:tgtFrame="_blank" w:history="1">
        <w:r w:rsidRPr="004C33E9">
          <w:rPr>
            <w:rStyle w:val="Kpr"/>
            <w:b/>
            <w:bCs/>
          </w:rPr>
          <w:t>https://www.mevzuat.gov.tr/mevzuat?MevzuatNo=6698&amp;MevzuatTur=1&amp;MevzuatTertip=5</w:t>
        </w:r>
      </w:hyperlink>
      <w:r w:rsidRPr="004C33E9">
        <w:rPr>
          <w:b/>
          <w:bCs/>
        </w:rPr>
        <w:t>.</w:t>
      </w:r>
    </w:p>
    <w:p w14:paraId="45A84681" w14:textId="77777777" w:rsidR="00973BE4" w:rsidRDefault="00973BE4" w:rsidP="004C33E9">
      <w:pPr>
        <w:rPr>
          <w:b/>
          <w:bCs/>
        </w:rPr>
      </w:pPr>
    </w:p>
    <w:p w14:paraId="6F9F4163" w14:textId="77777777" w:rsidR="00616CC3" w:rsidRPr="004C33E9" w:rsidRDefault="00616CC3" w:rsidP="004C33E9"/>
    <w:sectPr w:rsidR="00616CC3" w:rsidRPr="004C33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1B"/>
    <w:rsid w:val="00024641"/>
    <w:rsid w:val="0006721B"/>
    <w:rsid w:val="00155A8D"/>
    <w:rsid w:val="002B4A47"/>
    <w:rsid w:val="00367D4A"/>
    <w:rsid w:val="00454B6B"/>
    <w:rsid w:val="0047652F"/>
    <w:rsid w:val="004C33E9"/>
    <w:rsid w:val="0055297B"/>
    <w:rsid w:val="00616CC3"/>
    <w:rsid w:val="006A178E"/>
    <w:rsid w:val="006C5EEC"/>
    <w:rsid w:val="007A120C"/>
    <w:rsid w:val="007A5F0A"/>
    <w:rsid w:val="00857A58"/>
    <w:rsid w:val="008776E5"/>
    <w:rsid w:val="00902FE6"/>
    <w:rsid w:val="00973BE4"/>
    <w:rsid w:val="00AB0161"/>
    <w:rsid w:val="00B6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CDB14"/>
  <w15:chartTrackingRefBased/>
  <w15:docId w15:val="{627D14AF-BC4B-4DA7-A671-F524C7669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6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6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67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6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67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67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67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67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67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67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67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67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6721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6721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6721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6721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6721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6721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67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6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67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6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67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6721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6721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6721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67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6721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6721B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4C33E9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C33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polygon.technology/pos/architecture/overview/" TargetMode="External"/><Relationship Id="rId5" Type="http://schemas.openxmlformats.org/officeDocument/2006/relationships/hyperlink" Target="https://www.google.com/search?q=https://iklim.gov.tr/2053-net-sifir-emisyon-hedefi" TargetMode="External"/><Relationship Id="rId4" Type="http://schemas.openxmlformats.org/officeDocument/2006/relationships/hyperlink" Target="https://arxiv.org/abs/1407.3561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akgündoğdu</dc:creator>
  <cp:keywords/>
  <dc:description/>
  <cp:lastModifiedBy>mehmet akgündoğdu</cp:lastModifiedBy>
  <cp:revision>6</cp:revision>
  <dcterms:created xsi:type="dcterms:W3CDTF">2026-03-27T07:11:00Z</dcterms:created>
  <dcterms:modified xsi:type="dcterms:W3CDTF">2026-03-27T12:29:00Z</dcterms:modified>
</cp:coreProperties>
</file>