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E0B" w:rsidRDefault="00C77E0B" w:rsidP="006F1AA9">
      <w:pPr>
        <w:widowControl/>
        <w:shd w:val="clear" w:color="auto" w:fill="FFFFFF"/>
        <w:spacing w:line="540" w:lineRule="atLeast"/>
        <w:ind w:firstLineChars="800" w:firstLine="1920"/>
        <w:rPr>
          <w:rFonts w:ascii="宋体" w:eastAsia="宋体" w:hAnsi="宋体" w:cs="宋体"/>
          <w:b/>
          <w:bCs/>
          <w:color w:val="333333"/>
          <w:kern w:val="0"/>
          <w:sz w:val="24"/>
          <w:szCs w:val="24"/>
        </w:rPr>
      </w:pPr>
      <w:r w:rsidRPr="002857CA">
        <w:rPr>
          <w:rFonts w:ascii="宋体" w:eastAsia="宋体" w:hAnsi="宋体" w:cs="宋体" w:hint="eastAsia"/>
          <w:color w:val="333333"/>
          <w:kern w:val="0"/>
          <w:sz w:val="24"/>
          <w:szCs w:val="24"/>
        </w:rPr>
        <w:t>《个人所得税专项附加扣除暂行办法》</w:t>
      </w:r>
    </w:p>
    <w:p w:rsidR="00C77E0B" w:rsidRPr="003E04BC" w:rsidRDefault="006F1AA9" w:rsidP="003E04BC">
      <w:pPr>
        <w:pStyle w:val="a7"/>
        <w:widowControl/>
        <w:numPr>
          <w:ilvl w:val="0"/>
          <w:numId w:val="1"/>
        </w:numPr>
        <w:shd w:val="clear" w:color="auto" w:fill="FFFFFF"/>
        <w:spacing w:line="540" w:lineRule="atLeast"/>
        <w:ind w:firstLineChars="0"/>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 xml:space="preserve"> </w:t>
      </w:r>
      <w:r>
        <w:rPr>
          <w:rFonts w:ascii="宋体" w:eastAsia="宋体" w:hAnsi="宋体" w:cs="宋体"/>
          <w:b/>
          <w:bCs/>
          <w:color w:val="333333"/>
          <w:kern w:val="0"/>
          <w:sz w:val="24"/>
          <w:szCs w:val="24"/>
        </w:rPr>
        <w:t xml:space="preserve"> </w:t>
      </w:r>
      <w:r>
        <w:rPr>
          <w:rFonts w:ascii="宋体" w:eastAsia="宋体" w:hAnsi="宋体" w:cs="宋体" w:hint="eastAsia"/>
          <w:b/>
          <w:bCs/>
          <w:color w:val="333333"/>
          <w:kern w:val="0"/>
          <w:sz w:val="24"/>
          <w:szCs w:val="24"/>
        </w:rPr>
        <w:t xml:space="preserve">总 </w:t>
      </w:r>
      <w:r>
        <w:rPr>
          <w:rFonts w:ascii="宋体" w:eastAsia="宋体" w:hAnsi="宋体" w:cs="宋体"/>
          <w:b/>
          <w:bCs/>
          <w:color w:val="333333"/>
          <w:kern w:val="0"/>
          <w:sz w:val="24"/>
          <w:szCs w:val="24"/>
        </w:rPr>
        <w:t xml:space="preserve">  </w:t>
      </w:r>
      <w:r>
        <w:rPr>
          <w:rFonts w:ascii="宋体" w:eastAsia="宋体" w:hAnsi="宋体" w:cs="宋体" w:hint="eastAsia"/>
          <w:b/>
          <w:bCs/>
          <w:color w:val="333333"/>
          <w:kern w:val="0"/>
          <w:sz w:val="24"/>
          <w:szCs w:val="24"/>
        </w:rPr>
        <w:t>则</w:t>
      </w:r>
    </w:p>
    <w:p w:rsidR="00B33E5F" w:rsidRPr="006F1AA9" w:rsidRDefault="006F1AA9" w:rsidP="006F1AA9">
      <w:pPr>
        <w:widowControl/>
        <w:shd w:val="clear" w:color="auto" w:fill="FFFFFF"/>
        <w:spacing w:line="540" w:lineRule="atLeast"/>
        <w:ind w:firstLineChars="200" w:firstLine="482"/>
        <w:rPr>
          <w:rFonts w:ascii="宋体" w:eastAsia="宋体" w:hAnsi="宋体" w:cs="宋体"/>
          <w:b/>
          <w:bCs/>
          <w:color w:val="333333"/>
          <w:kern w:val="0"/>
          <w:sz w:val="24"/>
          <w:szCs w:val="24"/>
        </w:rPr>
      </w:pPr>
      <w:r w:rsidRPr="006F1AA9">
        <w:rPr>
          <w:rFonts w:ascii="宋体" w:eastAsia="宋体" w:hAnsi="宋体" w:cs="宋体" w:hint="eastAsia"/>
          <w:b/>
          <w:bCs/>
          <w:color w:val="333333"/>
          <w:kern w:val="0"/>
          <w:sz w:val="24"/>
          <w:szCs w:val="24"/>
        </w:rPr>
        <w:t>具体内容</w:t>
      </w:r>
      <w:r>
        <w:rPr>
          <w:rFonts w:ascii="宋体" w:eastAsia="宋体" w:hAnsi="宋体" w:cs="宋体" w:hint="eastAsia"/>
          <w:b/>
          <w:bCs/>
          <w:color w:val="333333"/>
          <w:kern w:val="0"/>
          <w:sz w:val="24"/>
          <w:szCs w:val="24"/>
        </w:rPr>
        <w:t>省</w:t>
      </w:r>
      <w:bookmarkStart w:id="0" w:name="_GoBack"/>
      <w:bookmarkEnd w:id="0"/>
      <w:r w:rsidR="00B33E5F" w:rsidRPr="006F1AA9">
        <w:rPr>
          <w:rFonts w:ascii="宋体" w:eastAsia="宋体" w:hAnsi="宋体" w:cs="宋体" w:hint="eastAsia"/>
          <w:b/>
          <w:bCs/>
          <w:color w:val="333333"/>
          <w:kern w:val="0"/>
          <w:sz w:val="24"/>
          <w:szCs w:val="24"/>
        </w:rPr>
        <w:t>略</w:t>
      </w:r>
    </w:p>
    <w:p w:rsidR="00C77E0B" w:rsidRPr="002857CA" w:rsidRDefault="00C77E0B" w:rsidP="00C77E0B">
      <w:pPr>
        <w:widowControl/>
        <w:shd w:val="clear" w:color="auto" w:fill="FFFFFF"/>
        <w:spacing w:line="540" w:lineRule="atLeast"/>
        <w:jc w:val="center"/>
        <w:rPr>
          <w:rFonts w:ascii="宋体" w:eastAsia="宋体" w:hAnsi="宋体" w:cs="宋体"/>
          <w:color w:val="333333"/>
          <w:kern w:val="0"/>
          <w:sz w:val="24"/>
          <w:szCs w:val="24"/>
        </w:rPr>
      </w:pPr>
      <w:r w:rsidRPr="002857CA">
        <w:rPr>
          <w:rFonts w:ascii="宋体" w:eastAsia="宋体" w:hAnsi="宋体" w:cs="宋体" w:hint="eastAsia"/>
          <w:b/>
          <w:bCs/>
          <w:color w:val="333333"/>
          <w:kern w:val="0"/>
          <w:sz w:val="24"/>
          <w:szCs w:val="24"/>
        </w:rPr>
        <w:t>第二章　子女教育</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br/>
      </w:r>
      <w:r w:rsidRPr="002857CA">
        <w:rPr>
          <w:rFonts w:ascii="宋体" w:eastAsia="宋体" w:hAnsi="宋体" w:cs="宋体" w:hint="eastAsia"/>
          <w:b/>
          <w:bCs/>
          <w:color w:val="333333"/>
          <w:kern w:val="0"/>
          <w:sz w:val="24"/>
          <w:szCs w:val="24"/>
        </w:rPr>
        <w:t xml:space="preserve">　　第五条</w:t>
      </w:r>
      <w:r w:rsidRPr="002857CA">
        <w:rPr>
          <w:rFonts w:ascii="宋体" w:eastAsia="宋体" w:hAnsi="宋体" w:cs="宋体" w:hint="eastAsia"/>
          <w:color w:val="333333"/>
          <w:kern w:val="0"/>
          <w:sz w:val="24"/>
          <w:szCs w:val="24"/>
        </w:rPr>
        <w:t xml:space="preserve">　纳税人的子女接受全日制学历教育的相关支出，按照每个子女每月1000元的标准定额扣除。</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t xml:space="preserve">　　学历教育包括义务教育（小学、初中教育）、高中阶段教育（普通高中、中等职业、技工教育)、高等教育（大学专科、大学本科、硕士研究生、博士研究生教育）。</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t xml:space="preserve">　　年满3岁至小学入学前处于学前教育阶段的子女，按本条第一款规定执行。</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b/>
          <w:bCs/>
          <w:color w:val="333333"/>
          <w:kern w:val="0"/>
          <w:sz w:val="24"/>
          <w:szCs w:val="24"/>
        </w:rPr>
        <w:t xml:space="preserve">　　第六条</w:t>
      </w:r>
      <w:r w:rsidRPr="002857CA">
        <w:rPr>
          <w:rFonts w:ascii="宋体" w:eastAsia="宋体" w:hAnsi="宋体" w:cs="宋体" w:hint="eastAsia"/>
          <w:color w:val="333333"/>
          <w:kern w:val="0"/>
          <w:sz w:val="24"/>
          <w:szCs w:val="24"/>
        </w:rPr>
        <w:t xml:space="preserve">　父母可以选择由其中一方按扣除标准的100%扣除，也可以选择由双方分别按扣除标准的50%扣除，具体扣除方式在一个纳税年度内不能变更。</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b/>
          <w:bCs/>
          <w:color w:val="333333"/>
          <w:kern w:val="0"/>
          <w:sz w:val="24"/>
          <w:szCs w:val="24"/>
        </w:rPr>
        <w:t xml:space="preserve">　　第七条</w:t>
      </w:r>
      <w:r w:rsidRPr="002857CA">
        <w:rPr>
          <w:rFonts w:ascii="宋体" w:eastAsia="宋体" w:hAnsi="宋体" w:cs="宋体" w:hint="eastAsia"/>
          <w:color w:val="333333"/>
          <w:kern w:val="0"/>
          <w:sz w:val="24"/>
          <w:szCs w:val="24"/>
        </w:rPr>
        <w:t xml:space="preserve">　纳税人子女在中国境外接受教育的，纳税人应当留存境外学校录取通知书、留学签证等相关教育的证明资料备查。</w:t>
      </w:r>
    </w:p>
    <w:p w:rsidR="00C77E0B" w:rsidRPr="002857CA" w:rsidRDefault="00C77E0B" w:rsidP="00C77E0B">
      <w:pPr>
        <w:widowControl/>
        <w:shd w:val="clear" w:color="auto" w:fill="FFFFFF"/>
        <w:spacing w:line="540" w:lineRule="atLeast"/>
        <w:jc w:val="center"/>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br/>
      </w:r>
      <w:r w:rsidRPr="002857CA">
        <w:rPr>
          <w:rFonts w:ascii="宋体" w:eastAsia="宋体" w:hAnsi="宋体" w:cs="宋体" w:hint="eastAsia"/>
          <w:b/>
          <w:bCs/>
          <w:color w:val="333333"/>
          <w:kern w:val="0"/>
          <w:sz w:val="24"/>
          <w:szCs w:val="24"/>
        </w:rPr>
        <w:t>第三章　继续教育</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br/>
      </w:r>
      <w:r w:rsidRPr="002857CA">
        <w:rPr>
          <w:rFonts w:ascii="宋体" w:eastAsia="宋体" w:hAnsi="宋体" w:cs="宋体" w:hint="eastAsia"/>
          <w:b/>
          <w:bCs/>
          <w:color w:val="333333"/>
          <w:kern w:val="0"/>
          <w:sz w:val="24"/>
          <w:szCs w:val="24"/>
        </w:rPr>
        <w:t xml:space="preserve">　　第八条</w:t>
      </w:r>
      <w:r w:rsidRPr="002857CA">
        <w:rPr>
          <w:rFonts w:ascii="宋体" w:eastAsia="宋体" w:hAnsi="宋体" w:cs="宋体" w:hint="eastAsia"/>
          <w:color w:val="333333"/>
          <w:kern w:val="0"/>
          <w:sz w:val="24"/>
          <w:szCs w:val="24"/>
        </w:rPr>
        <w:t xml:space="preserve">　纳税人在中国境内接受学历（学位）继续教育的支出，在学历（学位）教育期间按照每月400元定额扣除。同一学历（学位）继续教育的扣除期限不能超过48个月。纳税人接受技能人员职业资格继续教育、专业技术人员职业资格继续教育的支出，在取得相关证书的当年，按照3600元定额扣除。</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b/>
          <w:bCs/>
          <w:color w:val="333333"/>
          <w:kern w:val="0"/>
          <w:sz w:val="24"/>
          <w:szCs w:val="24"/>
        </w:rPr>
        <w:t xml:space="preserve">　　第九条</w:t>
      </w:r>
      <w:r w:rsidRPr="002857CA">
        <w:rPr>
          <w:rFonts w:ascii="宋体" w:eastAsia="宋体" w:hAnsi="宋体" w:cs="宋体" w:hint="eastAsia"/>
          <w:color w:val="333333"/>
          <w:kern w:val="0"/>
          <w:sz w:val="24"/>
          <w:szCs w:val="24"/>
        </w:rPr>
        <w:t xml:space="preserve">　个人接受本科及以下学历（学位）继续教育，符合本办法规定扣除条件的，可以选择由其父母扣除，也可以选择由本人扣除。</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b/>
          <w:bCs/>
          <w:color w:val="333333"/>
          <w:kern w:val="0"/>
          <w:sz w:val="24"/>
          <w:szCs w:val="24"/>
        </w:rPr>
        <w:lastRenderedPageBreak/>
        <w:t xml:space="preserve">　　第十条</w:t>
      </w:r>
      <w:r w:rsidRPr="002857CA">
        <w:rPr>
          <w:rFonts w:ascii="宋体" w:eastAsia="宋体" w:hAnsi="宋体" w:cs="宋体" w:hint="eastAsia"/>
          <w:color w:val="333333"/>
          <w:kern w:val="0"/>
          <w:sz w:val="24"/>
          <w:szCs w:val="24"/>
        </w:rPr>
        <w:t xml:space="preserve">　纳税人接受技能人员职业资格继续教育、专业技术人员职业资格继续教育的，应当留存相关证书等资料备查。</w:t>
      </w:r>
    </w:p>
    <w:p w:rsidR="00C77E0B" w:rsidRPr="002857CA" w:rsidRDefault="00C77E0B" w:rsidP="00C77E0B">
      <w:pPr>
        <w:widowControl/>
        <w:shd w:val="clear" w:color="auto" w:fill="FFFFFF"/>
        <w:spacing w:line="540" w:lineRule="atLeast"/>
        <w:jc w:val="center"/>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br/>
      </w:r>
      <w:r w:rsidRPr="002857CA">
        <w:rPr>
          <w:rFonts w:ascii="宋体" w:eastAsia="宋体" w:hAnsi="宋体" w:cs="宋体" w:hint="eastAsia"/>
          <w:b/>
          <w:bCs/>
          <w:color w:val="333333"/>
          <w:kern w:val="0"/>
          <w:sz w:val="24"/>
          <w:szCs w:val="24"/>
        </w:rPr>
        <w:t>第四章　大病医疗</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br/>
      </w:r>
      <w:r w:rsidRPr="002857CA">
        <w:rPr>
          <w:rFonts w:ascii="宋体" w:eastAsia="宋体" w:hAnsi="宋体" w:cs="宋体" w:hint="eastAsia"/>
          <w:b/>
          <w:bCs/>
          <w:color w:val="333333"/>
          <w:kern w:val="0"/>
          <w:sz w:val="24"/>
          <w:szCs w:val="24"/>
        </w:rPr>
        <w:t xml:space="preserve">　　第十一条</w:t>
      </w:r>
      <w:r w:rsidRPr="002857CA">
        <w:rPr>
          <w:rFonts w:ascii="宋体" w:eastAsia="宋体" w:hAnsi="宋体" w:cs="宋体" w:hint="eastAsia"/>
          <w:color w:val="333333"/>
          <w:kern w:val="0"/>
          <w:sz w:val="24"/>
          <w:szCs w:val="24"/>
        </w:rPr>
        <w:t xml:space="preserve">　在一个纳税年度内，纳税人发生的与基本医保相关的医药费用支出，扣除医保报销后个人负担（指医保目录范围内的自付部分）累计超过15000元的部分，由纳税人在办理年度汇算清缴时，在80000元限额内据实扣除。</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b/>
          <w:bCs/>
          <w:color w:val="333333"/>
          <w:kern w:val="0"/>
          <w:sz w:val="24"/>
          <w:szCs w:val="24"/>
        </w:rPr>
        <w:t xml:space="preserve">　　第十二条</w:t>
      </w:r>
      <w:r w:rsidRPr="002857CA">
        <w:rPr>
          <w:rFonts w:ascii="宋体" w:eastAsia="宋体" w:hAnsi="宋体" w:cs="宋体" w:hint="eastAsia"/>
          <w:color w:val="333333"/>
          <w:kern w:val="0"/>
          <w:sz w:val="24"/>
          <w:szCs w:val="24"/>
        </w:rPr>
        <w:t xml:space="preserve">　纳税人发生的医药费用支出可以选择由本人或者其配偶扣除；未成年子女发生的医药费用支出可以选择由其父母一方扣除。</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t xml:space="preserve">　　纳税人及其配偶、未成年子女发生的医药费用支出，按本办法第十一条规定分别计算扣除额。</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b/>
          <w:bCs/>
          <w:color w:val="333333"/>
          <w:kern w:val="0"/>
          <w:sz w:val="24"/>
          <w:szCs w:val="24"/>
        </w:rPr>
        <w:t xml:space="preserve">　　第十三条</w:t>
      </w:r>
      <w:r w:rsidRPr="002857CA">
        <w:rPr>
          <w:rFonts w:ascii="宋体" w:eastAsia="宋体" w:hAnsi="宋体" w:cs="宋体" w:hint="eastAsia"/>
          <w:color w:val="333333"/>
          <w:kern w:val="0"/>
          <w:sz w:val="24"/>
          <w:szCs w:val="24"/>
        </w:rPr>
        <w:t xml:space="preserve">　纳税人应当留存医药服务收费及医保报销相关票据原件（或者复印件）等资料备查。医疗保障部门应当向患者提供在医疗保障信息系统记录的本人年度医药费用信息查询服务。</w:t>
      </w:r>
    </w:p>
    <w:p w:rsidR="00C77E0B" w:rsidRPr="002857CA" w:rsidRDefault="00C77E0B" w:rsidP="00C77E0B">
      <w:pPr>
        <w:widowControl/>
        <w:shd w:val="clear" w:color="auto" w:fill="FFFFFF"/>
        <w:spacing w:line="540" w:lineRule="atLeast"/>
        <w:jc w:val="center"/>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br/>
      </w:r>
      <w:r w:rsidRPr="002857CA">
        <w:rPr>
          <w:rFonts w:ascii="宋体" w:eastAsia="宋体" w:hAnsi="宋体" w:cs="宋体" w:hint="eastAsia"/>
          <w:b/>
          <w:bCs/>
          <w:color w:val="333333"/>
          <w:kern w:val="0"/>
          <w:sz w:val="24"/>
          <w:szCs w:val="24"/>
        </w:rPr>
        <w:t>第五章　住房贷款利息</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br/>
      </w:r>
      <w:r w:rsidRPr="002857CA">
        <w:rPr>
          <w:rFonts w:ascii="宋体" w:eastAsia="宋体" w:hAnsi="宋体" w:cs="宋体" w:hint="eastAsia"/>
          <w:b/>
          <w:bCs/>
          <w:color w:val="333333"/>
          <w:kern w:val="0"/>
          <w:sz w:val="24"/>
          <w:szCs w:val="24"/>
        </w:rPr>
        <w:t xml:space="preserve">　　第十四条</w:t>
      </w:r>
      <w:r w:rsidRPr="002857CA">
        <w:rPr>
          <w:rFonts w:ascii="宋体" w:eastAsia="宋体" w:hAnsi="宋体" w:cs="宋体" w:hint="eastAsia"/>
          <w:color w:val="333333"/>
          <w:kern w:val="0"/>
          <w:sz w:val="24"/>
          <w:szCs w:val="24"/>
        </w:rPr>
        <w:t xml:space="preserve">　纳税人本人或者配偶单独或者共同使用商业银行或者住房公积金个人住房贷款为本人或者其配偶购买中国境内住房，发生的首套住房贷款利息支出，在实际发生贷款利息的年度，按照每月1000元的标准定额扣除，扣除期限最长不超过240个月。纳税人只能享受一次首套住房贷款的利息扣除。</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t xml:space="preserve">　　本办法所称首套住房贷款是指购买住房享受首套住房贷款利率的住房贷款。</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b/>
          <w:bCs/>
          <w:color w:val="333333"/>
          <w:kern w:val="0"/>
          <w:sz w:val="24"/>
          <w:szCs w:val="24"/>
        </w:rPr>
        <w:lastRenderedPageBreak/>
        <w:t xml:space="preserve">　　第十五条</w:t>
      </w:r>
      <w:r w:rsidRPr="002857CA">
        <w:rPr>
          <w:rFonts w:ascii="宋体" w:eastAsia="宋体" w:hAnsi="宋体" w:cs="宋体" w:hint="eastAsia"/>
          <w:color w:val="333333"/>
          <w:kern w:val="0"/>
          <w:sz w:val="24"/>
          <w:szCs w:val="24"/>
        </w:rPr>
        <w:t xml:space="preserve">　经夫妻双方约定，可以选择由其中一方扣除，具体扣除方式在一个纳税年度内不能变更。</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t xml:space="preserve">　　夫妻双方婚前分别购买住房发生的首套住房贷款，其贷款利息支出，婚后可以选择其中一套购买的住房，由购买方按扣除标准的100%扣除，也可以由夫妻双方对各自购买的住房分别按扣除标准的50%扣除，具体扣除方式在一个纳税年度内不能变更。</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b/>
          <w:bCs/>
          <w:color w:val="333333"/>
          <w:kern w:val="0"/>
          <w:sz w:val="24"/>
          <w:szCs w:val="24"/>
        </w:rPr>
        <w:t xml:space="preserve">　　第十六条</w:t>
      </w:r>
      <w:r w:rsidRPr="002857CA">
        <w:rPr>
          <w:rFonts w:ascii="宋体" w:eastAsia="宋体" w:hAnsi="宋体" w:cs="宋体" w:hint="eastAsia"/>
          <w:color w:val="333333"/>
          <w:kern w:val="0"/>
          <w:sz w:val="24"/>
          <w:szCs w:val="24"/>
        </w:rPr>
        <w:t xml:space="preserve">　纳税人应当留存住房贷款合同、贷款还款支出凭证备查。</w:t>
      </w:r>
    </w:p>
    <w:p w:rsidR="00C77E0B" w:rsidRPr="002857CA" w:rsidRDefault="00C77E0B" w:rsidP="00C77E0B">
      <w:pPr>
        <w:widowControl/>
        <w:shd w:val="clear" w:color="auto" w:fill="FFFFFF"/>
        <w:spacing w:line="540" w:lineRule="atLeast"/>
        <w:jc w:val="center"/>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br/>
      </w:r>
      <w:r w:rsidRPr="002857CA">
        <w:rPr>
          <w:rFonts w:ascii="宋体" w:eastAsia="宋体" w:hAnsi="宋体" w:cs="宋体" w:hint="eastAsia"/>
          <w:b/>
          <w:bCs/>
          <w:color w:val="333333"/>
          <w:kern w:val="0"/>
          <w:sz w:val="24"/>
          <w:szCs w:val="24"/>
        </w:rPr>
        <w:t>第六章　住房租金</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br/>
      </w:r>
      <w:r w:rsidRPr="002857CA">
        <w:rPr>
          <w:rFonts w:ascii="宋体" w:eastAsia="宋体" w:hAnsi="宋体" w:cs="宋体" w:hint="eastAsia"/>
          <w:b/>
          <w:bCs/>
          <w:color w:val="333333"/>
          <w:kern w:val="0"/>
          <w:sz w:val="24"/>
          <w:szCs w:val="24"/>
        </w:rPr>
        <w:t xml:space="preserve">　　第十七条</w:t>
      </w:r>
      <w:r w:rsidRPr="002857CA">
        <w:rPr>
          <w:rFonts w:ascii="宋体" w:eastAsia="宋体" w:hAnsi="宋体" w:cs="宋体" w:hint="eastAsia"/>
          <w:color w:val="333333"/>
          <w:kern w:val="0"/>
          <w:sz w:val="24"/>
          <w:szCs w:val="24"/>
        </w:rPr>
        <w:t xml:space="preserve">　纳税人在主要工作城市没有自有住房而发生的住房租金支出，可以按照以下标准定额扣除：</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t xml:space="preserve">　　（一）直辖市、省会（首府）城市、计划单列市以及国务院确定的其他城市，扣除标准为每月1500元；</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t xml:space="preserve">　　（二）除第一项所列城市以外，市辖区户籍人口超过100万的城市，扣除标准为每月1100元；市辖区户籍人口不超过100万的城市，扣除标准为每月800元。</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t xml:space="preserve">　　纳税人的配偶在纳税人的主要工作城市有自有住房的，视同纳税人在主要工作城市有自有住房。</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t xml:space="preserve">　　市辖区户籍人口，以国家统计局公布的数据为准。</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b/>
          <w:bCs/>
          <w:color w:val="333333"/>
          <w:kern w:val="0"/>
          <w:sz w:val="24"/>
          <w:szCs w:val="24"/>
        </w:rPr>
        <w:t xml:space="preserve">　　第十八条</w:t>
      </w:r>
      <w:r w:rsidRPr="002857CA">
        <w:rPr>
          <w:rFonts w:ascii="宋体" w:eastAsia="宋体" w:hAnsi="宋体" w:cs="宋体" w:hint="eastAsia"/>
          <w:color w:val="333333"/>
          <w:kern w:val="0"/>
          <w:sz w:val="24"/>
          <w:szCs w:val="24"/>
        </w:rPr>
        <w:t xml:space="preserve">　本办法所称主要工作城市是指纳税人任职受雇的直辖市、计划单列市、副省级城市、地级市（地区、州、盟）全部行政区域范围；纳税人无任职受雇单位的，为受理其综合所得汇算清缴的税务机关所在城市。</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t xml:space="preserve">　　夫妻双方主要工作城市相同的，只能由一方扣除住房租金支出。</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b/>
          <w:bCs/>
          <w:color w:val="333333"/>
          <w:kern w:val="0"/>
          <w:sz w:val="24"/>
          <w:szCs w:val="24"/>
        </w:rPr>
        <w:t xml:space="preserve">　　第十九条</w:t>
      </w:r>
      <w:r w:rsidRPr="002857CA">
        <w:rPr>
          <w:rFonts w:ascii="宋体" w:eastAsia="宋体" w:hAnsi="宋体" w:cs="宋体" w:hint="eastAsia"/>
          <w:color w:val="333333"/>
          <w:kern w:val="0"/>
          <w:sz w:val="24"/>
          <w:szCs w:val="24"/>
        </w:rPr>
        <w:t xml:space="preserve">　住房租金支出由签订租赁住房合同的承租人扣除。</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b/>
          <w:bCs/>
          <w:color w:val="333333"/>
          <w:kern w:val="0"/>
          <w:sz w:val="24"/>
          <w:szCs w:val="24"/>
        </w:rPr>
        <w:lastRenderedPageBreak/>
        <w:t xml:space="preserve">　　第二十条</w:t>
      </w:r>
      <w:r w:rsidRPr="002857CA">
        <w:rPr>
          <w:rFonts w:ascii="宋体" w:eastAsia="宋体" w:hAnsi="宋体" w:cs="宋体" w:hint="eastAsia"/>
          <w:color w:val="333333"/>
          <w:kern w:val="0"/>
          <w:sz w:val="24"/>
          <w:szCs w:val="24"/>
        </w:rPr>
        <w:t xml:space="preserve">　纳税人及其配偶在一个纳税年度内不能同时分别享受住房贷款利息和住房租金专项附加扣除。</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b/>
          <w:bCs/>
          <w:color w:val="333333"/>
          <w:kern w:val="0"/>
          <w:sz w:val="24"/>
          <w:szCs w:val="24"/>
        </w:rPr>
        <w:t xml:space="preserve">　　第二十一条</w:t>
      </w:r>
      <w:r w:rsidRPr="002857CA">
        <w:rPr>
          <w:rFonts w:ascii="宋体" w:eastAsia="宋体" w:hAnsi="宋体" w:cs="宋体" w:hint="eastAsia"/>
          <w:color w:val="333333"/>
          <w:kern w:val="0"/>
          <w:sz w:val="24"/>
          <w:szCs w:val="24"/>
        </w:rPr>
        <w:t xml:space="preserve">　纳税人应当留存住房租赁合同、协议等有关资料备查。</w:t>
      </w:r>
    </w:p>
    <w:p w:rsidR="00C77E0B" w:rsidRPr="002857CA" w:rsidRDefault="00C77E0B" w:rsidP="00C77E0B">
      <w:pPr>
        <w:widowControl/>
        <w:shd w:val="clear" w:color="auto" w:fill="FFFFFF"/>
        <w:spacing w:line="540" w:lineRule="atLeast"/>
        <w:jc w:val="center"/>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br/>
      </w:r>
      <w:r w:rsidRPr="002857CA">
        <w:rPr>
          <w:rFonts w:ascii="宋体" w:eastAsia="宋体" w:hAnsi="宋体" w:cs="宋体" w:hint="eastAsia"/>
          <w:b/>
          <w:bCs/>
          <w:color w:val="333333"/>
          <w:kern w:val="0"/>
          <w:sz w:val="24"/>
          <w:szCs w:val="24"/>
        </w:rPr>
        <w:t>第七章　赡养老人</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br/>
      </w:r>
      <w:r w:rsidRPr="002857CA">
        <w:rPr>
          <w:rFonts w:ascii="宋体" w:eastAsia="宋体" w:hAnsi="宋体" w:cs="宋体" w:hint="eastAsia"/>
          <w:b/>
          <w:bCs/>
          <w:color w:val="333333"/>
          <w:kern w:val="0"/>
          <w:sz w:val="24"/>
          <w:szCs w:val="24"/>
        </w:rPr>
        <w:t xml:space="preserve">　　第二十二条</w:t>
      </w:r>
      <w:r w:rsidRPr="002857CA">
        <w:rPr>
          <w:rFonts w:ascii="宋体" w:eastAsia="宋体" w:hAnsi="宋体" w:cs="宋体" w:hint="eastAsia"/>
          <w:color w:val="333333"/>
          <w:kern w:val="0"/>
          <w:sz w:val="24"/>
          <w:szCs w:val="24"/>
        </w:rPr>
        <w:t xml:space="preserve">　纳税人赡养一位及以上被赡养人的赡养支出，统一按照以下标准定额扣除：</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t xml:space="preserve">　　（一）纳税人为独生子女的，按照每月2000元的标准定额扣除；</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color w:val="333333"/>
          <w:kern w:val="0"/>
          <w:sz w:val="24"/>
          <w:szCs w:val="24"/>
        </w:rPr>
        <w:t xml:space="preserve">　　（二）纳税人为非独生子女的，由其与兄弟姐妹分摊每月2000元的扣除额度，每人分摊的额度不能超过每月1000元。可以由赡养人均摊或者约定分摊，也可以由被赡养人指定分摊。约定或者指定分摊的须签订书面分摊协议，指定分摊优先于约定分摊。具体分摊方式和额度在一个纳税年度内不能变更。</w:t>
      </w:r>
    </w:p>
    <w:p w:rsidR="00C77E0B" w:rsidRPr="002857CA" w:rsidRDefault="00C77E0B" w:rsidP="00C77E0B">
      <w:pPr>
        <w:widowControl/>
        <w:shd w:val="clear" w:color="auto" w:fill="FFFFFF"/>
        <w:spacing w:line="540" w:lineRule="atLeast"/>
        <w:jc w:val="left"/>
        <w:rPr>
          <w:rFonts w:ascii="宋体" w:eastAsia="宋体" w:hAnsi="宋体" w:cs="宋体"/>
          <w:color w:val="333333"/>
          <w:kern w:val="0"/>
          <w:sz w:val="24"/>
          <w:szCs w:val="24"/>
        </w:rPr>
      </w:pPr>
      <w:r w:rsidRPr="002857CA">
        <w:rPr>
          <w:rFonts w:ascii="宋体" w:eastAsia="宋体" w:hAnsi="宋体" w:cs="宋体" w:hint="eastAsia"/>
          <w:b/>
          <w:bCs/>
          <w:color w:val="333333"/>
          <w:kern w:val="0"/>
          <w:sz w:val="24"/>
          <w:szCs w:val="24"/>
        </w:rPr>
        <w:t xml:space="preserve">　　第二十三条</w:t>
      </w:r>
      <w:r w:rsidRPr="002857CA">
        <w:rPr>
          <w:rFonts w:ascii="宋体" w:eastAsia="宋体" w:hAnsi="宋体" w:cs="宋体" w:hint="eastAsia"/>
          <w:color w:val="333333"/>
          <w:kern w:val="0"/>
          <w:sz w:val="24"/>
          <w:szCs w:val="24"/>
        </w:rPr>
        <w:t xml:space="preserve">　本办法所称被赡养人是指年满60岁的父母，以及子女均已去世的年满60岁的祖父母、外祖父母。</w:t>
      </w:r>
    </w:p>
    <w:p w:rsidR="00B81DAD" w:rsidRPr="00C77E0B" w:rsidRDefault="00B81DAD"/>
    <w:sectPr w:rsidR="00B81DAD" w:rsidRPr="00C77E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EF2" w:rsidRDefault="008A6EF2" w:rsidP="00C77E0B">
      <w:r>
        <w:separator/>
      </w:r>
    </w:p>
  </w:endnote>
  <w:endnote w:type="continuationSeparator" w:id="0">
    <w:p w:rsidR="008A6EF2" w:rsidRDefault="008A6EF2" w:rsidP="00C77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EF2" w:rsidRDefault="008A6EF2" w:rsidP="00C77E0B">
      <w:r>
        <w:separator/>
      </w:r>
    </w:p>
  </w:footnote>
  <w:footnote w:type="continuationSeparator" w:id="0">
    <w:p w:rsidR="008A6EF2" w:rsidRDefault="008A6EF2" w:rsidP="00C77E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70B36"/>
    <w:multiLevelType w:val="hybridMultilevel"/>
    <w:tmpl w:val="A014890C"/>
    <w:lvl w:ilvl="0" w:tplc="A35451CE">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42F"/>
    <w:rsid w:val="00156B62"/>
    <w:rsid w:val="00321030"/>
    <w:rsid w:val="003E04BC"/>
    <w:rsid w:val="0056395B"/>
    <w:rsid w:val="006F1AA9"/>
    <w:rsid w:val="007B242F"/>
    <w:rsid w:val="008A6EF2"/>
    <w:rsid w:val="00B33E5F"/>
    <w:rsid w:val="00B81DAD"/>
    <w:rsid w:val="00C77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828ED"/>
  <w15:chartTrackingRefBased/>
  <w15:docId w15:val="{B872D837-3A7A-47FE-B000-E429B5F1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7E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7E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7E0B"/>
    <w:rPr>
      <w:sz w:val="18"/>
      <w:szCs w:val="18"/>
    </w:rPr>
  </w:style>
  <w:style w:type="paragraph" w:styleId="a5">
    <w:name w:val="footer"/>
    <w:basedOn w:val="a"/>
    <w:link w:val="a6"/>
    <w:uiPriority w:val="99"/>
    <w:unhideWhenUsed/>
    <w:rsid w:val="00C77E0B"/>
    <w:pPr>
      <w:tabs>
        <w:tab w:val="center" w:pos="4153"/>
        <w:tab w:val="right" w:pos="8306"/>
      </w:tabs>
      <w:snapToGrid w:val="0"/>
      <w:jc w:val="left"/>
    </w:pPr>
    <w:rPr>
      <w:sz w:val="18"/>
      <w:szCs w:val="18"/>
    </w:rPr>
  </w:style>
  <w:style w:type="character" w:customStyle="1" w:styleId="a6">
    <w:name w:val="页脚 字符"/>
    <w:basedOn w:val="a0"/>
    <w:link w:val="a5"/>
    <w:uiPriority w:val="99"/>
    <w:rsid w:val="00C77E0B"/>
    <w:rPr>
      <w:sz w:val="18"/>
      <w:szCs w:val="18"/>
    </w:rPr>
  </w:style>
  <w:style w:type="paragraph" w:styleId="a7">
    <w:name w:val="List Paragraph"/>
    <w:basedOn w:val="a"/>
    <w:uiPriority w:val="34"/>
    <w:qFormat/>
    <w:rsid w:val="00B33E5F"/>
    <w:pPr>
      <w:ind w:firstLineChars="200" w:firstLine="420"/>
    </w:pPr>
  </w:style>
  <w:style w:type="paragraph" w:styleId="a8">
    <w:name w:val="Balloon Text"/>
    <w:basedOn w:val="a"/>
    <w:link w:val="a9"/>
    <w:uiPriority w:val="99"/>
    <w:semiHidden/>
    <w:unhideWhenUsed/>
    <w:rsid w:val="00B33E5F"/>
    <w:rPr>
      <w:sz w:val="18"/>
      <w:szCs w:val="18"/>
    </w:rPr>
  </w:style>
  <w:style w:type="character" w:customStyle="1" w:styleId="a9">
    <w:name w:val="批注框文本 字符"/>
    <w:basedOn w:val="a0"/>
    <w:link w:val="a8"/>
    <w:uiPriority w:val="99"/>
    <w:semiHidden/>
    <w:rsid w:val="00B33E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Finup</dc:creator>
  <cp:keywords/>
  <dc:description/>
  <cp:lastModifiedBy>Finup</cp:lastModifiedBy>
  <cp:revision>5</cp:revision>
  <dcterms:created xsi:type="dcterms:W3CDTF">2018-12-27T05:26:00Z</dcterms:created>
  <dcterms:modified xsi:type="dcterms:W3CDTF">2018-12-27T07:55:00Z</dcterms:modified>
</cp:coreProperties>
</file>