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49678348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76445C">
        <w:rPr>
          <w:rFonts w:eastAsiaTheme="minorHAnsi"/>
        </w:rPr>
        <w:t>9</w:t>
      </w:r>
      <w:r w:rsidRPr="009950E6">
        <w:rPr>
          <w:rFonts w:eastAsiaTheme="minorHAnsi"/>
        </w:rPr>
        <w:t xml:space="preserve"> </w:t>
      </w:r>
      <w:r w:rsidR="00126719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76445C">
        <w:rPr>
          <w:rFonts w:eastAsiaTheme="minorHAnsi"/>
        </w:rPr>
        <w:t>Monitoring and Troubleshooting Data Storage and Processing</w:t>
      </w:r>
      <w:r w:rsidRPr="009950E6">
        <w:rPr>
          <w:rFonts w:eastAsiaTheme="minorHAnsi"/>
        </w:rPr>
        <w:t xml:space="preserve"> </w:t>
      </w:r>
    </w:p>
    <w:p w14:paraId="52B42495" w14:textId="10C2998D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</w:t>
      </w:r>
      <w:r w:rsidR="0090358B">
        <w:rPr>
          <w:rFonts w:eastAsiaTheme="minorHAnsi"/>
        </w:rPr>
        <w:t>1</w:t>
      </w:r>
      <w:r w:rsidRPr="009950E6">
        <w:rPr>
          <w:rFonts w:eastAsiaTheme="minorHAnsi"/>
        </w:rPr>
        <w:t xml:space="preserve">: </w:t>
      </w:r>
      <w:r w:rsidR="0076445C">
        <w:rPr>
          <w:rFonts w:eastAsiaTheme="minorHAnsi"/>
        </w:rPr>
        <w:t>Explain the monitoring capabilities</w:t>
      </w:r>
    </w:p>
    <w:p w14:paraId="5AF2557F" w14:textId="33FC7482" w:rsidR="00597DA1" w:rsidRDefault="00597DA1" w:rsidP="00DE5344">
      <w:pPr>
        <w:rPr>
          <w:rFonts w:ascii="Segoe UI" w:hAnsi="Segoe UI" w:cs="Segoe UI"/>
        </w:rPr>
      </w:pPr>
    </w:p>
    <w:p w14:paraId="0FE54BEC" w14:textId="1ACB2F89" w:rsidR="0076445C" w:rsidRPr="0076445C" w:rsidRDefault="0076445C" w:rsidP="0076445C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76445C">
        <w:rPr>
          <w:rFonts w:ascii="Segoe UI" w:hAnsi="Segoe UI" w:cs="Segoe UI"/>
        </w:rPr>
        <w:t>Spend 10 minutes in a group discussing and identifying the monitoring tools that would be the most useful tool for you within your organization. Find two examples and outline your justification.</w:t>
      </w:r>
    </w:p>
    <w:p w14:paraId="76E039C2" w14:textId="77777777" w:rsidR="00597DA1" w:rsidRPr="00597DA1" w:rsidRDefault="00597DA1" w:rsidP="00597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6469"/>
      </w:tblGrid>
      <w:tr w:rsidR="0076445C" w14:paraId="36643883" w14:textId="3C6441E5" w:rsidTr="008A7599">
        <w:tc>
          <w:tcPr>
            <w:tcW w:w="846" w:type="dxa"/>
          </w:tcPr>
          <w:p w14:paraId="2A437CB5" w14:textId="4EDF82DF" w:rsidR="0076445C" w:rsidRDefault="0076445C" w:rsidP="00BC23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Step #</w:t>
            </w:r>
          </w:p>
        </w:tc>
        <w:tc>
          <w:tcPr>
            <w:tcW w:w="1701" w:type="dxa"/>
          </w:tcPr>
          <w:p w14:paraId="7A13E957" w14:textId="1C7386AE" w:rsidR="0076445C" w:rsidRDefault="0076445C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Monitoring Tool</w:t>
            </w:r>
          </w:p>
        </w:tc>
        <w:tc>
          <w:tcPr>
            <w:tcW w:w="6469" w:type="dxa"/>
          </w:tcPr>
          <w:p w14:paraId="6D40B21D" w14:textId="7BF2C3B7" w:rsidR="0076445C" w:rsidRDefault="0076445C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Justification</w:t>
            </w:r>
          </w:p>
        </w:tc>
      </w:tr>
      <w:tr w:rsidR="0076445C" w14:paraId="295CF13B" w14:textId="65FDE271" w:rsidTr="008A7599">
        <w:tc>
          <w:tcPr>
            <w:tcW w:w="846" w:type="dxa"/>
          </w:tcPr>
          <w:p w14:paraId="3DD8DAFF" w14:textId="77777777" w:rsidR="0076445C" w:rsidRDefault="0076445C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701" w:type="dxa"/>
          </w:tcPr>
          <w:p w14:paraId="43564792" w14:textId="217332B3" w:rsidR="0076445C" w:rsidRPr="006A0A36" w:rsidRDefault="003A5FB1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Monitor</w:t>
            </w:r>
          </w:p>
        </w:tc>
        <w:tc>
          <w:tcPr>
            <w:tcW w:w="6469" w:type="dxa"/>
          </w:tcPr>
          <w:p w14:paraId="57E4F612" w14:textId="067A9011" w:rsidR="0076445C" w:rsidRPr="006A0A36" w:rsidRDefault="003A5FB1" w:rsidP="006A0A36">
            <w:pPr>
              <w:rPr>
                <w:rFonts w:ascii="Segoe UI" w:hAnsi="Segoe UI" w:cs="Segoe UI"/>
              </w:rPr>
            </w:pPr>
            <w:r>
              <w:rPr>
                <w:rStyle w:val="dtbs-word"/>
                <w:i/>
                <w:iCs/>
                <w:color w:val="1A1A18"/>
                <w:shd w:val="clear" w:color="auto" w:fill="CCE2F7"/>
              </w:rPr>
              <w:t>o </w:t>
            </w:r>
            <w:proofErr w:type="gramStart"/>
            <w:r>
              <w:rPr>
                <w:rStyle w:val="dtbs-word"/>
                <w:i/>
                <w:iCs/>
                <w:color w:val="1A1A18"/>
                <w:shd w:val="clear" w:color="auto" w:fill="CCE2F7"/>
              </w:rPr>
              <w:t>get</w:t>
            </w:r>
            <w:proofErr w:type="gramEnd"/>
            <w:r>
              <w:rPr>
                <w:rStyle w:val="dtbs-word"/>
                <w:i/>
                <w:iCs/>
                <w:color w:val="1A1A18"/>
                <w:shd w:val="clear" w:color="auto" w:fill="CCE2F7"/>
              </w:rPr>
              <w:t> an holistic view of the operations of an organizations application and data platform estate</w:t>
            </w:r>
          </w:p>
        </w:tc>
      </w:tr>
      <w:tr w:rsidR="0076445C" w14:paraId="482A9089" w14:textId="05C0F565" w:rsidTr="008A7599">
        <w:tc>
          <w:tcPr>
            <w:tcW w:w="846" w:type="dxa"/>
          </w:tcPr>
          <w:p w14:paraId="6D9F25C5" w14:textId="77777777" w:rsidR="0076445C" w:rsidRDefault="0076445C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701" w:type="dxa"/>
          </w:tcPr>
          <w:p w14:paraId="0D78DF65" w14:textId="3883C217" w:rsidR="0076445C" w:rsidRPr="006A0A36" w:rsidRDefault="003A5FB1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Network Monitor</w:t>
            </w:r>
          </w:p>
        </w:tc>
        <w:tc>
          <w:tcPr>
            <w:tcW w:w="6469" w:type="dxa"/>
          </w:tcPr>
          <w:p w14:paraId="5692E9E6" w14:textId="639C02EF" w:rsidR="0076445C" w:rsidRPr="006A0A36" w:rsidRDefault="003A5FB1" w:rsidP="006A0A36">
            <w:pPr>
              <w:rPr>
                <w:rFonts w:ascii="Segoe UI" w:hAnsi="Segoe UI" w:cs="Segoe UI"/>
              </w:rPr>
            </w:pPr>
            <w:r>
              <w:rPr>
                <w:rStyle w:val="dtbs-word"/>
                <w:i/>
                <w:iCs/>
                <w:color w:val="1A1A18"/>
                <w:shd w:val="clear" w:color="auto" w:fill="CCE2F7"/>
              </w:rPr>
              <w:t>you may receive complaints that users are unable to access reports;</w:t>
            </w:r>
            <w:r>
              <w:rPr>
                <w:rStyle w:val="Heading1Char"/>
                <w:i/>
                <w:iCs/>
                <w:color w:val="1A1A18"/>
                <w:shd w:val="clear" w:color="auto" w:fill="CCE2F7"/>
              </w:rPr>
              <w:t xml:space="preserve"> </w:t>
            </w:r>
            <w:r>
              <w:rPr>
                <w:rStyle w:val="dtbs-word"/>
                <w:i/>
                <w:iCs/>
                <w:color w:val="1A1A18"/>
                <w:shd w:val="clear" w:color="auto" w:fill="CCE2F7"/>
              </w:rPr>
              <w:t>In this example, the fact that users are unable to access reports may be due to a network </w:t>
            </w:r>
            <w:proofErr w:type="gramStart"/>
            <w:r>
              <w:rPr>
                <w:rStyle w:val="dtbs-word"/>
                <w:i/>
                <w:iCs/>
                <w:color w:val="1A1A18"/>
                <w:shd w:val="clear" w:color="auto" w:fill="CCE2F7"/>
              </w:rPr>
              <w:t>issues</w:t>
            </w:r>
            <w:proofErr w:type="gramEnd"/>
            <w:r>
              <w:rPr>
                <w:rStyle w:val="dtbs-word"/>
                <w:i/>
                <w:iCs/>
                <w:color w:val="1A1A18"/>
                <w:shd w:val="clear" w:color="auto" w:fill="CCE2F7"/>
              </w:rPr>
              <w:t>.</w:t>
            </w:r>
          </w:p>
        </w:tc>
      </w:tr>
      <w:tr w:rsidR="003A5FB1" w14:paraId="30BDA060" w14:textId="77777777" w:rsidTr="008A7599">
        <w:tc>
          <w:tcPr>
            <w:tcW w:w="846" w:type="dxa"/>
          </w:tcPr>
          <w:p w14:paraId="10903CCE" w14:textId="75BE5598" w:rsidR="003A5FB1" w:rsidRDefault="003A5FB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701" w:type="dxa"/>
          </w:tcPr>
          <w:p w14:paraId="08795F37" w14:textId="3CC60A82" w:rsidR="003A5FB1" w:rsidRDefault="003A5FB1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Diagnose and solve problems</w:t>
            </w:r>
          </w:p>
        </w:tc>
        <w:tc>
          <w:tcPr>
            <w:tcW w:w="6469" w:type="dxa"/>
          </w:tcPr>
          <w:p w14:paraId="3346732F" w14:textId="4CEB3FBD" w:rsidR="003A5FB1" w:rsidRDefault="003A5FB1" w:rsidP="006A0A36">
            <w:pPr>
              <w:rPr>
                <w:rStyle w:val="dtbs-word"/>
                <w:i/>
                <w:iCs/>
                <w:color w:val="1A1A18"/>
                <w:shd w:val="clear" w:color="auto" w:fill="CCE2F7"/>
              </w:rPr>
            </w:pPr>
            <w:r>
              <w:rPr>
                <w:rStyle w:val="dtbs-word"/>
                <w:i/>
                <w:iCs/>
                <w:color w:val="1A1A18"/>
                <w:shd w:val="clear" w:color="auto" w:fill="CCE2F7"/>
              </w:rPr>
              <w:t>t</w:t>
            </w:r>
            <w:r>
              <w:rPr>
                <w:rStyle w:val="dtbs-word"/>
                <w:i/>
                <w:iCs/>
                <w:color w:val="1A1A18"/>
                <w:shd w:val="clear" w:color="auto" w:fill="CCE2F7"/>
              </w:rPr>
              <w:t>o help troubleshoot</w:t>
            </w:r>
            <w:r>
              <w:rPr>
                <w:rStyle w:val="dtbs-word"/>
                <w:i/>
                <w:iCs/>
                <w:color w:val="1A1A18"/>
                <w:shd w:val="clear" w:color="auto" w:fill="CCE2F7"/>
              </w:rPr>
              <w:t>ing</w:t>
            </w:r>
            <w:r>
              <w:rPr>
                <w:rStyle w:val="dtbs-word"/>
                <w:i/>
                <w:iCs/>
                <w:color w:val="1A1A18"/>
                <w:shd w:val="clear" w:color="auto" w:fill="CCE2F7"/>
              </w:rPr>
              <w:t> issues with a data store.</w:t>
            </w:r>
          </w:p>
        </w:tc>
      </w:tr>
      <w:tr w:rsidR="003A5FB1" w14:paraId="59C1471A" w14:textId="77777777" w:rsidTr="008A7599">
        <w:tc>
          <w:tcPr>
            <w:tcW w:w="846" w:type="dxa"/>
          </w:tcPr>
          <w:p w14:paraId="091E6838" w14:textId="322DA040" w:rsidR="003A5FB1" w:rsidRDefault="008A7599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701" w:type="dxa"/>
          </w:tcPr>
          <w:p w14:paraId="6E90E510" w14:textId="310DF2B7" w:rsidR="003A5FB1" w:rsidRDefault="008A7599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Application Gateway </w:t>
            </w:r>
            <w:r w:rsidR="00BE4C94">
              <w:rPr>
                <w:rFonts w:ascii="Segoe UI" w:hAnsi="Segoe UI" w:cs="Segoe UI"/>
              </w:rPr>
              <w:t>Monitor</w:t>
            </w:r>
          </w:p>
        </w:tc>
        <w:tc>
          <w:tcPr>
            <w:tcW w:w="6469" w:type="dxa"/>
          </w:tcPr>
          <w:p w14:paraId="47B083E8" w14:textId="2D668AA3" w:rsidR="003A5FB1" w:rsidRDefault="008A7599" w:rsidP="006A0A36">
            <w:pPr>
              <w:rPr>
                <w:rStyle w:val="dtbs-word"/>
                <w:i/>
                <w:iCs/>
                <w:color w:val="1A1A18"/>
                <w:shd w:val="clear" w:color="auto" w:fill="CCE2F7"/>
              </w:rPr>
            </w:pPr>
            <w:r>
              <w:rPr>
                <w:rStyle w:val="dtbs-word"/>
                <w:i/>
                <w:iCs/>
                <w:color w:val="1A1A18"/>
                <w:shd w:val="clear" w:color="auto" w:fill="CCE2F7"/>
              </w:rPr>
              <w:t>Examples of application gateways can include Power BI and Azure Data Factory gateways that manage network traffic from on-premises data stores into Azure and Power BI.</w:t>
            </w:r>
          </w:p>
        </w:tc>
      </w:tr>
    </w:tbl>
    <w:p w14:paraId="0F2E7ABA" w14:textId="77777777" w:rsidR="00DE5344" w:rsidRPr="00DE5344" w:rsidRDefault="00DE5344" w:rsidP="00DE5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9C66B86" w14:textId="77777777" w:rsidR="00DE5344" w:rsidRPr="009950E6" w:rsidRDefault="00DE5344" w:rsidP="00DE5344">
      <w:pPr>
        <w:rPr>
          <w:rFonts w:ascii="Segoe UI" w:hAnsi="Segoe UI" w:cs="Segoe UI"/>
        </w:rPr>
      </w:pPr>
      <w:bookmarkStart w:id="0" w:name="_GoBack"/>
      <w:bookmarkEnd w:id="0"/>
    </w:p>
    <w:sectPr w:rsidR="00DE5344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CA47A" w14:textId="77777777" w:rsidR="005C72C5" w:rsidRDefault="005C72C5" w:rsidP="00472C91">
      <w:pPr>
        <w:spacing w:after="0" w:line="240" w:lineRule="auto"/>
      </w:pPr>
      <w:r>
        <w:separator/>
      </w:r>
    </w:p>
  </w:endnote>
  <w:endnote w:type="continuationSeparator" w:id="0">
    <w:p w14:paraId="7B9C1DFD" w14:textId="77777777" w:rsidR="005C72C5" w:rsidRDefault="005C72C5" w:rsidP="00472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4D0D8" w14:textId="77777777" w:rsidR="005C72C5" w:rsidRDefault="005C72C5" w:rsidP="00472C91">
      <w:pPr>
        <w:spacing w:after="0" w:line="240" w:lineRule="auto"/>
      </w:pPr>
      <w:r>
        <w:separator/>
      </w:r>
    </w:p>
  </w:footnote>
  <w:footnote w:type="continuationSeparator" w:id="0">
    <w:p w14:paraId="3ABAF748" w14:textId="77777777" w:rsidR="005C72C5" w:rsidRDefault="005C72C5" w:rsidP="00472C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33656"/>
    <w:rsid w:val="00240146"/>
    <w:rsid w:val="002614D7"/>
    <w:rsid w:val="002B460E"/>
    <w:rsid w:val="003A5FB1"/>
    <w:rsid w:val="00472C91"/>
    <w:rsid w:val="00565832"/>
    <w:rsid w:val="00597DA1"/>
    <w:rsid w:val="005C72C5"/>
    <w:rsid w:val="00615578"/>
    <w:rsid w:val="00675539"/>
    <w:rsid w:val="006A0A36"/>
    <w:rsid w:val="0076445C"/>
    <w:rsid w:val="008A7599"/>
    <w:rsid w:val="0090358B"/>
    <w:rsid w:val="00951F1F"/>
    <w:rsid w:val="009605F0"/>
    <w:rsid w:val="009950E6"/>
    <w:rsid w:val="00BC23E1"/>
    <w:rsid w:val="00BE4C94"/>
    <w:rsid w:val="00BF622C"/>
    <w:rsid w:val="00C01091"/>
    <w:rsid w:val="00C95D43"/>
    <w:rsid w:val="00DE5344"/>
    <w:rsid w:val="00E00A5A"/>
    <w:rsid w:val="00F67B7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  <w:style w:type="character" w:customStyle="1" w:styleId="dtbs-word">
    <w:name w:val="dtbs-word"/>
    <w:basedOn w:val="DefaultParagraphFont"/>
    <w:rsid w:val="003A5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153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Vollet,Rodolfo,São Paulo,IT Analytics, Data and Integration</cp:lastModifiedBy>
  <cp:revision>21</cp:revision>
  <dcterms:created xsi:type="dcterms:W3CDTF">2019-04-01T14:56:00Z</dcterms:created>
  <dcterms:modified xsi:type="dcterms:W3CDTF">2020-02-05T14:38:00Z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Rodolfo.Vollet@br.nestle.com</vt:lpwstr>
  </property>
  <property fmtid="{D5CDD505-2E9C-101B-9397-08002B2CF9AE}" pid="5" name="MSIP_Label_1ada0a2f-b917-4d51-b0d0-d418a10c8b23_SetDate">
    <vt:lpwstr>2020-02-05T13:35:24.5550098Z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6ccfe2c4-51cc-43b8-89bf-360fd7b33fbf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