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5C" w:rsidRPr="007A0DFB" w:rsidRDefault="0045475C" w:rsidP="0045475C">
      <w:pPr>
        <w:spacing w:before="100" w:beforeAutospacing="1" w:after="100" w:afterAutospacing="1" w:line="240" w:lineRule="auto"/>
        <w:jc w:val="center"/>
        <w:outlineLvl w:val="0"/>
        <w:rPr>
          <w:rFonts w:ascii="Arial" w:eastAsia="Arial Unicode MS" w:hAnsi="Arial" w:cs="Arial"/>
          <w:b/>
          <w:bCs/>
          <w:kern w:val="36"/>
          <w:sz w:val="44"/>
          <w:szCs w:val="48"/>
        </w:rPr>
      </w:pPr>
      <w:r w:rsidRPr="007A0DFB">
        <w:rPr>
          <w:rFonts w:ascii="Arial" w:eastAsia="Arial Unicode MS" w:hAnsi="Arial" w:cs="Arial"/>
          <w:b/>
          <w:bCs/>
          <w:kern w:val="36"/>
          <w:sz w:val="44"/>
          <w:szCs w:val="48"/>
        </w:rPr>
        <w:t>Name: Muhammad Abdullah</w:t>
      </w:r>
    </w:p>
    <w:p w:rsidR="0045475C" w:rsidRPr="007A0DFB" w:rsidRDefault="0045475C" w:rsidP="0045475C">
      <w:pPr>
        <w:spacing w:before="100" w:beforeAutospacing="1" w:after="100" w:afterAutospacing="1" w:line="240" w:lineRule="auto"/>
        <w:jc w:val="center"/>
        <w:outlineLvl w:val="0"/>
        <w:rPr>
          <w:rFonts w:ascii="Arial" w:eastAsia="Arial Unicode MS" w:hAnsi="Arial" w:cs="Arial"/>
          <w:b/>
          <w:bCs/>
          <w:kern w:val="36"/>
          <w:sz w:val="44"/>
          <w:szCs w:val="48"/>
        </w:rPr>
      </w:pPr>
      <w:r w:rsidRPr="007A0DFB">
        <w:rPr>
          <w:rFonts w:ascii="Arial" w:eastAsia="Arial Unicode MS" w:hAnsi="Arial" w:cs="Arial"/>
          <w:b/>
          <w:bCs/>
          <w:kern w:val="36"/>
          <w:sz w:val="44"/>
          <w:szCs w:val="48"/>
        </w:rPr>
        <w:t>STD ID: STU-DS-251-930</w:t>
      </w:r>
    </w:p>
    <w:p w:rsidR="0045475C" w:rsidRPr="0045475C" w:rsidRDefault="0045475C" w:rsidP="0045475C">
      <w:pPr>
        <w:spacing w:before="100" w:beforeAutospacing="1" w:after="100" w:afterAutospacing="1" w:line="240" w:lineRule="auto"/>
        <w:jc w:val="center"/>
        <w:outlineLvl w:val="0"/>
        <w:rPr>
          <w:rFonts w:ascii="Arial" w:eastAsia="Arial Unicode MS" w:hAnsi="Arial" w:cs="Arial"/>
          <w:b/>
          <w:bCs/>
          <w:kern w:val="36"/>
          <w:sz w:val="36"/>
          <w:szCs w:val="48"/>
        </w:rPr>
      </w:pPr>
      <w:r w:rsidRPr="0045475C">
        <w:rPr>
          <w:rFonts w:ascii="Arial" w:eastAsia="Arial Unicode MS" w:hAnsi="Arial" w:cs="Arial"/>
          <w:b/>
          <w:bCs/>
          <w:kern w:val="36"/>
          <w:sz w:val="36"/>
          <w:szCs w:val="48"/>
        </w:rPr>
        <w:t>Customer Segmentation Using Clustering Algorithms</w:t>
      </w:r>
      <w:bookmarkStart w:id="0" w:name="_GoBack"/>
      <w:bookmarkEnd w:id="0"/>
    </w:p>
    <w:p w:rsidR="007A0DFB" w:rsidRDefault="007A0DFB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Project Overview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7A0DFB">
        <w:rPr>
          <w:rFonts w:ascii="Arial" w:eastAsia="Arial Unicode MS" w:hAnsi="Arial" w:cs="Arial"/>
          <w:sz w:val="24"/>
          <w:szCs w:val="24"/>
        </w:rPr>
        <w:t xml:space="preserve">I have done this project by using dataset of customer segmentation and also use preprocessing techniques and method and also apply PCA for visualization and work on the models like K-means, DB-Scan, Hierarchical </w:t>
      </w:r>
      <w:proofErr w:type="gramStart"/>
      <w:r w:rsidRPr="007A0DFB">
        <w:rPr>
          <w:rFonts w:ascii="Arial" w:eastAsia="Arial Unicode MS" w:hAnsi="Arial" w:cs="Arial"/>
          <w:sz w:val="24"/>
          <w:szCs w:val="24"/>
        </w:rPr>
        <w:t>Clustering  and</w:t>
      </w:r>
      <w:proofErr w:type="gramEnd"/>
      <w:r w:rsidRPr="007A0DFB">
        <w:rPr>
          <w:rFonts w:ascii="Arial" w:eastAsia="Arial Unicode MS" w:hAnsi="Arial" w:cs="Arial"/>
          <w:sz w:val="24"/>
          <w:szCs w:val="24"/>
        </w:rPr>
        <w:t xml:space="preserve"> also doing Model evaluations for these algorithms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A. Data Preparation &amp; Preprocessing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1. Loading and Exploring the Dataset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I loaded the dataset using pandas and explored its structure, checking for data </w:t>
      </w:r>
      <w:proofErr w:type="spellStart"/>
      <w:r w:rsidRPr="0045475C">
        <w:rPr>
          <w:rFonts w:ascii="Arial" w:eastAsia="Arial Unicode MS" w:hAnsi="Arial" w:cs="Arial"/>
          <w:sz w:val="24"/>
          <w:szCs w:val="24"/>
        </w:rPr>
        <w:t>type</w:t>
      </w:r>
      <w:r w:rsidRPr="007A0DFB">
        <w:rPr>
          <w:rFonts w:ascii="Arial" w:eastAsia="Arial Unicode MS" w:hAnsi="Arial" w:cs="Arial"/>
          <w:sz w:val="24"/>
          <w:szCs w:val="24"/>
        </w:rPr>
        <w:t xml:space="preserve"> </w:t>
      </w:r>
      <w:r w:rsidRPr="0045475C">
        <w:rPr>
          <w:rFonts w:ascii="Arial" w:eastAsia="Arial Unicode MS" w:hAnsi="Arial" w:cs="Arial"/>
          <w:sz w:val="24"/>
          <w:szCs w:val="24"/>
        </w:rPr>
        <w:t>s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>, column names, and summary statistics. This helped me understand the distribution of data and identify any inconsistencies.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2. Handling Missing or Duplicate Values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I checked for missing values using </w:t>
      </w:r>
      <w:proofErr w:type="spellStart"/>
      <w:proofErr w:type="gramStart"/>
      <w:r w:rsidRPr="007A0DFB">
        <w:rPr>
          <w:rFonts w:ascii="Arial" w:eastAsia="Arial Unicode MS" w:hAnsi="Arial" w:cs="Arial"/>
          <w:sz w:val="20"/>
          <w:szCs w:val="20"/>
        </w:rPr>
        <w:t>isnull</w:t>
      </w:r>
      <w:proofErr w:type="spellEnd"/>
      <w:r w:rsidRPr="007A0DFB">
        <w:rPr>
          <w:rFonts w:ascii="Arial" w:eastAsia="Arial Unicode MS" w:hAnsi="Arial" w:cs="Arial"/>
          <w:sz w:val="20"/>
          <w:szCs w:val="20"/>
        </w:rPr>
        <w:t>(</w:t>
      </w:r>
      <w:proofErr w:type="gramEnd"/>
      <w:r w:rsidRPr="007A0DFB">
        <w:rPr>
          <w:rFonts w:ascii="Arial" w:eastAsia="Arial Unicode MS" w:hAnsi="Arial" w:cs="Arial"/>
          <w:sz w:val="20"/>
          <w:szCs w:val="20"/>
        </w:rPr>
        <w:t>).sum()</w:t>
      </w:r>
      <w:r w:rsidRPr="0045475C">
        <w:rPr>
          <w:rFonts w:ascii="Arial" w:eastAsia="Arial Unicode MS" w:hAnsi="Arial" w:cs="Arial"/>
          <w:sz w:val="24"/>
          <w:szCs w:val="24"/>
        </w:rPr>
        <w:t xml:space="preserve"> and for duplicates using </w:t>
      </w:r>
      <w:r w:rsidRPr="007A0DFB">
        <w:rPr>
          <w:rFonts w:ascii="Arial" w:eastAsia="Arial Unicode MS" w:hAnsi="Arial" w:cs="Arial"/>
          <w:sz w:val="20"/>
          <w:szCs w:val="20"/>
        </w:rPr>
        <w:t>duplicated().sum()</w:t>
      </w:r>
      <w:r w:rsidRPr="0045475C">
        <w:rPr>
          <w:rFonts w:ascii="Arial" w:eastAsia="Arial Unicode MS" w:hAnsi="Arial" w:cs="Arial"/>
          <w:sz w:val="24"/>
          <w:szCs w:val="24"/>
        </w:rPr>
        <w:t>. There were no missing or duplicate values, so no rows were removed.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3. Encoding Categorical Features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The dataset included a categorical feature </w:t>
      </w:r>
      <w:r w:rsidRPr="007A0DFB">
        <w:rPr>
          <w:rFonts w:ascii="Arial" w:eastAsia="Arial Unicode MS" w:hAnsi="Arial" w:cs="Arial"/>
          <w:sz w:val="20"/>
          <w:szCs w:val="20"/>
        </w:rPr>
        <w:t>Gender</w:t>
      </w:r>
      <w:r w:rsidRPr="0045475C">
        <w:rPr>
          <w:rFonts w:ascii="Arial" w:eastAsia="Arial Unicode MS" w:hAnsi="Arial" w:cs="Arial"/>
          <w:sz w:val="24"/>
          <w:szCs w:val="24"/>
        </w:rPr>
        <w:t xml:space="preserve">. I applied label encoding to convert it into numerical form using </w:t>
      </w:r>
      <w:proofErr w:type="spellStart"/>
      <w:r w:rsidRPr="007A0DFB">
        <w:rPr>
          <w:rFonts w:ascii="Arial" w:eastAsia="Arial Unicode MS" w:hAnsi="Arial" w:cs="Arial"/>
          <w:sz w:val="20"/>
          <w:szCs w:val="20"/>
        </w:rPr>
        <w:t>LabelEncoder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 xml:space="preserve"> from </w:t>
      </w:r>
      <w:proofErr w:type="spellStart"/>
      <w:r w:rsidRPr="0045475C">
        <w:rPr>
          <w:rFonts w:ascii="Arial" w:eastAsia="Arial Unicode MS" w:hAnsi="Arial" w:cs="Arial"/>
          <w:sz w:val="24"/>
          <w:szCs w:val="24"/>
        </w:rPr>
        <w:t>sklearn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>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4. Feature Scaling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I used </w:t>
      </w:r>
      <w:proofErr w:type="spellStart"/>
      <w:r w:rsidRPr="007A0DFB">
        <w:rPr>
          <w:rFonts w:ascii="Arial" w:eastAsia="Arial Unicode MS" w:hAnsi="Arial" w:cs="Arial"/>
          <w:sz w:val="20"/>
          <w:szCs w:val="20"/>
        </w:rPr>
        <w:t>StandardScaler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 xml:space="preserve"> to normalize the features so that each has a mean of 0 and standard deviation of 1. This ensured that all features contributed equally to distance calculations in clustering.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B. Dimensionality Reduction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lastRenderedPageBreak/>
        <w:t>1. Principal Component Analysis (PCA)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>I applied PCA to reduce the dataset to 2 dimensions for easier visualization. I analyzed the explained variance ratio</w:t>
      </w:r>
      <w:r w:rsidRPr="007A0DFB">
        <w:rPr>
          <w:rFonts w:ascii="Arial" w:eastAsia="Arial Unicode MS" w:hAnsi="Arial" w:cs="Arial"/>
          <w:sz w:val="24"/>
          <w:szCs w:val="24"/>
        </w:rPr>
        <w:t>s</w:t>
      </w:r>
      <w:r w:rsidRPr="0045475C">
        <w:rPr>
          <w:rFonts w:ascii="Arial" w:eastAsia="Arial Unicode MS" w:hAnsi="Arial" w:cs="Arial"/>
          <w:sz w:val="24"/>
          <w:szCs w:val="24"/>
        </w:rPr>
        <w:t xml:space="preserve"> to ensure most of the variance was retained in the first two components.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2. Visualization of PCA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>I visualized the PCA-transformed data using a scatter plot, which helped me understand the structure and distribution of the data points.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C. Clustering Implementation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1. K-Means Clustering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>I applied the K-Means algorithm with different values of K. I used the Elbow Method by plotting inertia scores to find the optimal number of clusters. Then I applied K-Means with the optimal K and visualized the clusters.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2. DBSCAN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I implemented DBSCAN for density-based clustering. I tuned the </w:t>
      </w:r>
      <w:proofErr w:type="spellStart"/>
      <w:r w:rsidRPr="007A0DFB">
        <w:rPr>
          <w:rFonts w:ascii="Arial" w:eastAsia="Arial Unicode MS" w:hAnsi="Arial" w:cs="Arial"/>
          <w:sz w:val="20"/>
          <w:szCs w:val="20"/>
        </w:rPr>
        <w:t>eps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 xml:space="preserve"> and </w:t>
      </w:r>
      <w:proofErr w:type="spellStart"/>
      <w:r w:rsidRPr="007A0DFB">
        <w:rPr>
          <w:rFonts w:ascii="Arial" w:eastAsia="Arial Unicode MS" w:hAnsi="Arial" w:cs="Arial"/>
          <w:sz w:val="20"/>
          <w:szCs w:val="20"/>
        </w:rPr>
        <w:t>min_samples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 xml:space="preserve"> parameters by analyzing the neighborhood distances. DBSCAN helped in identifying noise and handling non-globular clusters.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2"/>
        <w:rPr>
          <w:rFonts w:ascii="Arial" w:eastAsia="Arial Unicode MS" w:hAnsi="Arial" w:cs="Arial"/>
          <w:b/>
          <w:bCs/>
          <w:sz w:val="27"/>
          <w:szCs w:val="27"/>
        </w:rPr>
      </w:pPr>
      <w:r w:rsidRPr="0045475C">
        <w:rPr>
          <w:rFonts w:ascii="Arial" w:eastAsia="Arial Unicode MS" w:hAnsi="Arial" w:cs="Arial"/>
          <w:b/>
          <w:bCs/>
          <w:sz w:val="27"/>
          <w:szCs w:val="27"/>
        </w:rPr>
        <w:t>3. Hierarchical Clustering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t xml:space="preserve">I used Agglomerative Hierarchical Clustering and visualized the </w:t>
      </w:r>
      <w:proofErr w:type="spellStart"/>
      <w:r w:rsidRPr="0045475C">
        <w:rPr>
          <w:rFonts w:ascii="Arial" w:eastAsia="Arial Unicode MS" w:hAnsi="Arial" w:cs="Arial"/>
          <w:sz w:val="24"/>
          <w:szCs w:val="24"/>
        </w:rPr>
        <w:t>dendrogram</w:t>
      </w:r>
      <w:proofErr w:type="spellEnd"/>
      <w:r w:rsidRPr="0045475C">
        <w:rPr>
          <w:rFonts w:ascii="Arial" w:eastAsia="Arial Unicode MS" w:hAnsi="Arial" w:cs="Arial"/>
          <w:sz w:val="24"/>
          <w:szCs w:val="24"/>
        </w:rPr>
        <w:t xml:space="preserve"> to decide the number of clusters. After identifying the cluster count, I visualized the final clusters.</w:t>
      </w:r>
    </w:p>
    <w:p w:rsidR="0045475C" w:rsidRPr="0045475C" w:rsidRDefault="0045475C" w:rsidP="0045475C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5475C" w:rsidRPr="007A0DFB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D. Evaluation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sz w:val="24"/>
          <w:szCs w:val="24"/>
        </w:rPr>
        <w:t>I compared the results of all three clustering methods. K-Means performed best with well-separated and compact clusters. DBSCAN effectively detected outliers and irregular clusters. Hierarchical Clustering offered a clear visual understanding of the clustering hierarchy.</w:t>
      </w:r>
    </w:p>
    <w:p w:rsidR="0045475C" w:rsidRPr="0045475C" w:rsidRDefault="0045475C" w:rsidP="0045475C">
      <w:pPr>
        <w:spacing w:after="0" w:line="240" w:lineRule="auto"/>
        <w:rPr>
          <w:rFonts w:ascii="Arial" w:eastAsia="Arial Unicode MS" w:hAnsi="Arial" w:cs="Arial"/>
          <w:sz w:val="24"/>
          <w:szCs w:val="24"/>
        </w:rPr>
      </w:pPr>
      <w:r w:rsidRPr="007A0DFB">
        <w:rPr>
          <w:rFonts w:ascii="Arial" w:eastAsia="Arial Unicode MS" w:hAnsi="Arial" w:cs="Arial"/>
          <w:sz w:val="24"/>
          <w:szCs w:val="24"/>
        </w:rPr>
        <w:t>---------------------------------------------------------------------------------------------------------------------</w:t>
      </w:r>
    </w:p>
    <w:p w:rsidR="0045475C" w:rsidRPr="0045475C" w:rsidRDefault="0045475C" w:rsidP="0045475C">
      <w:pPr>
        <w:spacing w:before="100" w:beforeAutospacing="1" w:after="100" w:afterAutospacing="1" w:line="240" w:lineRule="auto"/>
        <w:outlineLvl w:val="1"/>
        <w:rPr>
          <w:rFonts w:ascii="Arial" w:eastAsia="Arial Unicode MS" w:hAnsi="Arial" w:cs="Arial"/>
          <w:b/>
          <w:bCs/>
          <w:sz w:val="36"/>
          <w:szCs w:val="36"/>
        </w:rPr>
      </w:pPr>
      <w:r w:rsidRPr="0045475C">
        <w:rPr>
          <w:rFonts w:ascii="Arial" w:eastAsia="Arial Unicode MS" w:hAnsi="Arial" w:cs="Arial"/>
          <w:b/>
          <w:bCs/>
          <w:sz w:val="36"/>
          <w:szCs w:val="36"/>
        </w:rPr>
        <w:t>Conclusion</w:t>
      </w:r>
    </w:p>
    <w:p w:rsidR="0045475C" w:rsidRPr="0045475C" w:rsidRDefault="0045475C" w:rsidP="0045475C">
      <w:pPr>
        <w:spacing w:before="100" w:beforeAutospacing="1" w:after="100" w:afterAutospacing="1" w:line="240" w:lineRule="auto"/>
        <w:rPr>
          <w:rFonts w:ascii="Arial" w:eastAsia="Arial Unicode MS" w:hAnsi="Arial" w:cs="Arial"/>
          <w:sz w:val="24"/>
          <w:szCs w:val="24"/>
        </w:rPr>
      </w:pPr>
      <w:r w:rsidRPr="0045475C">
        <w:rPr>
          <w:rFonts w:ascii="Arial" w:eastAsia="Arial Unicode MS" w:hAnsi="Arial" w:cs="Arial"/>
          <w:sz w:val="24"/>
          <w:szCs w:val="24"/>
        </w:rPr>
        <w:lastRenderedPageBreak/>
        <w:t>Through this project, I successfully segmented mall customers based on key behavioral features. I applied multiple clustering techniques and evaluated their performance using industry-standard metrics. The insights gained from this segmentation can be utilized by businesses to personalize marketing strategies, improve customer engagement, and increase overall profitability.</w:t>
      </w:r>
    </w:p>
    <w:p w:rsidR="005C3367" w:rsidRPr="007A0DFB" w:rsidRDefault="000E1A16">
      <w:pPr>
        <w:rPr>
          <w:rFonts w:ascii="Arial" w:eastAsia="Arial Unicode MS" w:hAnsi="Arial" w:cs="Arial"/>
        </w:rPr>
      </w:pPr>
    </w:p>
    <w:sectPr w:rsidR="005C3367" w:rsidRPr="007A0DFB" w:rsidSect="007A0D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A16" w:rsidRDefault="000E1A16" w:rsidP="0045475C">
      <w:pPr>
        <w:spacing w:after="0" w:line="240" w:lineRule="auto"/>
      </w:pPr>
      <w:r>
        <w:separator/>
      </w:r>
    </w:p>
  </w:endnote>
  <w:endnote w:type="continuationSeparator" w:id="0">
    <w:p w:rsidR="000E1A16" w:rsidRDefault="000E1A16" w:rsidP="0045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A16" w:rsidRDefault="000E1A16" w:rsidP="0045475C">
      <w:pPr>
        <w:spacing w:after="0" w:line="240" w:lineRule="auto"/>
      </w:pPr>
      <w:r>
        <w:separator/>
      </w:r>
    </w:p>
  </w:footnote>
  <w:footnote w:type="continuationSeparator" w:id="0">
    <w:p w:rsidR="000E1A16" w:rsidRDefault="000E1A16" w:rsidP="0045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617126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de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617127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de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75C" w:rsidRDefault="0045475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3617125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de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BB"/>
    <w:rsid w:val="000E1A16"/>
    <w:rsid w:val="0045475C"/>
    <w:rsid w:val="00486EFE"/>
    <w:rsid w:val="005805BB"/>
    <w:rsid w:val="006E7668"/>
    <w:rsid w:val="007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4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4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4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7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5C"/>
  </w:style>
  <w:style w:type="paragraph" w:styleId="Footer">
    <w:name w:val="footer"/>
    <w:basedOn w:val="Normal"/>
    <w:link w:val="FooterChar"/>
    <w:uiPriority w:val="99"/>
    <w:unhideWhenUsed/>
    <w:rsid w:val="004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4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47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7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4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7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5C"/>
  </w:style>
  <w:style w:type="paragraph" w:styleId="Footer">
    <w:name w:val="footer"/>
    <w:basedOn w:val="Normal"/>
    <w:link w:val="FooterChar"/>
    <w:uiPriority w:val="99"/>
    <w:unhideWhenUsed/>
    <w:rsid w:val="0045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itxabdullah</dc:creator>
  <cp:keywords/>
  <dc:description/>
  <cp:lastModifiedBy>itxabdullah</cp:lastModifiedBy>
  <cp:revision>3</cp:revision>
  <dcterms:created xsi:type="dcterms:W3CDTF">2025-07-31T17:12:00Z</dcterms:created>
  <dcterms:modified xsi:type="dcterms:W3CDTF">2025-07-31T17:20:00Z</dcterms:modified>
</cp:coreProperties>
</file>