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0BFFE" w14:textId="1780EFEA" w:rsidR="00EA3979" w:rsidRPr="00EA3979" w:rsidRDefault="00EA3979" w:rsidP="00EA3979">
      <w:pPr>
        <w:pStyle w:val="Title"/>
      </w:pPr>
      <w:proofErr w:type="spellStart"/>
      <w:r w:rsidRPr="00EA3979">
        <w:t>EngageIQ</w:t>
      </w:r>
      <w:proofErr w:type="spellEnd"/>
      <w:r w:rsidRPr="00EA3979">
        <w:t xml:space="preserve"> Platform – Developer Briefing Pack</w:t>
      </w:r>
    </w:p>
    <w:p w14:paraId="4AE3AA1E" w14:textId="77777777" w:rsidR="00EA3979" w:rsidRPr="00EA3979" w:rsidRDefault="00EA3979" w:rsidP="00EA3979">
      <w:pPr>
        <w:pStyle w:val="Heading1"/>
      </w:pPr>
      <w:r w:rsidRPr="00EA3979">
        <w:t>1. Project Summary</w:t>
      </w:r>
    </w:p>
    <w:p w14:paraId="7B48A23C" w14:textId="3A52EF7C" w:rsidR="00EA3979" w:rsidRPr="00EA3979" w:rsidRDefault="00EA3979" w:rsidP="00EA3979">
      <w:proofErr w:type="spellStart"/>
      <w:r w:rsidRPr="00EA3979">
        <w:t>EngageIQ</w:t>
      </w:r>
      <w:proofErr w:type="spellEnd"/>
      <w:r w:rsidRPr="00EA3979">
        <w:t xml:space="preserve"> is an AI-powered enablement tool designed for Communications Service Providers (CSPs) and their reseller ecosystems. Its core purpose is to support the sales and solution engineering process for complex services, such as UC and CX migrations, by providing an interactive, intelligent assistant that helps users qualify opportunities, access documentation, and understand solution capabilities.</w:t>
      </w:r>
    </w:p>
    <w:p w14:paraId="2C84C5A5" w14:textId="77777777" w:rsidR="00EA3979" w:rsidRPr="00EA3979" w:rsidRDefault="00EA3979" w:rsidP="00EA3979">
      <w:r w:rsidRPr="00EA3979">
        <w:t>The platform must support:</w:t>
      </w:r>
    </w:p>
    <w:p w14:paraId="7C9F095A" w14:textId="77777777" w:rsidR="00EA3979" w:rsidRPr="00EA3979" w:rsidRDefault="00EA3979" w:rsidP="00EA3979">
      <w:pPr>
        <w:numPr>
          <w:ilvl w:val="0"/>
          <w:numId w:val="1"/>
        </w:numPr>
      </w:pPr>
      <w:r w:rsidRPr="00EA3979">
        <w:t>Multi-tenant deployment with strict data and configuration separation</w:t>
      </w:r>
    </w:p>
    <w:p w14:paraId="7C36CDA8" w14:textId="77777777" w:rsidR="00EA3979" w:rsidRPr="00EA3979" w:rsidRDefault="00EA3979" w:rsidP="00EA3979">
      <w:pPr>
        <w:numPr>
          <w:ilvl w:val="0"/>
          <w:numId w:val="1"/>
        </w:numPr>
      </w:pPr>
      <w:r w:rsidRPr="00EA3979">
        <w:t>White-labelled instances per CSP or reseller</w:t>
      </w:r>
    </w:p>
    <w:p w14:paraId="5D7CB1EC" w14:textId="77777777" w:rsidR="00EA3979" w:rsidRPr="00EA3979" w:rsidRDefault="00EA3979" w:rsidP="00EA3979">
      <w:pPr>
        <w:numPr>
          <w:ilvl w:val="0"/>
          <w:numId w:val="1"/>
        </w:numPr>
      </w:pPr>
      <w:r w:rsidRPr="00EA3979">
        <w:t>API-based interaction with a separate AI logic layer</w:t>
      </w:r>
    </w:p>
    <w:p w14:paraId="291CC4CD" w14:textId="396323BB" w:rsidR="00EA3979" w:rsidRPr="00EA3979" w:rsidRDefault="00EA3979" w:rsidP="00EA3979">
      <w:pPr>
        <w:numPr>
          <w:ilvl w:val="0"/>
          <w:numId w:val="1"/>
        </w:numPr>
      </w:pPr>
      <w:r w:rsidRPr="00EA3979">
        <w:t>Scalable and secure AWS-native architecture</w:t>
      </w:r>
    </w:p>
    <w:p w14:paraId="4FB6A44B" w14:textId="77777777" w:rsidR="00EA3979" w:rsidRPr="00EA3979" w:rsidRDefault="00EA3979" w:rsidP="00EA3979">
      <w:pPr>
        <w:pStyle w:val="Heading1"/>
      </w:pPr>
      <w:r w:rsidRPr="00EA3979">
        <w:t>2. Target Audience</w:t>
      </w:r>
    </w:p>
    <w:p w14:paraId="2CC9B773" w14:textId="77777777" w:rsidR="00EA3979" w:rsidRPr="00EA3979" w:rsidRDefault="00EA3979" w:rsidP="00EA3979">
      <w:pPr>
        <w:numPr>
          <w:ilvl w:val="0"/>
          <w:numId w:val="2"/>
        </w:numPr>
      </w:pPr>
      <w:r w:rsidRPr="00EA3979">
        <w:t>Salespeople, solution architects, and migration project teams within CSPs or reseller businesses</w:t>
      </w:r>
    </w:p>
    <w:p w14:paraId="0A475F1C" w14:textId="2CBE2069" w:rsidR="00EA3979" w:rsidRPr="00EA3979" w:rsidRDefault="00EA3979" w:rsidP="00EA3979">
      <w:pPr>
        <w:numPr>
          <w:ilvl w:val="0"/>
          <w:numId w:val="2"/>
        </w:numPr>
      </w:pPr>
      <w:r w:rsidRPr="00EA3979">
        <w:t>Each user signs in through a branded, tenant-specific instance</w:t>
      </w:r>
    </w:p>
    <w:p w14:paraId="1839A58C" w14:textId="14EE18B1" w:rsidR="00EA3979" w:rsidRPr="00EA3979" w:rsidRDefault="00EA3979" w:rsidP="00EA3979">
      <w:pPr>
        <w:pStyle w:val="Heading1"/>
      </w:pPr>
      <w:r w:rsidRPr="00EA3979">
        <w:t>3. Developer Role and Scope</w:t>
      </w:r>
    </w:p>
    <w:p w14:paraId="255476E2" w14:textId="0D35E8CA" w:rsidR="00EA3979" w:rsidRPr="00EA3979" w:rsidRDefault="00EA3979" w:rsidP="00EA3979">
      <w:r w:rsidRPr="00EA3979">
        <w:t xml:space="preserve">You are responsible for building the </w:t>
      </w:r>
      <w:r w:rsidRPr="00EA3979">
        <w:rPr>
          <w:b/>
          <w:bCs/>
        </w:rPr>
        <w:t>AWS-hosted production platform</w:t>
      </w:r>
      <w:r w:rsidRPr="00EA3979">
        <w:t xml:space="preserve"> to support the </w:t>
      </w:r>
      <w:proofErr w:type="spellStart"/>
      <w:r w:rsidRPr="00EA3979">
        <w:t>EngageIQ</w:t>
      </w:r>
      <w:proofErr w:type="spellEnd"/>
      <w:r w:rsidRPr="00EA3979">
        <w:t xml:space="preserve"> application layer. Your deliverable is the infrastructure and core app framework – not the AI logic itself (which is handled separately).</w:t>
      </w:r>
    </w:p>
    <w:p w14:paraId="34617486" w14:textId="77777777" w:rsidR="00EA3979" w:rsidRPr="00EA3979" w:rsidRDefault="00EA3979" w:rsidP="00EA3979">
      <w:pPr>
        <w:rPr>
          <w:b/>
          <w:bCs/>
        </w:rPr>
      </w:pPr>
      <w:r w:rsidRPr="00EA3979">
        <w:rPr>
          <w:b/>
          <w:bCs/>
        </w:rPr>
        <w:t>In scope:</w:t>
      </w:r>
    </w:p>
    <w:p w14:paraId="19C009E8" w14:textId="77777777" w:rsidR="00EA3979" w:rsidRPr="00EA3979" w:rsidRDefault="00EA3979" w:rsidP="00EA3979">
      <w:pPr>
        <w:numPr>
          <w:ilvl w:val="0"/>
          <w:numId w:val="3"/>
        </w:numPr>
      </w:pPr>
      <w:r w:rsidRPr="00EA3979">
        <w:t>User authentication and tenant handling (Cognito)</w:t>
      </w:r>
    </w:p>
    <w:p w14:paraId="7748B8DC" w14:textId="77777777" w:rsidR="00EA3979" w:rsidRPr="00EA3979" w:rsidRDefault="00EA3979" w:rsidP="00EA3979">
      <w:pPr>
        <w:numPr>
          <w:ilvl w:val="0"/>
          <w:numId w:val="3"/>
        </w:numPr>
      </w:pPr>
      <w:r w:rsidRPr="00EA3979">
        <w:t>App hosting and delivery (CloudFront, S3, App Runner)</w:t>
      </w:r>
    </w:p>
    <w:p w14:paraId="3BE8B6E0" w14:textId="77777777" w:rsidR="00EA3979" w:rsidRPr="00EA3979" w:rsidRDefault="00EA3979" w:rsidP="00EA3979">
      <w:pPr>
        <w:numPr>
          <w:ilvl w:val="0"/>
          <w:numId w:val="3"/>
        </w:numPr>
      </w:pPr>
      <w:r w:rsidRPr="00EA3979">
        <w:t>Multi-tenant support with tenant-aware data storage (DynamoDB, S3)</w:t>
      </w:r>
    </w:p>
    <w:p w14:paraId="69BC78E1" w14:textId="77777777" w:rsidR="00EA3979" w:rsidRPr="00EA3979" w:rsidRDefault="00EA3979" w:rsidP="00EA3979">
      <w:pPr>
        <w:numPr>
          <w:ilvl w:val="0"/>
          <w:numId w:val="3"/>
        </w:numPr>
      </w:pPr>
      <w:r w:rsidRPr="00EA3979">
        <w:t>CI/CD pipeline (GitHub Actions)</w:t>
      </w:r>
    </w:p>
    <w:p w14:paraId="7E7630D8" w14:textId="77777777" w:rsidR="00EA3979" w:rsidRPr="00EA3979" w:rsidRDefault="00EA3979" w:rsidP="00EA3979">
      <w:pPr>
        <w:numPr>
          <w:ilvl w:val="0"/>
          <w:numId w:val="3"/>
        </w:numPr>
      </w:pPr>
      <w:r w:rsidRPr="00EA3979">
        <w:t>Frontend/backend routing and secure API exposure</w:t>
      </w:r>
    </w:p>
    <w:p w14:paraId="173CB7E5" w14:textId="77777777" w:rsidR="00EA3979" w:rsidRPr="00EA3979" w:rsidRDefault="00EA3979" w:rsidP="00EA3979"/>
    <w:p w14:paraId="0F67958D" w14:textId="77777777" w:rsidR="00EA3979" w:rsidRPr="00EA3979" w:rsidRDefault="00EA3979" w:rsidP="00EA3979">
      <w:pPr>
        <w:rPr>
          <w:b/>
          <w:bCs/>
        </w:rPr>
      </w:pPr>
      <w:r w:rsidRPr="00EA3979">
        <w:rPr>
          <w:b/>
          <w:bCs/>
        </w:rPr>
        <w:t>Out of scope:</w:t>
      </w:r>
    </w:p>
    <w:p w14:paraId="373ED136" w14:textId="5F939CF9" w:rsidR="00EA3979" w:rsidRPr="00EA3979" w:rsidRDefault="00EA3979" w:rsidP="00EA3979">
      <w:pPr>
        <w:numPr>
          <w:ilvl w:val="0"/>
          <w:numId w:val="4"/>
        </w:numPr>
      </w:pPr>
      <w:r w:rsidRPr="00EA3979">
        <w:t>Prompt writing, conversation flows, or AI configuration logic (provided separately)</w:t>
      </w:r>
    </w:p>
    <w:p w14:paraId="7FECCD25" w14:textId="77777777" w:rsidR="00EA3979" w:rsidRPr="00EA3979" w:rsidRDefault="00EA3979" w:rsidP="00EA3979">
      <w:pPr>
        <w:pStyle w:val="Heading1"/>
      </w:pPr>
      <w:r w:rsidRPr="00EA3979">
        <w:t>4. Functional Requirements</w:t>
      </w:r>
    </w:p>
    <w:p w14:paraId="3A86FE0D" w14:textId="77777777" w:rsidR="00EA3979" w:rsidRPr="00EA3979" w:rsidRDefault="00EA3979" w:rsidP="00EA3979">
      <w:pPr>
        <w:numPr>
          <w:ilvl w:val="0"/>
          <w:numId w:val="5"/>
        </w:numPr>
      </w:pPr>
      <w:r w:rsidRPr="00EA3979">
        <w:t>Secure user sign-in via Cognito with tenant-aware routing post-login</w:t>
      </w:r>
    </w:p>
    <w:p w14:paraId="67CD0B11" w14:textId="77777777" w:rsidR="00EA3979" w:rsidRPr="00EA3979" w:rsidRDefault="00EA3979" w:rsidP="00EA3979">
      <w:pPr>
        <w:numPr>
          <w:ilvl w:val="0"/>
          <w:numId w:val="5"/>
        </w:numPr>
      </w:pPr>
      <w:r w:rsidRPr="00EA3979">
        <w:t>UI branding per tenant (logo + colours handled manually for v1)</w:t>
      </w:r>
    </w:p>
    <w:p w14:paraId="402E7CEB" w14:textId="77777777" w:rsidR="00EA3979" w:rsidRPr="00EA3979" w:rsidRDefault="00EA3979" w:rsidP="00EA3979">
      <w:pPr>
        <w:numPr>
          <w:ilvl w:val="0"/>
          <w:numId w:val="5"/>
        </w:numPr>
      </w:pPr>
      <w:r w:rsidRPr="00EA3979">
        <w:t>Tenant hierarchy: Admin (</w:t>
      </w:r>
      <w:proofErr w:type="spellStart"/>
      <w:r w:rsidRPr="00EA3979">
        <w:t>EngageIQ</w:t>
      </w:r>
      <w:proofErr w:type="spellEnd"/>
      <w:r w:rsidRPr="00EA3979">
        <w:t>), Service Provider (optional), Organisation, User</w:t>
      </w:r>
    </w:p>
    <w:p w14:paraId="527B12DF" w14:textId="77777777" w:rsidR="00EA3979" w:rsidRPr="00EA3979" w:rsidRDefault="00EA3979" w:rsidP="00EA3979">
      <w:pPr>
        <w:numPr>
          <w:ilvl w:val="0"/>
          <w:numId w:val="5"/>
        </w:numPr>
      </w:pPr>
      <w:r w:rsidRPr="00EA3979">
        <w:t>Chat interface with persistent chat history per user</w:t>
      </w:r>
    </w:p>
    <w:p w14:paraId="568FC423" w14:textId="77777777" w:rsidR="00EA3979" w:rsidRPr="00EA3979" w:rsidRDefault="00EA3979" w:rsidP="00EA3979">
      <w:pPr>
        <w:numPr>
          <w:ilvl w:val="0"/>
          <w:numId w:val="5"/>
        </w:numPr>
      </w:pPr>
      <w:r w:rsidRPr="00EA3979">
        <w:t>File upload per organisation (used in scoring)</w:t>
      </w:r>
    </w:p>
    <w:p w14:paraId="6464455C" w14:textId="77777777" w:rsidR="00EA3979" w:rsidRPr="00EA3979" w:rsidRDefault="00EA3979" w:rsidP="00EA3979">
      <w:pPr>
        <w:numPr>
          <w:ilvl w:val="0"/>
          <w:numId w:val="5"/>
        </w:numPr>
      </w:pPr>
      <w:r w:rsidRPr="00EA3979">
        <w:t>Exposed API endpoints for the AI layer to:</w:t>
      </w:r>
    </w:p>
    <w:p w14:paraId="75C5C1AC" w14:textId="77777777" w:rsidR="00EA3979" w:rsidRPr="00EA3979" w:rsidRDefault="00EA3979" w:rsidP="00EA3979">
      <w:pPr>
        <w:numPr>
          <w:ilvl w:val="1"/>
          <w:numId w:val="5"/>
        </w:numPr>
      </w:pPr>
      <w:r w:rsidRPr="00EA3979">
        <w:t>Receive questions and return answers</w:t>
      </w:r>
    </w:p>
    <w:p w14:paraId="3EA3C8DD" w14:textId="77777777" w:rsidR="00EA3979" w:rsidRPr="00EA3979" w:rsidRDefault="00EA3979" w:rsidP="00EA3979">
      <w:pPr>
        <w:numPr>
          <w:ilvl w:val="1"/>
          <w:numId w:val="5"/>
        </w:numPr>
      </w:pPr>
      <w:r w:rsidRPr="00EA3979">
        <w:t>Retrieve conversation history</w:t>
      </w:r>
    </w:p>
    <w:p w14:paraId="2C5D96FC" w14:textId="77777777" w:rsidR="00EA3979" w:rsidRPr="00EA3979" w:rsidRDefault="00EA3979" w:rsidP="00EA3979">
      <w:pPr>
        <w:numPr>
          <w:ilvl w:val="1"/>
          <w:numId w:val="5"/>
        </w:numPr>
      </w:pPr>
      <w:r w:rsidRPr="00EA3979">
        <w:t>Submit customer scoring data</w:t>
      </w:r>
    </w:p>
    <w:p w14:paraId="54E06F56" w14:textId="2FD399ED" w:rsidR="00EA3979" w:rsidRPr="00EA3979" w:rsidRDefault="00EA3979" w:rsidP="00EA3979">
      <w:pPr>
        <w:numPr>
          <w:ilvl w:val="1"/>
          <w:numId w:val="5"/>
        </w:numPr>
      </w:pPr>
      <w:r w:rsidRPr="00EA3979">
        <w:t>Access uploaded organisation files</w:t>
      </w:r>
    </w:p>
    <w:p w14:paraId="411C237D" w14:textId="77777777" w:rsidR="00EA3979" w:rsidRPr="00EA3979" w:rsidRDefault="00EA3979" w:rsidP="00EA3979">
      <w:pPr>
        <w:pStyle w:val="Heading1"/>
      </w:pPr>
      <w:r w:rsidRPr="00EA3979">
        <w:t>5. Non-Functional Requirements</w:t>
      </w:r>
    </w:p>
    <w:p w14:paraId="6F8A45CE" w14:textId="77777777" w:rsidR="00EA3979" w:rsidRPr="00EA3979" w:rsidRDefault="00EA3979" w:rsidP="00EA3979">
      <w:pPr>
        <w:numPr>
          <w:ilvl w:val="0"/>
          <w:numId w:val="6"/>
        </w:numPr>
      </w:pPr>
      <w:r w:rsidRPr="00EA3979">
        <w:t>Hosted entirely within AWS (initial region: eu-west-1)</w:t>
      </w:r>
    </w:p>
    <w:p w14:paraId="26A4D00C" w14:textId="77777777" w:rsidR="00EA3979" w:rsidRPr="00EA3979" w:rsidRDefault="00EA3979" w:rsidP="00EA3979">
      <w:pPr>
        <w:numPr>
          <w:ilvl w:val="0"/>
          <w:numId w:val="6"/>
        </w:numPr>
      </w:pPr>
      <w:r w:rsidRPr="00EA3979">
        <w:t>Fully tenant-isolated backend</w:t>
      </w:r>
    </w:p>
    <w:p w14:paraId="1BCE1888" w14:textId="77777777" w:rsidR="00EA3979" w:rsidRPr="00EA3979" w:rsidRDefault="00EA3979" w:rsidP="00EA3979">
      <w:pPr>
        <w:numPr>
          <w:ilvl w:val="0"/>
          <w:numId w:val="6"/>
        </w:numPr>
      </w:pPr>
      <w:r w:rsidRPr="00EA3979">
        <w:t>Scalable to thousands of users per tenant</w:t>
      </w:r>
    </w:p>
    <w:p w14:paraId="4C8FC769" w14:textId="77777777" w:rsidR="00EA3979" w:rsidRPr="00EA3979" w:rsidRDefault="00EA3979" w:rsidP="00EA3979">
      <w:pPr>
        <w:numPr>
          <w:ilvl w:val="0"/>
          <w:numId w:val="6"/>
        </w:numPr>
      </w:pPr>
      <w:r w:rsidRPr="00EA3979">
        <w:t>Secure data access and encryption in transit &amp; at rest</w:t>
      </w:r>
    </w:p>
    <w:p w14:paraId="42E1F537" w14:textId="77777777" w:rsidR="00EA3979" w:rsidRPr="00EA3979" w:rsidRDefault="00EA3979" w:rsidP="00EA3979">
      <w:pPr>
        <w:numPr>
          <w:ilvl w:val="0"/>
          <w:numId w:val="6"/>
        </w:numPr>
      </w:pPr>
      <w:r w:rsidRPr="00EA3979">
        <w:t>CI/CD deployment from GitHub</w:t>
      </w:r>
    </w:p>
    <w:p w14:paraId="328FED37" w14:textId="3F93F882" w:rsidR="00EA3979" w:rsidRPr="00EA3979" w:rsidRDefault="00EA3979" w:rsidP="00EA3979">
      <w:pPr>
        <w:numPr>
          <w:ilvl w:val="0"/>
          <w:numId w:val="6"/>
        </w:numPr>
      </w:pPr>
      <w:r w:rsidRPr="00EA3979">
        <w:t>Set-and-forget infrastructure model with low manual intervention post-launch</w:t>
      </w:r>
    </w:p>
    <w:p w14:paraId="568C1758" w14:textId="77777777" w:rsidR="00EA3979" w:rsidRPr="00EA3979" w:rsidRDefault="00EA3979" w:rsidP="00EA3979">
      <w:pPr>
        <w:pStyle w:val="Heading1"/>
      </w:pPr>
      <w:r w:rsidRPr="00EA3979">
        <w:t>6. Tech Stack (Preferred)</w:t>
      </w:r>
    </w:p>
    <w:p w14:paraId="576865EE" w14:textId="77777777" w:rsidR="00EA3979" w:rsidRPr="00EA3979" w:rsidRDefault="00EA3979" w:rsidP="00EA3979">
      <w:pPr>
        <w:numPr>
          <w:ilvl w:val="0"/>
          <w:numId w:val="7"/>
        </w:numPr>
      </w:pPr>
      <w:r w:rsidRPr="00EA3979">
        <w:t>AWS App Runner (frontend and backend container hosting)</w:t>
      </w:r>
    </w:p>
    <w:p w14:paraId="5B1B48EE" w14:textId="77777777" w:rsidR="00EA3979" w:rsidRPr="00EA3979" w:rsidRDefault="00EA3979" w:rsidP="00EA3979">
      <w:pPr>
        <w:numPr>
          <w:ilvl w:val="0"/>
          <w:numId w:val="7"/>
        </w:numPr>
      </w:pPr>
      <w:r w:rsidRPr="00EA3979">
        <w:t>CloudFront + S3 (for static assets + branding support)</w:t>
      </w:r>
    </w:p>
    <w:p w14:paraId="40C9BAC3" w14:textId="77777777" w:rsidR="00EA3979" w:rsidRPr="00EA3979" w:rsidRDefault="00EA3979" w:rsidP="00EA3979">
      <w:pPr>
        <w:numPr>
          <w:ilvl w:val="0"/>
          <w:numId w:val="7"/>
        </w:numPr>
      </w:pPr>
      <w:r w:rsidRPr="00EA3979">
        <w:lastRenderedPageBreak/>
        <w:t>Cognito (auth)</w:t>
      </w:r>
    </w:p>
    <w:p w14:paraId="160E9EB0" w14:textId="77777777" w:rsidR="00EA3979" w:rsidRPr="00EA3979" w:rsidRDefault="00EA3979" w:rsidP="00EA3979">
      <w:pPr>
        <w:numPr>
          <w:ilvl w:val="0"/>
          <w:numId w:val="7"/>
        </w:numPr>
      </w:pPr>
      <w:r w:rsidRPr="00EA3979">
        <w:t>DynamoDB (tenant-aware structured storage)</w:t>
      </w:r>
    </w:p>
    <w:p w14:paraId="49EA833B" w14:textId="77777777" w:rsidR="00EA3979" w:rsidRPr="00EA3979" w:rsidRDefault="00EA3979" w:rsidP="00EA3979">
      <w:pPr>
        <w:numPr>
          <w:ilvl w:val="0"/>
          <w:numId w:val="7"/>
        </w:numPr>
      </w:pPr>
      <w:r w:rsidRPr="00EA3979">
        <w:t>S3 (file uploads)</w:t>
      </w:r>
    </w:p>
    <w:p w14:paraId="44B9383D" w14:textId="77777777" w:rsidR="00EA3979" w:rsidRPr="00EA3979" w:rsidRDefault="00EA3979" w:rsidP="00EA3979">
      <w:pPr>
        <w:numPr>
          <w:ilvl w:val="0"/>
          <w:numId w:val="7"/>
        </w:numPr>
      </w:pPr>
      <w:r w:rsidRPr="00EA3979">
        <w:t>GitHub Actions (CI/CD)</w:t>
      </w:r>
    </w:p>
    <w:p w14:paraId="3107753C" w14:textId="21932684" w:rsidR="00EA3979" w:rsidRPr="00EA3979" w:rsidRDefault="00EA3979" w:rsidP="00EA3979">
      <w:pPr>
        <w:numPr>
          <w:ilvl w:val="0"/>
          <w:numId w:val="7"/>
        </w:numPr>
      </w:pPr>
      <w:r w:rsidRPr="00EA3979">
        <w:t>Python (backend), Node.js (frontend), React (UI)</w:t>
      </w:r>
    </w:p>
    <w:p w14:paraId="78F870E1" w14:textId="348A4598" w:rsidR="00EA3979" w:rsidRPr="00EA3979" w:rsidRDefault="00EA3979" w:rsidP="00EA3979">
      <w:pPr>
        <w:pStyle w:val="Heading1"/>
      </w:pPr>
      <w:r w:rsidRPr="00EA3979">
        <w:t>7. AI Integration</w:t>
      </w:r>
    </w:p>
    <w:p w14:paraId="6E0F57D4" w14:textId="77777777" w:rsidR="00EA3979" w:rsidRPr="00EA3979" w:rsidRDefault="00EA3979" w:rsidP="00EA3979">
      <w:r w:rsidRPr="00EA3979">
        <w:t xml:space="preserve">The </w:t>
      </w:r>
      <w:proofErr w:type="spellStart"/>
      <w:r w:rsidRPr="00EA3979">
        <w:t>EngageIQ</w:t>
      </w:r>
      <w:proofErr w:type="spellEnd"/>
      <w:r w:rsidRPr="00EA3979">
        <w:t xml:space="preserve"> AI layer will call the platform via REST API endpoints. You are not building the AI logic itself, but your platform must:</w:t>
      </w:r>
    </w:p>
    <w:p w14:paraId="5DA95607" w14:textId="77777777" w:rsidR="00EA3979" w:rsidRPr="00EA3979" w:rsidRDefault="00EA3979" w:rsidP="00EA3979">
      <w:pPr>
        <w:numPr>
          <w:ilvl w:val="0"/>
          <w:numId w:val="8"/>
        </w:numPr>
      </w:pPr>
      <w:r w:rsidRPr="00EA3979">
        <w:t>Authenticate API requests from the AI layer</w:t>
      </w:r>
    </w:p>
    <w:p w14:paraId="445627AE" w14:textId="77777777" w:rsidR="00EA3979" w:rsidRPr="00EA3979" w:rsidRDefault="00EA3979" w:rsidP="00EA3979">
      <w:pPr>
        <w:numPr>
          <w:ilvl w:val="0"/>
          <w:numId w:val="8"/>
        </w:numPr>
      </w:pPr>
      <w:r w:rsidRPr="00EA3979">
        <w:t>Route each request to the correct tenant context</w:t>
      </w:r>
    </w:p>
    <w:p w14:paraId="198BAB03" w14:textId="713C620B" w:rsidR="00EA3979" w:rsidRPr="00EA3979" w:rsidRDefault="00EA3979" w:rsidP="00EA3979">
      <w:pPr>
        <w:numPr>
          <w:ilvl w:val="0"/>
          <w:numId w:val="8"/>
        </w:numPr>
      </w:pPr>
      <w:r w:rsidRPr="00EA3979">
        <w:t>Return appropriate user-level or organisation-level data</w:t>
      </w:r>
    </w:p>
    <w:p w14:paraId="1E2C4A70" w14:textId="77777777" w:rsidR="00EA3979" w:rsidRPr="00EA3979" w:rsidRDefault="00EA3979" w:rsidP="00EA3979">
      <w:r w:rsidRPr="00EA3979">
        <w:t>Sample endpoints to support:</w:t>
      </w:r>
    </w:p>
    <w:p w14:paraId="243074F2" w14:textId="77777777" w:rsidR="00EA3979" w:rsidRPr="00EA3979" w:rsidRDefault="00EA3979" w:rsidP="00EA3979">
      <w:pPr>
        <w:numPr>
          <w:ilvl w:val="0"/>
          <w:numId w:val="9"/>
        </w:numPr>
      </w:pPr>
      <w:r w:rsidRPr="00EA3979">
        <w:t>/</w:t>
      </w:r>
      <w:proofErr w:type="spellStart"/>
      <w:r w:rsidRPr="00EA3979">
        <w:t>api</w:t>
      </w:r>
      <w:proofErr w:type="spellEnd"/>
      <w:r w:rsidRPr="00EA3979">
        <w:t>/submit-question</w:t>
      </w:r>
    </w:p>
    <w:p w14:paraId="72031B9D" w14:textId="77777777" w:rsidR="00EA3979" w:rsidRPr="00EA3979" w:rsidRDefault="00EA3979" w:rsidP="00EA3979">
      <w:pPr>
        <w:numPr>
          <w:ilvl w:val="0"/>
          <w:numId w:val="9"/>
        </w:numPr>
      </w:pPr>
      <w:r w:rsidRPr="00EA3979">
        <w:t>/</w:t>
      </w:r>
      <w:proofErr w:type="spellStart"/>
      <w:r w:rsidRPr="00EA3979">
        <w:t>api</w:t>
      </w:r>
      <w:proofErr w:type="spellEnd"/>
      <w:r w:rsidRPr="00EA3979">
        <w:t>/get-chat-history</w:t>
      </w:r>
    </w:p>
    <w:p w14:paraId="7C473C9C" w14:textId="77777777" w:rsidR="00EA3979" w:rsidRPr="00EA3979" w:rsidRDefault="00EA3979" w:rsidP="00EA3979">
      <w:pPr>
        <w:numPr>
          <w:ilvl w:val="0"/>
          <w:numId w:val="9"/>
        </w:numPr>
      </w:pPr>
      <w:r w:rsidRPr="00EA3979">
        <w:t>/</w:t>
      </w:r>
      <w:proofErr w:type="spellStart"/>
      <w:r w:rsidRPr="00EA3979">
        <w:t>api</w:t>
      </w:r>
      <w:proofErr w:type="spellEnd"/>
      <w:r w:rsidRPr="00EA3979">
        <w:t>/ingest-customer-score</w:t>
      </w:r>
    </w:p>
    <w:p w14:paraId="4AF6B51B" w14:textId="71381F25" w:rsidR="00EA3979" w:rsidRDefault="00EA3979" w:rsidP="00EA3979">
      <w:pPr>
        <w:numPr>
          <w:ilvl w:val="0"/>
          <w:numId w:val="9"/>
        </w:numPr>
      </w:pPr>
      <w:r w:rsidRPr="00EA3979">
        <w:t>/</w:t>
      </w:r>
      <w:proofErr w:type="spellStart"/>
      <w:r w:rsidRPr="00EA3979">
        <w:t>api</w:t>
      </w:r>
      <w:proofErr w:type="spellEnd"/>
      <w:r w:rsidRPr="00EA3979">
        <w:t>/get-ingestion-files</w:t>
      </w:r>
    </w:p>
    <w:p w14:paraId="0C4F8DF8" w14:textId="77777777" w:rsidR="00EA3979" w:rsidRDefault="00EA3979" w:rsidP="00EA3979">
      <w:r>
        <w:t>Developers should ensure API extensibility so that new endpoints can easily be added as the AI layer evolves (e.g., new ingestion types, additional logic calls).</w:t>
      </w:r>
    </w:p>
    <w:p w14:paraId="7E530972" w14:textId="0E22D4E6" w:rsidR="00EA3979" w:rsidRPr="00EA3979" w:rsidRDefault="00EA3979" w:rsidP="00EA3979">
      <w:r>
        <w:t>The platform must support the modular introduction of additional routes to allow for the iterative growth of capabilities.</w:t>
      </w:r>
    </w:p>
    <w:p w14:paraId="7F174364" w14:textId="6B266C3A" w:rsidR="00EA3979" w:rsidRPr="00EA3979" w:rsidRDefault="00EA3979" w:rsidP="00EA3979">
      <w:pPr>
        <w:pStyle w:val="Heading1"/>
      </w:pPr>
      <w:r w:rsidRPr="00EA3979">
        <w:t>8. Ingestion Engine Requirements</w:t>
      </w:r>
    </w:p>
    <w:p w14:paraId="0FDE499A" w14:textId="3C12CE8D" w:rsidR="00EA3979" w:rsidRPr="00EA3979" w:rsidRDefault="00EA3979" w:rsidP="00EA3979">
      <w:proofErr w:type="spellStart"/>
      <w:r w:rsidRPr="00EA3979">
        <w:t>EngageIQ</w:t>
      </w:r>
      <w:proofErr w:type="spellEnd"/>
      <w:r w:rsidRPr="00EA3979">
        <w:t xml:space="preserve"> requires support for an Ingestion Engine to collect data from external tools or uploads:</w:t>
      </w:r>
    </w:p>
    <w:p w14:paraId="5DBA5C87" w14:textId="77777777" w:rsidR="00EA3979" w:rsidRPr="00EA3979" w:rsidRDefault="00EA3979" w:rsidP="00EA3979">
      <w:pPr>
        <w:rPr>
          <w:b/>
          <w:bCs/>
        </w:rPr>
      </w:pPr>
      <w:r w:rsidRPr="00EA3979">
        <w:rPr>
          <w:b/>
          <w:bCs/>
        </w:rPr>
        <w:t>Required for MVP:</w:t>
      </w:r>
    </w:p>
    <w:p w14:paraId="517CA11A" w14:textId="77777777" w:rsidR="00EA3979" w:rsidRPr="00EA3979" w:rsidRDefault="00EA3979" w:rsidP="00EA3979">
      <w:pPr>
        <w:numPr>
          <w:ilvl w:val="0"/>
          <w:numId w:val="10"/>
        </w:numPr>
      </w:pPr>
      <w:r w:rsidRPr="00EA3979">
        <w:rPr>
          <w:b/>
          <w:bCs/>
        </w:rPr>
        <w:t>API Endpoint</w:t>
      </w:r>
      <w:r w:rsidRPr="00EA3979">
        <w:t xml:space="preserve">: Accepts scoring metadata from 3rd party tools (e.g., </w:t>
      </w:r>
      <w:proofErr w:type="spellStart"/>
      <w:r w:rsidRPr="00EA3979">
        <w:t>Tekvizion</w:t>
      </w:r>
      <w:proofErr w:type="spellEnd"/>
      <w:r w:rsidRPr="00EA3979">
        <w:t xml:space="preserve"> EZ Migrate)</w:t>
      </w:r>
    </w:p>
    <w:p w14:paraId="353D382A" w14:textId="72F06141" w:rsidR="00EA3979" w:rsidRPr="00EA3979" w:rsidRDefault="00EA3979" w:rsidP="00EA3979">
      <w:pPr>
        <w:numPr>
          <w:ilvl w:val="0"/>
          <w:numId w:val="10"/>
        </w:numPr>
      </w:pPr>
      <w:r w:rsidRPr="00EA3979">
        <w:rPr>
          <w:b/>
          <w:bCs/>
        </w:rPr>
        <w:t>Secure File Upload</w:t>
      </w:r>
      <w:r w:rsidRPr="00EA3979">
        <w:t>: Users must be able to upload files (e.g., .csv</w:t>
      </w:r>
      <w:r>
        <w:t>, .xlsx, .docx etc.</w:t>
      </w:r>
      <w:r w:rsidRPr="00EA3979">
        <w:t>) linked to their organisation</w:t>
      </w:r>
    </w:p>
    <w:p w14:paraId="0EC10735" w14:textId="6877A8CB" w:rsidR="00EA3979" w:rsidRPr="00EA3979" w:rsidRDefault="00EA3979" w:rsidP="00EA3979">
      <w:pPr>
        <w:numPr>
          <w:ilvl w:val="0"/>
          <w:numId w:val="10"/>
        </w:numPr>
      </w:pPr>
      <w:r w:rsidRPr="00EA3979">
        <w:rPr>
          <w:b/>
          <w:bCs/>
        </w:rPr>
        <w:lastRenderedPageBreak/>
        <w:t>File Storage</w:t>
      </w:r>
      <w:r w:rsidRPr="00EA3979">
        <w:t>: Stored in S3 and indexed per-organisation in DynamoDB</w:t>
      </w:r>
    </w:p>
    <w:p w14:paraId="1E3E35E0" w14:textId="77777777" w:rsidR="00EA3979" w:rsidRPr="00EA3979" w:rsidRDefault="00EA3979" w:rsidP="00EA3979">
      <w:pPr>
        <w:rPr>
          <w:b/>
          <w:bCs/>
        </w:rPr>
      </w:pPr>
      <w:r w:rsidRPr="00EA3979">
        <w:rPr>
          <w:b/>
          <w:bCs/>
        </w:rPr>
        <w:t>Notes:</w:t>
      </w:r>
    </w:p>
    <w:p w14:paraId="53A5A000" w14:textId="77777777" w:rsidR="00EA3979" w:rsidRPr="00EA3979" w:rsidRDefault="00EA3979" w:rsidP="00EA3979">
      <w:pPr>
        <w:numPr>
          <w:ilvl w:val="0"/>
          <w:numId w:val="11"/>
        </w:numPr>
      </w:pPr>
      <w:r w:rsidRPr="00EA3979">
        <w:t>Files will be manually reviewed in v1</w:t>
      </w:r>
    </w:p>
    <w:p w14:paraId="2C40F2E1" w14:textId="150DA430" w:rsidR="00EA3979" w:rsidRPr="00EA3979" w:rsidRDefault="00EA3979" w:rsidP="00EA3979">
      <w:pPr>
        <w:numPr>
          <w:ilvl w:val="0"/>
          <w:numId w:val="11"/>
        </w:numPr>
      </w:pPr>
      <w:r w:rsidRPr="00EA3979">
        <w:t>Ingestion events must be auditable (timestamp, user ID, tenant ID)</w:t>
      </w:r>
    </w:p>
    <w:p w14:paraId="52B27F9F" w14:textId="77777777" w:rsidR="00EA3979" w:rsidRPr="00EA3979" w:rsidRDefault="00EA3979" w:rsidP="00EA3979">
      <w:pPr>
        <w:pStyle w:val="Heading1"/>
      </w:pPr>
      <w:r w:rsidRPr="00EA3979">
        <w:t>9. UI Requirements (MVP)</w:t>
      </w:r>
    </w:p>
    <w:p w14:paraId="24D6E775" w14:textId="7CCFAB78" w:rsidR="00EA3979" w:rsidRPr="00EA3979" w:rsidRDefault="00EA3979" w:rsidP="00EA3979">
      <w:pPr>
        <w:numPr>
          <w:ilvl w:val="0"/>
          <w:numId w:val="12"/>
        </w:numPr>
      </w:pPr>
      <w:r w:rsidRPr="00EA3979">
        <w:t xml:space="preserve">Hosted at </w:t>
      </w:r>
      <w:proofErr w:type="spellStart"/>
      <w:proofErr w:type="gramStart"/>
      <w:r>
        <w:t>app</w:t>
      </w:r>
      <w:r w:rsidRPr="00EA3979">
        <w:t>.engageiq</w:t>
      </w:r>
      <w:proofErr w:type="gramEnd"/>
      <w:r w:rsidRPr="00EA3979">
        <w:t>.tech</w:t>
      </w:r>
      <w:proofErr w:type="spellEnd"/>
    </w:p>
    <w:p w14:paraId="637A2E2C" w14:textId="77777777" w:rsidR="00EA3979" w:rsidRPr="00EA3979" w:rsidRDefault="00EA3979" w:rsidP="00EA3979">
      <w:pPr>
        <w:numPr>
          <w:ilvl w:val="0"/>
          <w:numId w:val="12"/>
        </w:numPr>
      </w:pPr>
      <w:r w:rsidRPr="00EA3979">
        <w:t>Post-login layout:</w:t>
      </w:r>
    </w:p>
    <w:p w14:paraId="614A3070" w14:textId="77777777" w:rsidR="00EA3979" w:rsidRPr="00EA3979" w:rsidRDefault="00EA3979" w:rsidP="00EA3979">
      <w:pPr>
        <w:numPr>
          <w:ilvl w:val="1"/>
          <w:numId w:val="12"/>
        </w:numPr>
      </w:pPr>
      <w:r w:rsidRPr="00EA3979">
        <w:t>Left: persistent chat history</w:t>
      </w:r>
    </w:p>
    <w:p w14:paraId="76312C73" w14:textId="77777777" w:rsidR="00EA3979" w:rsidRPr="00EA3979" w:rsidRDefault="00EA3979" w:rsidP="00EA3979">
      <w:pPr>
        <w:numPr>
          <w:ilvl w:val="1"/>
          <w:numId w:val="12"/>
        </w:numPr>
      </w:pPr>
      <w:r w:rsidRPr="00EA3979">
        <w:t>Main pane: conversation window</w:t>
      </w:r>
    </w:p>
    <w:p w14:paraId="578329F8" w14:textId="77777777" w:rsidR="00EA3979" w:rsidRDefault="00EA3979" w:rsidP="00EA3979">
      <w:pPr>
        <w:numPr>
          <w:ilvl w:val="1"/>
          <w:numId w:val="12"/>
        </w:numPr>
      </w:pPr>
      <w:r w:rsidRPr="00EA3979">
        <w:t>Tenant-specific colours/logo applied manually in v1</w:t>
      </w:r>
    </w:p>
    <w:p w14:paraId="67829959" w14:textId="36D57990" w:rsidR="00EA3979" w:rsidRPr="00EA3979" w:rsidRDefault="00EA3979" w:rsidP="00EA3979">
      <w:pPr>
        <w:numPr>
          <w:ilvl w:val="0"/>
          <w:numId w:val="12"/>
        </w:numPr>
      </w:pPr>
      <w:r>
        <w:t>E</w:t>
      </w:r>
      <w:r>
        <w:t xml:space="preserve">ach customer will receive their own URL (e.g. </w:t>
      </w:r>
      <w:proofErr w:type="spellStart"/>
      <w:proofErr w:type="gramStart"/>
      <w:r>
        <w:t>gamma.engageiq</w:t>
      </w:r>
      <w:proofErr w:type="gramEnd"/>
      <w:r>
        <w:t>.tech</w:t>
      </w:r>
      <w:proofErr w:type="spellEnd"/>
      <w:r>
        <w:t xml:space="preserve"> or </w:t>
      </w:r>
      <w:proofErr w:type="spellStart"/>
      <w:proofErr w:type="gramStart"/>
      <w:r>
        <w:t>gamma.app.engageiq</w:t>
      </w:r>
      <w:proofErr w:type="gramEnd"/>
      <w:r>
        <w:t>.tech</w:t>
      </w:r>
      <w:proofErr w:type="spellEnd"/>
      <w:r>
        <w:t xml:space="preserve">) </w:t>
      </w:r>
    </w:p>
    <w:p w14:paraId="0A057666" w14:textId="78BB622C" w:rsidR="00EA3979" w:rsidRPr="00EA3979" w:rsidRDefault="00EA3979" w:rsidP="00EA3979">
      <w:pPr>
        <w:numPr>
          <w:ilvl w:val="0"/>
          <w:numId w:val="12"/>
        </w:numPr>
      </w:pPr>
      <w:r w:rsidRPr="00EA3979">
        <w:t>Cookie and token handling must be robust (previous failures due to parsing issues)</w:t>
      </w:r>
    </w:p>
    <w:p w14:paraId="0B5DAD9E" w14:textId="47B239AE" w:rsidR="00EA3979" w:rsidRPr="00EA3979" w:rsidRDefault="00EA3979" w:rsidP="00EA3979">
      <w:pPr>
        <w:pStyle w:val="Heading1"/>
      </w:pPr>
      <w:r w:rsidRPr="00EA3979">
        <w:t>10. Project Phasing</w:t>
      </w:r>
    </w:p>
    <w:p w14:paraId="23DA3CE0" w14:textId="77777777" w:rsidR="00EA3979" w:rsidRPr="00EA3979" w:rsidRDefault="00EA3979" w:rsidP="00EA3979">
      <w:r w:rsidRPr="00EA3979">
        <w:rPr>
          <w:b/>
          <w:bCs/>
        </w:rPr>
        <w:t>Phase 1: Core Platform MVP</w:t>
      </w:r>
    </w:p>
    <w:p w14:paraId="065E12E1" w14:textId="77777777" w:rsidR="00EA3979" w:rsidRPr="00EA3979" w:rsidRDefault="00EA3979" w:rsidP="00EA3979">
      <w:pPr>
        <w:numPr>
          <w:ilvl w:val="0"/>
          <w:numId w:val="13"/>
        </w:numPr>
      </w:pPr>
      <w:r w:rsidRPr="00EA3979">
        <w:t>Multi-tenant auth and routing</w:t>
      </w:r>
    </w:p>
    <w:p w14:paraId="6206E960" w14:textId="77777777" w:rsidR="00EA3979" w:rsidRPr="00EA3979" w:rsidRDefault="00EA3979" w:rsidP="00EA3979">
      <w:pPr>
        <w:numPr>
          <w:ilvl w:val="0"/>
          <w:numId w:val="13"/>
        </w:numPr>
      </w:pPr>
      <w:r w:rsidRPr="00EA3979">
        <w:t>Chat interface (protected route)</w:t>
      </w:r>
    </w:p>
    <w:p w14:paraId="3E33E516" w14:textId="77777777" w:rsidR="00EA3979" w:rsidRPr="00EA3979" w:rsidRDefault="00EA3979" w:rsidP="00EA3979">
      <w:pPr>
        <w:numPr>
          <w:ilvl w:val="0"/>
          <w:numId w:val="13"/>
        </w:numPr>
      </w:pPr>
      <w:r w:rsidRPr="00EA3979">
        <w:t>File upload + storage</w:t>
      </w:r>
    </w:p>
    <w:p w14:paraId="571E7DA3" w14:textId="0907F0DD" w:rsidR="00EA3979" w:rsidRPr="00EA3979" w:rsidRDefault="00EA3979" w:rsidP="00EA3979">
      <w:pPr>
        <w:numPr>
          <w:ilvl w:val="0"/>
          <w:numId w:val="13"/>
        </w:numPr>
      </w:pPr>
      <w:r w:rsidRPr="00EA3979">
        <w:t>API exposure</w:t>
      </w:r>
    </w:p>
    <w:p w14:paraId="47C6B54C" w14:textId="77777777" w:rsidR="00EA3979" w:rsidRPr="00EA3979" w:rsidRDefault="00EA3979" w:rsidP="00EA3979">
      <w:r w:rsidRPr="00EA3979">
        <w:rPr>
          <w:b/>
          <w:bCs/>
        </w:rPr>
        <w:t>Phase 2 (if time allows):</w:t>
      </w:r>
    </w:p>
    <w:p w14:paraId="2D2611B5" w14:textId="77777777" w:rsidR="00EA3979" w:rsidRPr="00EA3979" w:rsidRDefault="00EA3979" w:rsidP="00EA3979">
      <w:pPr>
        <w:numPr>
          <w:ilvl w:val="0"/>
          <w:numId w:val="14"/>
        </w:numPr>
      </w:pPr>
      <w:r w:rsidRPr="00EA3979">
        <w:t>Admin-level user management per organisation</w:t>
      </w:r>
    </w:p>
    <w:p w14:paraId="21018A12" w14:textId="7B015AF6" w:rsidR="00EA3979" w:rsidRPr="00EA3979" w:rsidRDefault="00EA3979" w:rsidP="00EA3979">
      <w:pPr>
        <w:numPr>
          <w:ilvl w:val="0"/>
          <w:numId w:val="14"/>
        </w:numPr>
      </w:pPr>
      <w:r w:rsidRPr="00EA3979">
        <w:t>Enhanced branding customisation</w:t>
      </w:r>
    </w:p>
    <w:p w14:paraId="531A8FF5" w14:textId="77777777" w:rsidR="00EA3979" w:rsidRPr="00EA3979" w:rsidRDefault="00EA3979" w:rsidP="00EA3979">
      <w:pPr>
        <w:pStyle w:val="Heading1"/>
      </w:pPr>
      <w:r w:rsidRPr="00EA3979">
        <w:t>11. Delivery Model</w:t>
      </w:r>
    </w:p>
    <w:p w14:paraId="3D11856B" w14:textId="77777777" w:rsidR="00EA3979" w:rsidRPr="00EA3979" w:rsidRDefault="00EA3979" w:rsidP="00EA3979">
      <w:pPr>
        <w:numPr>
          <w:ilvl w:val="0"/>
          <w:numId w:val="15"/>
        </w:numPr>
      </w:pPr>
      <w:r w:rsidRPr="00EA3979">
        <w:t>GitHub repo for backend and frontend</w:t>
      </w:r>
    </w:p>
    <w:p w14:paraId="6438246C" w14:textId="77777777" w:rsidR="00EA3979" w:rsidRPr="00EA3979" w:rsidRDefault="00EA3979" w:rsidP="00EA3979">
      <w:pPr>
        <w:numPr>
          <w:ilvl w:val="0"/>
          <w:numId w:val="15"/>
        </w:numPr>
      </w:pPr>
      <w:r w:rsidRPr="00EA3979">
        <w:t>Weekly update check-ins via Upwork</w:t>
      </w:r>
    </w:p>
    <w:p w14:paraId="58DA392C" w14:textId="77777777" w:rsidR="00EA3979" w:rsidRPr="00EA3979" w:rsidRDefault="00EA3979" w:rsidP="00EA3979">
      <w:pPr>
        <w:numPr>
          <w:ilvl w:val="0"/>
          <w:numId w:val="15"/>
        </w:numPr>
      </w:pPr>
      <w:r w:rsidRPr="00EA3979">
        <w:lastRenderedPageBreak/>
        <w:t>Codebase must be well-commented</w:t>
      </w:r>
    </w:p>
    <w:p w14:paraId="46D02314" w14:textId="77777777" w:rsidR="00EA3979" w:rsidRPr="00EA3979" w:rsidRDefault="00EA3979" w:rsidP="00EA3979">
      <w:pPr>
        <w:numPr>
          <w:ilvl w:val="0"/>
          <w:numId w:val="15"/>
        </w:numPr>
      </w:pPr>
      <w:r w:rsidRPr="00EA3979">
        <w:t xml:space="preserve">Any reusable infra should be implemented via </w:t>
      </w:r>
      <w:proofErr w:type="spellStart"/>
      <w:r w:rsidRPr="00EA3979">
        <w:t>IaC</w:t>
      </w:r>
      <w:proofErr w:type="spellEnd"/>
      <w:r w:rsidRPr="00EA3979">
        <w:t xml:space="preserve"> (Terraform preferred)</w:t>
      </w:r>
    </w:p>
    <w:p w14:paraId="28992103" w14:textId="463D9B51" w:rsidR="00EA3979" w:rsidRPr="00EA3979" w:rsidRDefault="00EA3979" w:rsidP="00EA3979">
      <w:pPr>
        <w:numPr>
          <w:ilvl w:val="0"/>
          <w:numId w:val="15"/>
        </w:numPr>
      </w:pPr>
      <w:r w:rsidRPr="00EA3979">
        <w:t>All credentials stored in AWS Secrets Manager</w:t>
      </w:r>
    </w:p>
    <w:p w14:paraId="15942B96" w14:textId="77777777" w:rsidR="00EA3979" w:rsidRPr="00EA3979" w:rsidRDefault="00EA3979" w:rsidP="00EA3979">
      <w:pPr>
        <w:pStyle w:val="Heading1"/>
      </w:pPr>
      <w:r w:rsidRPr="00EA3979">
        <w:t>12. Next Steps</w:t>
      </w:r>
    </w:p>
    <w:p w14:paraId="7058D582" w14:textId="77777777" w:rsidR="00EA3979" w:rsidRPr="00EA3979" w:rsidRDefault="00EA3979" w:rsidP="00EA3979">
      <w:pPr>
        <w:numPr>
          <w:ilvl w:val="0"/>
          <w:numId w:val="16"/>
        </w:numPr>
      </w:pPr>
      <w:r w:rsidRPr="00EA3979">
        <w:t>You will be granted access to relevant AWS services</w:t>
      </w:r>
    </w:p>
    <w:p w14:paraId="1B03C906" w14:textId="77777777" w:rsidR="00EA3979" w:rsidRPr="00EA3979" w:rsidRDefault="00EA3979" w:rsidP="00EA3979">
      <w:pPr>
        <w:numPr>
          <w:ilvl w:val="0"/>
          <w:numId w:val="16"/>
        </w:numPr>
      </w:pPr>
      <w:r w:rsidRPr="00EA3979">
        <w:t>AI team will provide endpoint requirements and testing payloads</w:t>
      </w:r>
    </w:p>
    <w:p w14:paraId="7B43BB20" w14:textId="77777777" w:rsidR="00EA3979" w:rsidRPr="00EA3979" w:rsidRDefault="00EA3979" w:rsidP="00EA3979">
      <w:pPr>
        <w:numPr>
          <w:ilvl w:val="0"/>
          <w:numId w:val="16"/>
        </w:numPr>
      </w:pPr>
      <w:r w:rsidRPr="00EA3979">
        <w:t>You are encouraged to raise questions early to avoid misalignment</w:t>
      </w:r>
    </w:p>
    <w:p w14:paraId="50B5BC4F" w14:textId="36B7E54F" w:rsidR="00EA3979" w:rsidRPr="00EA3979" w:rsidRDefault="00EA3979" w:rsidP="00EA3979">
      <w:pPr>
        <w:pStyle w:val="Heading1"/>
      </w:pPr>
      <w:r w:rsidRPr="00EA3979">
        <w:t>Future Enhancements &amp; Architectural Considerations</w:t>
      </w:r>
    </w:p>
    <w:p w14:paraId="6705F5DE" w14:textId="77777777" w:rsidR="00EA3979" w:rsidRPr="00EA3979" w:rsidRDefault="00EA3979" w:rsidP="00EA3979">
      <w:r w:rsidRPr="00EA3979">
        <w:t xml:space="preserve">While this briefing outlines the MVP requirements, it is important to consider upcoming enhancements that will evolve the </w:t>
      </w:r>
      <w:proofErr w:type="spellStart"/>
      <w:r w:rsidRPr="00EA3979">
        <w:t>EngageIQ</w:t>
      </w:r>
      <w:proofErr w:type="spellEnd"/>
      <w:r w:rsidRPr="00EA3979">
        <w:t xml:space="preserve"> platform over time. These include:</w:t>
      </w:r>
    </w:p>
    <w:p w14:paraId="31E033A8" w14:textId="77777777" w:rsidR="00EA3979" w:rsidRDefault="00EA3979" w:rsidP="00EA3979">
      <w:pPr>
        <w:numPr>
          <w:ilvl w:val="0"/>
          <w:numId w:val="17"/>
        </w:numPr>
      </w:pPr>
      <w:r w:rsidRPr="00EA3979">
        <w:rPr>
          <w:b/>
          <w:bCs/>
        </w:rPr>
        <w:t>Conversation Memory</w:t>
      </w:r>
    </w:p>
    <w:p w14:paraId="6B74E6F4" w14:textId="1F5242FA" w:rsidR="00EA3979" w:rsidRPr="00EA3979" w:rsidRDefault="00EA3979" w:rsidP="00EA3979">
      <w:pPr>
        <w:numPr>
          <w:ilvl w:val="1"/>
          <w:numId w:val="17"/>
        </w:numPr>
      </w:pPr>
      <w:r w:rsidRPr="00EA3979">
        <w:t>The ability to retain persistent chat history per user across sessions (stored and retrieved via user ID), allowing the AI to reference prior context in ongoing conversations.</w:t>
      </w:r>
    </w:p>
    <w:p w14:paraId="5088E77E" w14:textId="77777777" w:rsidR="00EA3979" w:rsidRDefault="00EA3979" w:rsidP="00EA3979">
      <w:pPr>
        <w:numPr>
          <w:ilvl w:val="0"/>
          <w:numId w:val="17"/>
        </w:numPr>
      </w:pPr>
      <w:r w:rsidRPr="00EA3979">
        <w:rPr>
          <w:b/>
          <w:bCs/>
        </w:rPr>
        <w:t>Custom Instructions</w:t>
      </w:r>
    </w:p>
    <w:p w14:paraId="1D282199" w14:textId="72F8DED1" w:rsidR="00EA3979" w:rsidRPr="00EA3979" w:rsidRDefault="00EA3979" w:rsidP="00EA3979">
      <w:pPr>
        <w:numPr>
          <w:ilvl w:val="1"/>
          <w:numId w:val="17"/>
        </w:numPr>
      </w:pPr>
      <w:r w:rsidRPr="00EA3979">
        <w:t xml:space="preserve">The introduction of user- or organisation-level “custom instructions,” </w:t>
      </w:r>
      <w:proofErr w:type="gramStart"/>
      <w:r w:rsidRPr="00EA3979">
        <w:t>similar to</w:t>
      </w:r>
      <w:proofErr w:type="gramEnd"/>
      <w:r w:rsidRPr="00EA3979">
        <w:t xml:space="preserve"> system prompts, allowing </w:t>
      </w:r>
      <w:proofErr w:type="spellStart"/>
      <w:r w:rsidRPr="00EA3979">
        <w:t>EngageIQ</w:t>
      </w:r>
      <w:proofErr w:type="spellEnd"/>
      <w:r w:rsidRPr="00EA3979">
        <w:t xml:space="preserve"> to tailor tone, response style, and logic based on predefined parameters.</w:t>
      </w:r>
    </w:p>
    <w:p w14:paraId="3EFA5707" w14:textId="77777777" w:rsidR="00EA3979" w:rsidRDefault="00EA3979" w:rsidP="00EA3979">
      <w:pPr>
        <w:numPr>
          <w:ilvl w:val="0"/>
          <w:numId w:val="17"/>
        </w:numPr>
      </w:pPr>
      <w:r w:rsidRPr="00EA3979">
        <w:rPr>
          <w:b/>
          <w:bCs/>
        </w:rPr>
        <w:t>Organisation-Level RAG Ingestion</w:t>
      </w:r>
    </w:p>
    <w:p w14:paraId="685D4DBC" w14:textId="2709D342" w:rsidR="00EA3979" w:rsidRPr="00EA3979" w:rsidRDefault="00EA3979" w:rsidP="00EA3979">
      <w:pPr>
        <w:numPr>
          <w:ilvl w:val="1"/>
          <w:numId w:val="17"/>
        </w:numPr>
      </w:pPr>
      <w:r w:rsidRPr="00EA3979">
        <w:t>A move toward enabling each organisation to upload and manage their own reference documents for Retrieval-Augmented Generation (RAG), either via UI or API. This will require secure document storage and indexing, potentially with audit logging.</w:t>
      </w:r>
    </w:p>
    <w:p w14:paraId="3ED9B3CF" w14:textId="77777777" w:rsidR="00EA3979" w:rsidRDefault="00EA3979" w:rsidP="00EA3979">
      <w:pPr>
        <w:numPr>
          <w:ilvl w:val="0"/>
          <w:numId w:val="17"/>
        </w:numPr>
      </w:pPr>
      <w:r w:rsidRPr="00EA3979">
        <w:rPr>
          <w:b/>
          <w:bCs/>
        </w:rPr>
        <w:t>Multi-Tenant Document Isolation</w:t>
      </w:r>
    </w:p>
    <w:p w14:paraId="5D079805" w14:textId="67E7B362" w:rsidR="00EA3979" w:rsidRPr="00EA3979" w:rsidRDefault="00EA3979" w:rsidP="00EA3979">
      <w:pPr>
        <w:numPr>
          <w:ilvl w:val="1"/>
          <w:numId w:val="17"/>
        </w:numPr>
      </w:pPr>
      <w:r w:rsidRPr="00EA3979">
        <w:t>Ensuring that training documents, ingestion files, and outputs are logically separated per organisation or service provider, and that future document updates can be reflected dynamically in the AI layer.</w:t>
      </w:r>
    </w:p>
    <w:p w14:paraId="42AF804F" w14:textId="2262C688" w:rsidR="00317953" w:rsidRDefault="00EA3979">
      <w:r w:rsidRPr="00EA3979">
        <w:t xml:space="preserve">These are </w:t>
      </w:r>
      <w:r w:rsidRPr="00EA3979">
        <w:rPr>
          <w:b/>
          <w:bCs/>
        </w:rPr>
        <w:t>not</w:t>
      </w:r>
      <w:r w:rsidRPr="00EA3979">
        <w:t xml:space="preserve"> in scope for this MVP delivery, but the platform should be designed in a way that avoids major refactoring when such capabilities are introduced. </w:t>
      </w:r>
      <w:proofErr w:type="gramStart"/>
      <w:r w:rsidRPr="00EA3979">
        <w:t>In particular, extensible</w:t>
      </w:r>
      <w:proofErr w:type="gramEnd"/>
      <w:r w:rsidRPr="00EA3979">
        <w:t xml:space="preserve"> data models, role-based access control, and modular API routing will support this roadmap.</w:t>
      </w:r>
    </w:p>
    <w:sectPr w:rsidR="00317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C68B9"/>
    <w:multiLevelType w:val="multilevel"/>
    <w:tmpl w:val="B402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7034A"/>
    <w:multiLevelType w:val="multilevel"/>
    <w:tmpl w:val="BA84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667BB"/>
    <w:multiLevelType w:val="multilevel"/>
    <w:tmpl w:val="63EC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124F2"/>
    <w:multiLevelType w:val="multilevel"/>
    <w:tmpl w:val="426C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13084"/>
    <w:multiLevelType w:val="multilevel"/>
    <w:tmpl w:val="D412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43D4C"/>
    <w:multiLevelType w:val="multilevel"/>
    <w:tmpl w:val="B78A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356296"/>
    <w:multiLevelType w:val="multilevel"/>
    <w:tmpl w:val="E634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B525D6"/>
    <w:multiLevelType w:val="multilevel"/>
    <w:tmpl w:val="528E6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0E6D0A"/>
    <w:multiLevelType w:val="multilevel"/>
    <w:tmpl w:val="F2B2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4B4FB3"/>
    <w:multiLevelType w:val="multilevel"/>
    <w:tmpl w:val="7D98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B4148F"/>
    <w:multiLevelType w:val="multilevel"/>
    <w:tmpl w:val="ADCA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2D4969"/>
    <w:multiLevelType w:val="multilevel"/>
    <w:tmpl w:val="30220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984238"/>
    <w:multiLevelType w:val="multilevel"/>
    <w:tmpl w:val="2EB8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9D3B0D"/>
    <w:multiLevelType w:val="multilevel"/>
    <w:tmpl w:val="46DE2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5D6633"/>
    <w:multiLevelType w:val="multilevel"/>
    <w:tmpl w:val="06A8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A87541"/>
    <w:multiLevelType w:val="multilevel"/>
    <w:tmpl w:val="4042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AC4EAB"/>
    <w:multiLevelType w:val="multilevel"/>
    <w:tmpl w:val="85B8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881199">
    <w:abstractNumId w:val="12"/>
  </w:num>
  <w:num w:numId="2" w16cid:durableId="302080398">
    <w:abstractNumId w:val="1"/>
  </w:num>
  <w:num w:numId="3" w16cid:durableId="1476217730">
    <w:abstractNumId w:val="6"/>
  </w:num>
  <w:num w:numId="4" w16cid:durableId="1891111191">
    <w:abstractNumId w:val="14"/>
  </w:num>
  <w:num w:numId="5" w16cid:durableId="1016494606">
    <w:abstractNumId w:val="13"/>
  </w:num>
  <w:num w:numId="6" w16cid:durableId="1871334764">
    <w:abstractNumId w:val="9"/>
  </w:num>
  <w:num w:numId="7" w16cid:durableId="1837645115">
    <w:abstractNumId w:val="16"/>
  </w:num>
  <w:num w:numId="8" w16cid:durableId="1001422784">
    <w:abstractNumId w:val="8"/>
  </w:num>
  <w:num w:numId="9" w16cid:durableId="517159158">
    <w:abstractNumId w:val="10"/>
  </w:num>
  <w:num w:numId="10" w16cid:durableId="1394963651">
    <w:abstractNumId w:val="15"/>
  </w:num>
  <w:num w:numId="11" w16cid:durableId="1694308278">
    <w:abstractNumId w:val="2"/>
  </w:num>
  <w:num w:numId="12" w16cid:durableId="326134050">
    <w:abstractNumId w:val="11"/>
  </w:num>
  <w:num w:numId="13" w16cid:durableId="99447947">
    <w:abstractNumId w:val="0"/>
  </w:num>
  <w:num w:numId="14" w16cid:durableId="1345284057">
    <w:abstractNumId w:val="5"/>
  </w:num>
  <w:num w:numId="15" w16cid:durableId="316693494">
    <w:abstractNumId w:val="3"/>
  </w:num>
  <w:num w:numId="16" w16cid:durableId="144515547">
    <w:abstractNumId w:val="4"/>
  </w:num>
  <w:num w:numId="17" w16cid:durableId="1065857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79"/>
    <w:rsid w:val="000158D9"/>
    <w:rsid w:val="00317953"/>
    <w:rsid w:val="004B26B3"/>
    <w:rsid w:val="00DE76F8"/>
    <w:rsid w:val="00EA39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90A15"/>
  <w15:chartTrackingRefBased/>
  <w15:docId w15:val="{0161766F-9BDA-5E40-AA4A-CDF4DDAC2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9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39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39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39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39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9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9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9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9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9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39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39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39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9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9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9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9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979"/>
    <w:rPr>
      <w:rFonts w:eastAsiaTheme="majorEastAsia" w:cstheme="majorBidi"/>
      <w:color w:val="272727" w:themeColor="text1" w:themeTint="D8"/>
    </w:rPr>
  </w:style>
  <w:style w:type="paragraph" w:styleId="Title">
    <w:name w:val="Title"/>
    <w:basedOn w:val="Normal"/>
    <w:next w:val="Normal"/>
    <w:link w:val="TitleChar"/>
    <w:uiPriority w:val="10"/>
    <w:qFormat/>
    <w:rsid w:val="00EA3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9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9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979"/>
    <w:pPr>
      <w:spacing w:before="160"/>
      <w:jc w:val="center"/>
    </w:pPr>
    <w:rPr>
      <w:i/>
      <w:iCs/>
      <w:color w:val="404040" w:themeColor="text1" w:themeTint="BF"/>
    </w:rPr>
  </w:style>
  <w:style w:type="character" w:customStyle="1" w:styleId="QuoteChar">
    <w:name w:val="Quote Char"/>
    <w:basedOn w:val="DefaultParagraphFont"/>
    <w:link w:val="Quote"/>
    <w:uiPriority w:val="29"/>
    <w:rsid w:val="00EA3979"/>
    <w:rPr>
      <w:i/>
      <w:iCs/>
      <w:color w:val="404040" w:themeColor="text1" w:themeTint="BF"/>
    </w:rPr>
  </w:style>
  <w:style w:type="paragraph" w:styleId="ListParagraph">
    <w:name w:val="List Paragraph"/>
    <w:basedOn w:val="Normal"/>
    <w:uiPriority w:val="34"/>
    <w:qFormat/>
    <w:rsid w:val="00EA3979"/>
    <w:pPr>
      <w:ind w:left="720"/>
      <w:contextualSpacing/>
    </w:pPr>
  </w:style>
  <w:style w:type="character" w:styleId="IntenseEmphasis">
    <w:name w:val="Intense Emphasis"/>
    <w:basedOn w:val="DefaultParagraphFont"/>
    <w:uiPriority w:val="21"/>
    <w:qFormat/>
    <w:rsid w:val="00EA3979"/>
    <w:rPr>
      <w:i/>
      <w:iCs/>
      <w:color w:val="0F4761" w:themeColor="accent1" w:themeShade="BF"/>
    </w:rPr>
  </w:style>
  <w:style w:type="paragraph" w:styleId="IntenseQuote">
    <w:name w:val="Intense Quote"/>
    <w:basedOn w:val="Normal"/>
    <w:next w:val="Normal"/>
    <w:link w:val="IntenseQuoteChar"/>
    <w:uiPriority w:val="30"/>
    <w:qFormat/>
    <w:rsid w:val="00EA39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3979"/>
    <w:rPr>
      <w:i/>
      <w:iCs/>
      <w:color w:val="0F4761" w:themeColor="accent1" w:themeShade="BF"/>
    </w:rPr>
  </w:style>
  <w:style w:type="character" w:styleId="IntenseReference">
    <w:name w:val="Intense Reference"/>
    <w:basedOn w:val="DefaultParagraphFont"/>
    <w:uiPriority w:val="32"/>
    <w:qFormat/>
    <w:rsid w:val="00EA39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078975">
      <w:bodyDiv w:val="1"/>
      <w:marLeft w:val="0"/>
      <w:marRight w:val="0"/>
      <w:marTop w:val="0"/>
      <w:marBottom w:val="0"/>
      <w:divBdr>
        <w:top w:val="none" w:sz="0" w:space="0" w:color="auto"/>
        <w:left w:val="none" w:sz="0" w:space="0" w:color="auto"/>
        <w:bottom w:val="none" w:sz="0" w:space="0" w:color="auto"/>
        <w:right w:val="none" w:sz="0" w:space="0" w:color="auto"/>
      </w:divBdr>
    </w:div>
    <w:div w:id="570309400">
      <w:bodyDiv w:val="1"/>
      <w:marLeft w:val="0"/>
      <w:marRight w:val="0"/>
      <w:marTop w:val="0"/>
      <w:marBottom w:val="0"/>
      <w:divBdr>
        <w:top w:val="none" w:sz="0" w:space="0" w:color="auto"/>
        <w:left w:val="none" w:sz="0" w:space="0" w:color="auto"/>
        <w:bottom w:val="none" w:sz="0" w:space="0" w:color="auto"/>
        <w:right w:val="none" w:sz="0" w:space="0" w:color="auto"/>
      </w:divBdr>
    </w:div>
    <w:div w:id="1127048027">
      <w:bodyDiv w:val="1"/>
      <w:marLeft w:val="0"/>
      <w:marRight w:val="0"/>
      <w:marTop w:val="0"/>
      <w:marBottom w:val="0"/>
      <w:divBdr>
        <w:top w:val="none" w:sz="0" w:space="0" w:color="auto"/>
        <w:left w:val="none" w:sz="0" w:space="0" w:color="auto"/>
        <w:bottom w:val="none" w:sz="0" w:space="0" w:color="auto"/>
        <w:right w:val="none" w:sz="0" w:space="0" w:color="auto"/>
      </w:divBdr>
    </w:div>
    <w:div w:id="1338844175">
      <w:bodyDiv w:val="1"/>
      <w:marLeft w:val="0"/>
      <w:marRight w:val="0"/>
      <w:marTop w:val="0"/>
      <w:marBottom w:val="0"/>
      <w:divBdr>
        <w:top w:val="none" w:sz="0" w:space="0" w:color="auto"/>
        <w:left w:val="none" w:sz="0" w:space="0" w:color="auto"/>
        <w:bottom w:val="none" w:sz="0" w:space="0" w:color="auto"/>
        <w:right w:val="none" w:sz="0" w:space="0" w:color="auto"/>
      </w:divBdr>
    </w:div>
    <w:div w:id="1420373800">
      <w:bodyDiv w:val="1"/>
      <w:marLeft w:val="0"/>
      <w:marRight w:val="0"/>
      <w:marTop w:val="0"/>
      <w:marBottom w:val="0"/>
      <w:divBdr>
        <w:top w:val="none" w:sz="0" w:space="0" w:color="auto"/>
        <w:left w:val="none" w:sz="0" w:space="0" w:color="auto"/>
        <w:bottom w:val="none" w:sz="0" w:space="0" w:color="auto"/>
        <w:right w:val="none" w:sz="0" w:space="0" w:color="auto"/>
      </w:divBdr>
    </w:div>
    <w:div w:id="186359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945</Words>
  <Characters>5388</Characters>
  <Application>Microsoft Office Word</Application>
  <DocSecurity>0</DocSecurity>
  <Lines>44</Lines>
  <Paragraphs>12</Paragraphs>
  <ScaleCrop>false</ScaleCrop>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Purdom</dc:creator>
  <cp:keywords/>
  <dc:description/>
  <cp:lastModifiedBy>Mark Purdom</cp:lastModifiedBy>
  <cp:revision>1</cp:revision>
  <dcterms:created xsi:type="dcterms:W3CDTF">2025-06-15T20:35:00Z</dcterms:created>
  <dcterms:modified xsi:type="dcterms:W3CDTF">2025-06-15T20:42:00Z</dcterms:modified>
</cp:coreProperties>
</file>