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611F6" w14:textId="77777777" w:rsidR="00C80910" w:rsidRDefault="00C433CE">
      <w:pPr>
        <w:pStyle w:val="Heading1"/>
      </w:pPr>
      <w:r>
        <w:t>NON-DISCLOSURE AGREEMENT (NDA)</w:t>
      </w:r>
    </w:p>
    <w:p w14:paraId="39EBDDB0" w14:textId="77777777" w:rsidR="00C80910" w:rsidRDefault="00C433CE">
      <w:r>
        <w:t>This Non-Disclosure Agreement (the "Agreement") is entered into as of the date of signature below by and between:</w:t>
      </w:r>
    </w:p>
    <w:p w14:paraId="28A4822E" w14:textId="6AD98D52" w:rsidR="00C80910" w:rsidRDefault="00C433CE">
      <w:proofErr w:type="spellStart"/>
      <w:r w:rsidRPr="005627AD">
        <w:rPr>
          <w:b/>
          <w:bCs/>
        </w:rPr>
        <w:t>Cormargin</w:t>
      </w:r>
      <w:proofErr w:type="spellEnd"/>
      <w:r w:rsidRPr="005627AD">
        <w:rPr>
          <w:b/>
          <w:bCs/>
        </w:rPr>
        <w:t xml:space="preserve"> Consulting Ltd</w:t>
      </w:r>
      <w:r w:rsidR="005627AD">
        <w:rPr>
          <w:b/>
          <w:bCs/>
        </w:rPr>
        <w:t>.</w:t>
      </w:r>
      <w:r w:rsidRPr="005627AD">
        <w:rPr>
          <w:b/>
          <w:bCs/>
        </w:rPr>
        <w:t>,</w:t>
      </w:r>
      <w:r>
        <w:br/>
        <w:t>a company registered in England and Wales with Company Number 12520433,</w:t>
      </w:r>
      <w:r>
        <w:br/>
        <w:t>having its registered office in England ("Disclosing Party"),</w:t>
      </w:r>
    </w:p>
    <w:p w14:paraId="6ED6C37C" w14:textId="33137529" w:rsidR="004146C1" w:rsidRDefault="004146C1">
      <w:r>
        <w:t>A</w:t>
      </w:r>
      <w:r w:rsidR="00C433CE">
        <w:t>nd</w:t>
      </w:r>
    </w:p>
    <w:p w14:paraId="36D1D6FF" w14:textId="6ED1585A" w:rsidR="00C80910" w:rsidRDefault="00C433CE">
      <w:r w:rsidRPr="005627AD">
        <w:rPr>
          <w:highlight w:val="yellow"/>
        </w:rPr>
        <w:t>[Insert Full Name]</w:t>
      </w:r>
      <w:r>
        <w:t xml:space="preserve">, residing at </w:t>
      </w:r>
      <w:r w:rsidRPr="005627AD">
        <w:rPr>
          <w:highlight w:val="yellow"/>
        </w:rPr>
        <w:t>[Insert Address]</w:t>
      </w:r>
      <w:r>
        <w:t xml:space="preserve"> ("Receiving Party").</w:t>
      </w:r>
    </w:p>
    <w:p w14:paraId="2B31BFDE" w14:textId="703761CA" w:rsidR="00C80910" w:rsidRDefault="00C433CE">
      <w:proofErr w:type="gramStart"/>
      <w:r>
        <w:t>WHEREAS,</w:t>
      </w:r>
      <w:proofErr w:type="gramEnd"/>
      <w:r>
        <w:t xml:space="preserve"> the Disclosing Party intends to disclose certain confidential and proprietary information (the "Confidential Information") for the purpose of evaluating a potential engagement related to the </w:t>
      </w:r>
      <w:proofErr w:type="spellStart"/>
      <w:r>
        <w:t>EngageIQ</w:t>
      </w:r>
      <w:proofErr w:type="spellEnd"/>
      <w:r>
        <w:t xml:space="preserve"> project (the “Purpose”</w:t>
      </w:r>
      <w:proofErr w:type="gramStart"/>
      <w:r>
        <w:t>);</w:t>
      </w:r>
      <w:proofErr w:type="gramEnd"/>
    </w:p>
    <w:p w14:paraId="2E9A6936" w14:textId="17AF6E35" w:rsidR="00C80910" w:rsidRDefault="00C433CE">
      <w:r>
        <w:t>NOW, THEREFORE, in consideration of the mutual promises and covenants contained herein, the parties agree as follows:</w:t>
      </w:r>
    </w:p>
    <w:p w14:paraId="6786BC54" w14:textId="67E89BBB" w:rsidR="006605FB" w:rsidRDefault="00D01495" w:rsidP="00D01495">
      <w:r>
        <w:rPr>
          <w:b/>
          <w:bCs/>
        </w:rPr>
        <w:t xml:space="preserve">1. </w:t>
      </w:r>
      <w:r w:rsidR="00C433CE" w:rsidRPr="00D01495">
        <w:rPr>
          <w:b/>
          <w:bCs/>
        </w:rPr>
        <w:t>Confidential Information</w:t>
      </w:r>
    </w:p>
    <w:p w14:paraId="6EBDB0EE" w14:textId="77777777" w:rsidR="00640FBE" w:rsidRDefault="00C433CE" w:rsidP="00640FBE">
      <w:pPr>
        <w:pStyle w:val="ListParagraph"/>
      </w:pPr>
      <w:r>
        <w:t xml:space="preserve">"Confidential Information" shall mean all non-public information, whether written, oral or electronic, disclosed by the Disclosing Party to the Receiving Party relating to the </w:t>
      </w:r>
      <w:proofErr w:type="spellStart"/>
      <w:r>
        <w:t>EngageIQ</w:t>
      </w:r>
      <w:proofErr w:type="spellEnd"/>
      <w:r>
        <w:t xml:space="preserve"> project.</w:t>
      </w:r>
    </w:p>
    <w:p w14:paraId="79DD20A8" w14:textId="7F931BB3" w:rsidR="006605FB" w:rsidRPr="00640FBE" w:rsidRDefault="00D01495" w:rsidP="00D01495">
      <w:r>
        <w:rPr>
          <w:b/>
          <w:bCs/>
        </w:rPr>
        <w:t xml:space="preserve">2. </w:t>
      </w:r>
      <w:r w:rsidR="00C433CE" w:rsidRPr="00D01495">
        <w:rPr>
          <w:b/>
          <w:bCs/>
        </w:rPr>
        <w:t>Obligations of Receiving Party</w:t>
      </w:r>
      <w:r w:rsidR="00C433CE">
        <w:t xml:space="preserve"> </w:t>
      </w:r>
    </w:p>
    <w:p w14:paraId="640D7E2E" w14:textId="77777777" w:rsidR="006605FB" w:rsidRDefault="00C433CE" w:rsidP="00640FBE">
      <w:pPr>
        <w:ind w:firstLine="720"/>
      </w:pPr>
      <w:r>
        <w:t>The Receiving Party agrees to:</w:t>
      </w:r>
    </w:p>
    <w:p w14:paraId="64C5B18E" w14:textId="77777777" w:rsidR="006605FB" w:rsidRDefault="00C433CE" w:rsidP="00640FBE">
      <w:pPr>
        <w:pStyle w:val="ListParagraph"/>
        <w:numPr>
          <w:ilvl w:val="0"/>
          <w:numId w:val="12"/>
        </w:numPr>
        <w:ind w:left="1080"/>
      </w:pPr>
      <w:r>
        <w:t xml:space="preserve">Hold the Confidential Information in strict </w:t>
      </w:r>
      <w:proofErr w:type="gramStart"/>
      <w:r>
        <w:t>confidence;</w:t>
      </w:r>
      <w:proofErr w:type="gramEnd"/>
    </w:p>
    <w:p w14:paraId="269BB143" w14:textId="77777777" w:rsidR="006605FB" w:rsidRDefault="00C433CE" w:rsidP="00640FBE">
      <w:pPr>
        <w:pStyle w:val="ListParagraph"/>
        <w:numPr>
          <w:ilvl w:val="0"/>
          <w:numId w:val="12"/>
        </w:numPr>
        <w:ind w:left="1080"/>
      </w:pPr>
      <w:r>
        <w:t xml:space="preserve">Use the Confidential Information solely for the </w:t>
      </w:r>
      <w:proofErr w:type="gramStart"/>
      <w:r>
        <w:t>Purpose;</w:t>
      </w:r>
      <w:proofErr w:type="gramEnd"/>
    </w:p>
    <w:p w14:paraId="7ED130CC" w14:textId="0C4CF2B6" w:rsidR="00640FBE" w:rsidRDefault="00C433CE" w:rsidP="00D01495">
      <w:pPr>
        <w:pStyle w:val="ListParagraph"/>
        <w:numPr>
          <w:ilvl w:val="0"/>
          <w:numId w:val="12"/>
        </w:numPr>
        <w:ind w:left="1080"/>
      </w:pPr>
      <w:r>
        <w:t>Not disclose it to any third party without the Disclosing Party’s written consent.</w:t>
      </w:r>
    </w:p>
    <w:p w14:paraId="4FBCC58E" w14:textId="77777777" w:rsidR="00D01495" w:rsidRDefault="00D01495" w:rsidP="00D01495">
      <w:r>
        <w:rPr>
          <w:b/>
          <w:bCs/>
        </w:rPr>
        <w:t xml:space="preserve">3. </w:t>
      </w:r>
      <w:r w:rsidR="00C433CE" w:rsidRPr="00D01495">
        <w:rPr>
          <w:b/>
          <w:bCs/>
        </w:rPr>
        <w:t>Exclusions</w:t>
      </w:r>
      <w:r w:rsidR="00C433CE" w:rsidRPr="00D01495">
        <w:rPr>
          <w:b/>
          <w:bCs/>
        </w:rPr>
        <w:br/>
      </w:r>
      <w:r w:rsidR="00C433CE">
        <w:t>This Agreement shall not apply to information which:</w:t>
      </w:r>
    </w:p>
    <w:p w14:paraId="435A86EB" w14:textId="77777777" w:rsidR="00D01495" w:rsidRDefault="00C433CE" w:rsidP="00D01495">
      <w:pPr>
        <w:pStyle w:val="ListParagraph"/>
        <w:numPr>
          <w:ilvl w:val="0"/>
          <w:numId w:val="18"/>
        </w:numPr>
      </w:pPr>
      <w:r>
        <w:t xml:space="preserve">Was in the public domain at the time of </w:t>
      </w:r>
      <w:proofErr w:type="gramStart"/>
      <w:r>
        <w:t>disclosure;</w:t>
      </w:r>
      <w:proofErr w:type="gramEnd"/>
    </w:p>
    <w:p w14:paraId="4F276C36" w14:textId="77777777" w:rsidR="00D01495" w:rsidRDefault="00C433CE" w:rsidP="00D01495">
      <w:pPr>
        <w:pStyle w:val="ListParagraph"/>
        <w:numPr>
          <w:ilvl w:val="0"/>
          <w:numId w:val="18"/>
        </w:numPr>
      </w:pPr>
      <w:r>
        <w:t xml:space="preserve">Was rightfully in the possession of the Receiving Party without obligation of </w:t>
      </w:r>
      <w:proofErr w:type="gramStart"/>
      <w:r>
        <w:t>confidentiality;</w:t>
      </w:r>
      <w:proofErr w:type="gramEnd"/>
    </w:p>
    <w:p w14:paraId="3737F214" w14:textId="3BDAACE4" w:rsidR="005627AD" w:rsidRDefault="00C433CE" w:rsidP="00D01495">
      <w:pPr>
        <w:pStyle w:val="ListParagraph"/>
        <w:numPr>
          <w:ilvl w:val="0"/>
          <w:numId w:val="18"/>
        </w:numPr>
      </w:pPr>
      <w:r>
        <w:t>Is required to be disclosed by law or regulation.</w:t>
      </w:r>
    </w:p>
    <w:p w14:paraId="741E919B" w14:textId="53C4DA53" w:rsidR="002235C6" w:rsidRDefault="00C433CE">
      <w:r w:rsidRPr="00AC3C5D">
        <w:rPr>
          <w:b/>
          <w:bCs/>
        </w:rPr>
        <w:t>4. Term</w:t>
      </w:r>
      <w:r>
        <w:br/>
        <w:t>This Agreement shall remain in effect for a period of twelve (12) months from the date of signature by the Receiving Party.</w:t>
      </w:r>
      <w:r>
        <w:br/>
      </w:r>
      <w:r>
        <w:br/>
      </w:r>
      <w:r w:rsidRPr="00D01495">
        <w:rPr>
          <w:b/>
          <w:bCs/>
        </w:rPr>
        <w:lastRenderedPageBreak/>
        <w:t>5. Return or Destruction</w:t>
      </w:r>
      <w:r>
        <w:br/>
        <w:t>Upon request, the Receiving Party agrees to return or destroy all Confidential Information received under this Agreement.</w:t>
      </w:r>
    </w:p>
    <w:p w14:paraId="6CAC5F5C" w14:textId="2BD344FC" w:rsidR="002235C6" w:rsidRDefault="00C433CE">
      <w:r w:rsidRPr="00D01495">
        <w:rPr>
          <w:b/>
          <w:bCs/>
        </w:rPr>
        <w:t>6. No License</w:t>
      </w:r>
      <w:r w:rsidRPr="00D01495">
        <w:rPr>
          <w:b/>
          <w:bCs/>
        </w:rPr>
        <w:br/>
      </w:r>
      <w:r>
        <w:t>Nothing in this Agreement shall be construed as granting any license or other rights under any intellectual property of the Disclosing Party.</w:t>
      </w:r>
    </w:p>
    <w:p w14:paraId="0AE92FF0" w14:textId="2EE0BDE4" w:rsidR="002235C6" w:rsidRDefault="00C433CE">
      <w:r w:rsidRPr="00D01495">
        <w:rPr>
          <w:b/>
          <w:bCs/>
        </w:rPr>
        <w:t>7. Injunctive Relief</w:t>
      </w:r>
      <w:r w:rsidRPr="00D01495">
        <w:rPr>
          <w:b/>
          <w:bCs/>
        </w:rPr>
        <w:br/>
      </w:r>
      <w:r>
        <w:t xml:space="preserve">The Receiving Party acknowledges that </w:t>
      </w:r>
      <w:proofErr w:type="spellStart"/>
      <w:r>
        <w:t>unauthorised</w:t>
      </w:r>
      <w:proofErr w:type="spellEnd"/>
      <w:r>
        <w:t xml:space="preserve"> disclosure may cause irreparable harm and agrees that the Disclosing Party shall be entitled to seek injunctive relief in addition to other legal remedies.</w:t>
      </w:r>
    </w:p>
    <w:p w14:paraId="3B732C1B" w14:textId="77777777" w:rsidR="002235C6" w:rsidRDefault="00C433CE">
      <w:r w:rsidRPr="00D01495">
        <w:rPr>
          <w:b/>
          <w:bCs/>
        </w:rPr>
        <w:t>8. Governing Law</w:t>
      </w:r>
      <w:r w:rsidRPr="00D01495">
        <w:rPr>
          <w:b/>
          <w:bCs/>
        </w:rPr>
        <w:br/>
      </w:r>
      <w:r>
        <w:t>This Agreement shall be governed by and construed in accordance with the laws of England and Wales.</w:t>
      </w:r>
    </w:p>
    <w:p w14:paraId="7D16391E" w14:textId="03637E96" w:rsidR="002235C6" w:rsidRDefault="00C433CE">
      <w:r>
        <w:t>IN WITNESS WHEREOF, the parties have executed this Agreement as of the dates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80910" w14:paraId="06503DCE" w14:textId="77777777">
        <w:tc>
          <w:tcPr>
            <w:tcW w:w="4320" w:type="dxa"/>
          </w:tcPr>
          <w:p w14:paraId="5DCCE96B" w14:textId="77777777" w:rsidR="00C80910" w:rsidRDefault="00C433CE">
            <w:proofErr w:type="spellStart"/>
            <w:r>
              <w:t>Cormargin</w:t>
            </w:r>
            <w:proofErr w:type="spellEnd"/>
            <w:r>
              <w:t xml:space="preserve"> Consulting Ltd</w:t>
            </w:r>
          </w:p>
        </w:tc>
        <w:tc>
          <w:tcPr>
            <w:tcW w:w="4320" w:type="dxa"/>
          </w:tcPr>
          <w:p w14:paraId="19239D24" w14:textId="77777777" w:rsidR="00C80910" w:rsidRDefault="00C433CE">
            <w:r>
              <w:t>[Insert Full Name]</w:t>
            </w:r>
          </w:p>
        </w:tc>
      </w:tr>
      <w:tr w:rsidR="00C80910" w14:paraId="3B60EFD1" w14:textId="77777777">
        <w:tc>
          <w:tcPr>
            <w:tcW w:w="4320" w:type="dxa"/>
          </w:tcPr>
          <w:p w14:paraId="4F5FC580" w14:textId="77777777" w:rsidR="00C80910" w:rsidRDefault="00C433CE">
            <w:r>
              <w:t>Signed by: Mark Purdom, Director</w:t>
            </w:r>
          </w:p>
        </w:tc>
        <w:tc>
          <w:tcPr>
            <w:tcW w:w="4320" w:type="dxa"/>
          </w:tcPr>
          <w:p w14:paraId="2828AC26" w14:textId="1C82813F" w:rsidR="00C80910" w:rsidRDefault="00C433CE">
            <w:r>
              <w:t xml:space="preserve">Signed by: </w:t>
            </w:r>
          </w:p>
        </w:tc>
      </w:tr>
      <w:tr w:rsidR="00C80910" w14:paraId="3D3EA958" w14:textId="77777777">
        <w:tc>
          <w:tcPr>
            <w:tcW w:w="4320" w:type="dxa"/>
          </w:tcPr>
          <w:p w14:paraId="10DCFFBE" w14:textId="0FBC2B18" w:rsidR="00C80910" w:rsidRDefault="00C433CE">
            <w:r>
              <w:t xml:space="preserve">Date: </w:t>
            </w:r>
            <w:r w:rsidR="00323818">
              <w:t>15 Jun 2025</w:t>
            </w:r>
          </w:p>
        </w:tc>
        <w:tc>
          <w:tcPr>
            <w:tcW w:w="4320" w:type="dxa"/>
          </w:tcPr>
          <w:p w14:paraId="094BD533" w14:textId="55A5100C" w:rsidR="00C80910" w:rsidRDefault="00C433CE">
            <w:r>
              <w:t xml:space="preserve">Date: </w:t>
            </w:r>
          </w:p>
        </w:tc>
      </w:tr>
      <w:tr w:rsidR="00C80910" w14:paraId="5F75263D" w14:textId="77777777">
        <w:tc>
          <w:tcPr>
            <w:tcW w:w="4320" w:type="dxa"/>
          </w:tcPr>
          <w:p w14:paraId="27F36811" w14:textId="44EF41F3" w:rsidR="00C80910" w:rsidRDefault="00C433CE">
            <w:r>
              <w:t xml:space="preserve">Signature: </w:t>
            </w:r>
            <w:r w:rsidR="00323818">
              <w:rPr>
                <w:rFonts w:ascii="Bradley Hand ITC" w:hAnsi="Bradley Hand ITC"/>
              </w:rPr>
              <w:t>Mark Purdom</w:t>
            </w:r>
          </w:p>
        </w:tc>
        <w:tc>
          <w:tcPr>
            <w:tcW w:w="4320" w:type="dxa"/>
          </w:tcPr>
          <w:p w14:paraId="3FEC1883" w14:textId="3865851C" w:rsidR="00C80910" w:rsidRDefault="00C433CE">
            <w:r>
              <w:t xml:space="preserve">Signature: </w:t>
            </w:r>
          </w:p>
        </w:tc>
      </w:tr>
    </w:tbl>
    <w:p w14:paraId="2C48EB65" w14:textId="77777777" w:rsidR="00C433CE" w:rsidRDefault="00C433CE"/>
    <w:sectPr w:rsidR="00C433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F5C4C"/>
    <w:multiLevelType w:val="multilevel"/>
    <w:tmpl w:val="9CAAB9A0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65569"/>
    <w:multiLevelType w:val="hybridMultilevel"/>
    <w:tmpl w:val="E7764AC8"/>
    <w:lvl w:ilvl="0" w:tplc="8E2A8E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B00FD"/>
    <w:multiLevelType w:val="hybridMultilevel"/>
    <w:tmpl w:val="32CAB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62BB3"/>
    <w:multiLevelType w:val="hybridMultilevel"/>
    <w:tmpl w:val="41DE5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F47E3"/>
    <w:multiLevelType w:val="hybridMultilevel"/>
    <w:tmpl w:val="232A4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215D5"/>
    <w:multiLevelType w:val="hybridMultilevel"/>
    <w:tmpl w:val="9CAAB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21053"/>
    <w:multiLevelType w:val="hybridMultilevel"/>
    <w:tmpl w:val="C0D68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87F11"/>
    <w:multiLevelType w:val="hybridMultilevel"/>
    <w:tmpl w:val="06AE9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E6384"/>
    <w:multiLevelType w:val="hybridMultilevel"/>
    <w:tmpl w:val="1238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379612">
    <w:abstractNumId w:val="8"/>
  </w:num>
  <w:num w:numId="2" w16cid:durableId="541594748">
    <w:abstractNumId w:val="6"/>
  </w:num>
  <w:num w:numId="3" w16cid:durableId="1213888689">
    <w:abstractNumId w:val="5"/>
  </w:num>
  <w:num w:numId="4" w16cid:durableId="1282615608">
    <w:abstractNumId w:val="4"/>
  </w:num>
  <w:num w:numId="5" w16cid:durableId="368068106">
    <w:abstractNumId w:val="7"/>
  </w:num>
  <w:num w:numId="6" w16cid:durableId="48498284">
    <w:abstractNumId w:val="3"/>
  </w:num>
  <w:num w:numId="7" w16cid:durableId="2003194082">
    <w:abstractNumId w:val="2"/>
  </w:num>
  <w:num w:numId="8" w16cid:durableId="356348794">
    <w:abstractNumId w:val="1"/>
  </w:num>
  <w:num w:numId="9" w16cid:durableId="1058020289">
    <w:abstractNumId w:val="0"/>
  </w:num>
  <w:num w:numId="10" w16cid:durableId="756024609">
    <w:abstractNumId w:val="16"/>
  </w:num>
  <w:num w:numId="11" w16cid:durableId="2024479740">
    <w:abstractNumId w:val="15"/>
  </w:num>
  <w:num w:numId="12" w16cid:durableId="912423503">
    <w:abstractNumId w:val="17"/>
  </w:num>
  <w:num w:numId="13" w16cid:durableId="1478302653">
    <w:abstractNumId w:val="10"/>
  </w:num>
  <w:num w:numId="14" w16cid:durableId="481238208">
    <w:abstractNumId w:val="13"/>
  </w:num>
  <w:num w:numId="15" w16cid:durableId="317924298">
    <w:abstractNumId w:val="11"/>
  </w:num>
  <w:num w:numId="16" w16cid:durableId="847643388">
    <w:abstractNumId w:val="14"/>
  </w:num>
  <w:num w:numId="17" w16cid:durableId="650869628">
    <w:abstractNumId w:val="9"/>
  </w:num>
  <w:num w:numId="18" w16cid:durableId="4154389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5C6"/>
    <w:rsid w:val="0029639D"/>
    <w:rsid w:val="00323818"/>
    <w:rsid w:val="00326F90"/>
    <w:rsid w:val="004146C1"/>
    <w:rsid w:val="005627AD"/>
    <w:rsid w:val="00640FBE"/>
    <w:rsid w:val="006605FB"/>
    <w:rsid w:val="006C22B6"/>
    <w:rsid w:val="00AA1D8D"/>
    <w:rsid w:val="00AC3C5D"/>
    <w:rsid w:val="00B47730"/>
    <w:rsid w:val="00BF38EC"/>
    <w:rsid w:val="00C433CE"/>
    <w:rsid w:val="00C80910"/>
    <w:rsid w:val="00CB0664"/>
    <w:rsid w:val="00D01495"/>
    <w:rsid w:val="00E07F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F052CD"/>
  <w14:defaultImageDpi w14:val="300"/>
  <w15:docId w15:val="{CB05310C-A555-0549-95EF-CCB98867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CurrentList1">
    <w:name w:val="Current List1"/>
    <w:uiPriority w:val="99"/>
    <w:rsid w:val="00D01495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Purdom</cp:lastModifiedBy>
  <cp:revision>12</cp:revision>
  <dcterms:created xsi:type="dcterms:W3CDTF">2025-06-14T09:49:00Z</dcterms:created>
  <dcterms:modified xsi:type="dcterms:W3CDTF">2025-06-15T17:32:00Z</dcterms:modified>
  <cp:category/>
</cp:coreProperties>
</file>