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PROJETOS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BARCOS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Aprendizagem por Projetos integra a nossa proposta pedagógica focada em Métodos ativos de aprendizagem, desta maneira, o projetos "Barcos" foi elaborado pelos estudantes a partir de nosso roteiro padrão da disciplina de projetos todo construído a partir da pedagogia da pergunta, ou seja, perguntas a respeito do que as crianças queriam investigar, por que, qual seus objetivos, quanto tempo levariam para realizá-la, quais recursos seriam necessários e o que eles achavam que aprenderiam com esta proposta. Foi interessante porque os projetos poderiam ser individuais ou coletivos, mas maioria optou por se envolver nesse projeto o qual está diretamente relacionado à cultura familiar e do ambiente em que as crianças estão inseridas, já que vivem em uma reserva extrativista (RESEX) que tem como principais produtos extrativistas a pesca e a mariscagem. A partir das respostas às perguntas de nosso questionário de projetos conversamos sobre quais os materiais de pesquisa poderíamos utilizar pra descobrir as informações sobre os barcos, desde seu surgimento até como estes funcionamento e como são feitos (materiais, medidas e etc). Em nossa roda de conversa sobre quais seriam as fontes de nossa pesquisa foram sugeridos os seguintes recursos: videos, livros sobre as navegações, sites e entrevistas com as pessoas de Barra de Caravelas que constroem barcos e possuem estaleiros no bairro. A pesquisa nas fontes iniciais fomentaram novas perguntas para que as crianças conseguissem projetar o seu barco, algumas destas perguntas foram: como se faz um barco? Até quantos metros pode ter um barco? De onde vem a madeira? Quanto peso a madeira aguenta? Quanto tempo a madeira dura? Qual é o tipo de madeira? Inicialmente eles tentaram responder essas perguntas provisórios na roda de conversa, mas decidiram redigi-las e ir pessoalmente até Seu Ronaldo do estaleiro (avô de uma das crianças) para obter respostas dele. Após a elaboração do questionário agendamos nossa visita a Seu Ronaldo para podermos iniciar a construção de nossos barcos.</w:t>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