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ename , age from emp e,works w,dept d where e.eid=w.eid and w.did=d.did and d.dname in (“hardware”,”software”);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ename , age from emp e,works w where e.eid=w.eid and w.did in (select did from dept d where dname in (“hardware”,”software”));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w.did,count(w.eid) from work w group by w.did having 20&lt;(select sum(w1.pct_time) from work w1 where w1.did = w.did);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ename from emp e, work w where e.eid=w.eid and e.salary &gt;= all (select budget from dept d where d.did=w.did);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distinct d.managerid from dept.d where 1000000&lt;all (select d2.buget from dept d2 where d2,anagerid=d.managerid);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ename form emp e , dept d where e.eid=d.manegerid and budget &gt;= all(select d2.budget from dept d2 )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d.managerid from dept d where 50000&lt; (select sum(budget)  from dept d2 where d.manegerid=d2.managerid):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d.managerid form (select d.managerid , sum(budget) as total from department d group by d.manaderid having  d. total=(select max(d.total) from d));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d.dname , count(e.eid) from emp e, work w, dept d where e.eid=w.eid and w.did in(select did , avg(e.salary) as avsal from dept d2 group  by d2.did having avsal&gt;30000);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ename from emp e, works w,dept d where  w.did = d.did and w.eid in(select e.eid, max(salary) from e group by did);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 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ename from emp e where salary &gt;10000+(select min(salary) from 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