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0054A6"/>
          <w:sz w:val="48"/>
        </w:rPr>
        <w:t>RAPPORT DE TEST ET QUALITÉ LOGICIEL</w:t>
      </w:r>
    </w:p>
    <w:p>
      <w:pPr>
        <w:jc w:val="center"/>
      </w:pPr>
      <w:r>
        <w:rPr>
          <w:i/>
          <w:sz w:val="32"/>
        </w:rPr>
        <w:t>Système de Gestion de Bibliothèque Numérique</w:t>
      </w:r>
    </w:p>
    <w:p>
      <w:pPr>
        <w:jc w:val="center"/>
      </w:pPr>
      <w:r>
        <w:rPr>
          <w:color w:val="0054A6"/>
        </w:rPr>
        <w:t>──────────────────────────────────────────────────</w:t>
      </w:r>
    </w:p>
    <w:p>
      <w:r>
        <w:br/>
        <w:br/>
      </w:r>
    </w:p>
    <w:p>
      <w:pPr>
        <w:jc w:val="center"/>
      </w:pPr>
      <w:r>
        <w:rPr>
          <w:sz w:val="28"/>
        </w:rPr>
        <w:t>Module: Test et Qualité Logiciel</w:t>
        <w:br/>
        <w:br/>
      </w:r>
      <w:r>
        <w:rPr>
          <w:b/>
        </w:rPr>
        <w:t xml:space="preserve">Réalisé par: </w:t>
      </w:r>
      <w:r>
        <w:t>Ala Mesfar</w:t>
        <w:br/>
      </w:r>
      <w:r>
        <w:rPr>
          <w:b/>
        </w:rPr>
        <w:t xml:space="preserve">Profil: </w:t>
      </w:r>
      <w:r>
        <w:t>Ingénieur en Génie Logiciel</w:t>
        <w:br/>
        <w:br/>
      </w:r>
      <w:r>
        <w:rPr>
          <w:b/>
        </w:rPr>
        <w:t xml:space="preserve">Date: </w:t>
      </w:r>
      <w:r>
        <w:t>15/03/2026</w:t>
        <w:br/>
      </w:r>
      <w:r>
        <w:rPr>
          <w:b/>
        </w:rPr>
        <w:t xml:space="preserve">Version: </w:t>
      </w:r>
      <w:r>
        <w:t>1.0</w:t>
      </w:r>
    </w:p>
    <w:p>
      <w:r>
        <w:br w:type="page"/>
      </w:r>
    </w:p>
    <w:p>
      <w:pPr>
        <w:pStyle w:val="Heading1"/>
      </w:pPr>
      <w:r>
        <w:rPr>
          <w:color w:val="0054A6"/>
        </w:rPr>
        <w:t>Sommaire</w:t>
      </w:r>
    </w:p>
    <w:p>
      <w:pPr>
        <w:pStyle w:val="ListNumber"/>
      </w:pPr>
      <w:r>
        <w:t>1. Introduction</w:t>
      </w:r>
    </w:p>
    <w:p>
      <w:pPr>
        <w:pStyle w:val="ListNumber"/>
      </w:pPr>
      <w:r>
        <w:t>2. Présentation du Système sous Test</w:t>
      </w:r>
    </w:p>
    <w:p>
      <w:pPr>
        <w:pStyle w:val="ListNumber"/>
      </w:pPr>
      <w:r>
        <w:t>3. Stratégie de Test</w:t>
      </w:r>
    </w:p>
    <w:p>
      <w:pPr>
        <w:pStyle w:val="ListNumber"/>
      </w:pPr>
      <w:r>
        <w:t>4. Tests Statiques</w:t>
      </w:r>
    </w:p>
    <w:p>
      <w:pPr>
        <w:pStyle w:val="ListNumber"/>
      </w:pPr>
      <w:r>
        <w:t>5. Tests Unitaires .NET</w:t>
      </w:r>
    </w:p>
    <w:p>
      <w:pPr>
        <w:pStyle w:val="ListNumber"/>
      </w:pPr>
      <w:r>
        <w:t>6. Cas de Test Selenium</w:t>
      </w:r>
    </w:p>
    <w:p>
      <w:pPr>
        <w:pStyle w:val="ListNumber"/>
      </w:pPr>
      <w:r>
        <w:t>7. Tests d'Intégration</w:t>
      </w:r>
    </w:p>
    <w:p>
      <w:pPr>
        <w:pStyle w:val="ListNumber"/>
      </w:pPr>
      <w:r>
        <w:t>8. Tests Système</w:t>
      </w:r>
    </w:p>
    <w:p>
      <w:pPr>
        <w:pStyle w:val="ListNumber"/>
      </w:pPr>
      <w:r>
        <w:t>9. Test Non Fonctionnel</w:t>
      </w:r>
    </w:p>
    <w:p>
      <w:pPr>
        <w:pStyle w:val="ListNumber"/>
      </w:pPr>
      <w:r>
        <w:t>10. Automatisation</w:t>
      </w:r>
    </w:p>
    <w:p>
      <w:pPr>
        <w:pStyle w:val="ListNumber"/>
      </w:pPr>
      <w:r>
        <w:t>11. Tableau de Traçabilité</w:t>
      </w:r>
    </w:p>
    <w:p>
      <w:pPr>
        <w:pStyle w:val="ListNumber"/>
      </w:pPr>
      <w:r>
        <w:t>12. Anomalies Détectées</w:t>
      </w:r>
    </w:p>
    <w:p>
      <w:pPr>
        <w:pStyle w:val="ListNumber"/>
      </w:pPr>
      <w:r>
        <w:t>13. Déclaration d'Usage de l'IA</w:t>
      </w:r>
    </w:p>
    <w:p>
      <w:pPr>
        <w:pStyle w:val="ListNumber"/>
      </w:pPr>
      <w:r>
        <w:t>14. Conclusion</w:t>
      </w:r>
    </w:p>
    <w:p>
      <w:pPr>
        <w:pStyle w:val="ListNumber"/>
      </w:pPr>
      <w:r>
        <w:t>15. Annexes</w:t>
      </w:r>
    </w:p>
    <w:p>
      <w:r>
        <w:br w:type="page"/>
      </w:r>
    </w:p>
    <w:p>
      <w:pPr>
        <w:pStyle w:val="Heading1"/>
      </w:pPr>
      <w:r>
        <w:rPr>
          <w:color w:val="0054A6"/>
        </w:rPr>
        <w:t>1. Introduction</w:t>
      </w:r>
    </w:p>
    <w:p>
      <w:pPr>
        <w:pStyle w:val="Heading2"/>
      </w:pPr>
      <w:r>
        <w:rPr>
          <w:color w:val="009688"/>
        </w:rPr>
        <w:t>1.1 Contexte</w:t>
      </w:r>
    </w:p>
    <w:p>
      <w:r>
        <w:t>Ce rapport présente les activités de test et d'assurance qualité réalisées sur le Système de Gestion de Bibliothèque Numérique, une application web full-stack développée avec Angular 19 pour le frontend et ASP.NET Core 10 pour le backend. Ce travail s'inscrit dans le cadre du module Test et Qualité Logiciel.</w:t>
      </w:r>
    </w:p>
    <w:p>
      <w:pPr>
        <w:pStyle w:val="Heading2"/>
      </w:pPr>
      <w:r>
        <w:rPr>
          <w:color w:val="009688"/>
        </w:rPr>
        <w:t>1.2 Objectifs</w:t>
      </w:r>
    </w:p>
    <w:p>
      <w:pPr>
        <w:pStyle w:val="ListBullet"/>
      </w:pPr>
      <w:r>
        <w:t>Réaliser au minimum deux activités de tests statiques (revue de code et analyse outillée)</w:t>
      </w:r>
    </w:p>
    <w:p>
      <w:pPr>
        <w:pStyle w:val="ListBullet"/>
      </w:pPr>
      <w:r>
        <w:t>Couvrir les trois niveaux de test : unitaire, intégration et système</w:t>
      </w:r>
    </w:p>
    <w:p>
      <w:pPr>
        <w:pStyle w:val="ListBullet"/>
      </w:pPr>
      <w:r>
        <w:t>Implémenter des tests automatisés avec Selenium WebDriver et Python/Pytest</w:t>
      </w:r>
    </w:p>
    <w:p>
      <w:pPr>
        <w:pStyle w:val="ListBullet"/>
      </w:pPr>
      <w:r>
        <w:t>Appliquer les techniques de boîte noire et boîte blanche selon les cas</w:t>
      </w:r>
    </w:p>
    <w:p>
      <w:pPr>
        <w:pStyle w:val="ListBullet"/>
      </w:pPr>
      <w:r>
        <w:t>Documenter les cas de test avec traçabilité vers les exigences</w:t>
      </w:r>
    </w:p>
    <w:p>
      <w:pPr>
        <w:pStyle w:val="Heading2"/>
      </w:pPr>
      <w:r>
        <w:rPr>
          <w:color w:val="009688"/>
        </w:rPr>
        <w:t>1.3 Portée</w:t>
      </w:r>
    </w:p>
    <w:p>
      <w:r>
        <w:t>La portée de ce rapport inclut les tests des fonctionnalités principales du système : authentification, gestion des livres, gestion des emprunts (prêts), et les modules d'administration. Les tests frontend Angular (Jest/Karma) sont exclus de cette analyse conformément aux directives.</w:t>
      </w:r>
    </w:p>
    <w:p>
      <w:r>
        <w:br w:type="page"/>
      </w:r>
    </w:p>
    <w:p>
      <w:pPr>
        <w:pStyle w:val="Heading1"/>
      </w:pPr>
      <w:r>
        <w:rPr>
          <w:color w:val="0054A6"/>
        </w:rPr>
        <w:t>2. Présentation du Système sous Test</w:t>
      </w:r>
    </w:p>
    <w:p>
      <w:pPr>
        <w:pStyle w:val="Heading2"/>
      </w:pPr>
      <w:r>
        <w:rPr>
          <w:color w:val="009688"/>
        </w:rPr>
        <w:t>2.1 Architecture Technique</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Couche</w:t>
            </w:r>
          </w:p>
        </w:tc>
        <w:tc>
          <w:tcPr>
            <w:tcW w:type="dxa" w:w="2880"/>
            <w:shd w:fill="0054A6"/>
          </w:tcPr>
          <w:p>
            <w:pPr>
              <w:jc w:val="center"/>
            </w:pPr>
            <w:r>
              <w:rPr>
                <w:b/>
                <w:color w:val="FFFFFF"/>
              </w:rPr>
              <w:t>Technologie</w:t>
            </w:r>
          </w:p>
        </w:tc>
        <w:tc>
          <w:tcPr>
            <w:tcW w:type="dxa" w:w="2880"/>
            <w:shd w:fill="0054A6"/>
          </w:tcPr>
          <w:p>
            <w:pPr>
              <w:jc w:val="center"/>
            </w:pPr>
            <w:r>
              <w:rPr>
                <w:b/>
                <w:color w:val="FFFFFF"/>
              </w:rPr>
              <w:t>Version</w:t>
            </w:r>
          </w:p>
        </w:tc>
      </w:tr>
      <w:tr>
        <w:tc>
          <w:tcPr>
            <w:tcW w:type="dxa" w:w="2880"/>
          </w:tcPr>
          <w:p>
            <w:r>
              <w:t>Frontend</w:t>
            </w:r>
          </w:p>
        </w:tc>
        <w:tc>
          <w:tcPr>
            <w:tcW w:type="dxa" w:w="2880"/>
          </w:tcPr>
          <w:p>
            <w:r>
              <w:t>Angular</w:t>
            </w:r>
          </w:p>
        </w:tc>
        <w:tc>
          <w:tcPr>
            <w:tcW w:type="dxa" w:w="2880"/>
          </w:tcPr>
          <w:p>
            <w:r>
              <w:t>19.1.0</w:t>
            </w:r>
          </w:p>
        </w:tc>
      </w:tr>
      <w:tr>
        <w:tc>
          <w:tcPr>
            <w:tcW w:type="dxa" w:w="2880"/>
          </w:tcPr>
          <w:p>
            <w:r>
              <w:t>Backend</w:t>
            </w:r>
          </w:p>
        </w:tc>
        <w:tc>
          <w:tcPr>
            <w:tcW w:type="dxa" w:w="2880"/>
          </w:tcPr>
          <w:p>
            <w:r>
              <w:t>ASP.NET Core</w:t>
            </w:r>
          </w:p>
        </w:tc>
        <w:tc>
          <w:tcPr>
            <w:tcW w:type="dxa" w:w="2880"/>
          </w:tcPr>
          <w:p>
            <w:r>
              <w:t>10.0.1</w:t>
            </w:r>
          </w:p>
        </w:tc>
      </w:tr>
      <w:tr>
        <w:tc>
          <w:tcPr>
            <w:tcW w:type="dxa" w:w="2880"/>
          </w:tcPr>
          <w:p>
            <w:r>
              <w:t>ORM</w:t>
            </w:r>
          </w:p>
        </w:tc>
        <w:tc>
          <w:tcPr>
            <w:tcW w:type="dxa" w:w="2880"/>
          </w:tcPr>
          <w:p>
            <w:r>
              <w:t>Entity Framework Core</w:t>
            </w:r>
          </w:p>
        </w:tc>
        <w:tc>
          <w:tcPr>
            <w:tcW w:type="dxa" w:w="2880"/>
          </w:tcPr>
          <w:p>
            <w:r>
              <w:t>10.0.1</w:t>
            </w:r>
          </w:p>
        </w:tc>
      </w:tr>
      <w:tr>
        <w:tc>
          <w:tcPr>
            <w:tcW w:type="dxa" w:w="2880"/>
          </w:tcPr>
          <w:p>
            <w:r>
              <w:t>Base de données</w:t>
            </w:r>
          </w:p>
        </w:tc>
        <w:tc>
          <w:tcPr>
            <w:tcW w:type="dxa" w:w="2880"/>
          </w:tcPr>
          <w:p>
            <w:r>
              <w:t>SQL Server</w:t>
            </w:r>
          </w:p>
        </w:tc>
        <w:tc>
          <w:tcPr>
            <w:tcW w:type="dxa" w:w="2880"/>
          </w:tcPr>
          <w:p>
            <w:r>
              <w:t>LocalDB</w:t>
            </w:r>
          </w:p>
        </w:tc>
      </w:tr>
      <w:tr>
        <w:tc>
          <w:tcPr>
            <w:tcW w:type="dxa" w:w="2880"/>
          </w:tcPr>
          <w:p>
            <w:r>
              <w:t>Authentification</w:t>
            </w:r>
          </w:p>
        </w:tc>
        <w:tc>
          <w:tcPr>
            <w:tcW w:type="dxa" w:w="2880"/>
          </w:tcPr>
          <w:p>
            <w:r>
              <w:t>JWT Bearer</w:t>
            </w:r>
          </w:p>
        </w:tc>
        <w:tc>
          <w:tcPr>
            <w:tcW w:type="dxa" w:w="2880"/>
          </w:tcPr>
          <w:p>
            <w:r>
              <w:t>10.0.1</w:t>
            </w:r>
          </w:p>
        </w:tc>
      </w:tr>
      <w:tr>
        <w:tc>
          <w:tcPr>
            <w:tcW w:type="dxa" w:w="2880"/>
          </w:tcPr>
          <w:p>
            <w:r>
              <w:t>Documentation API</w:t>
            </w:r>
          </w:p>
        </w:tc>
        <w:tc>
          <w:tcPr>
            <w:tcW w:type="dxa" w:w="2880"/>
          </w:tcPr>
          <w:p>
            <w:r>
              <w:t>Swagger/OpenAPI</w:t>
            </w:r>
          </w:p>
        </w:tc>
        <w:tc>
          <w:tcPr>
            <w:tcW w:type="dxa" w:w="2880"/>
          </w:tcPr>
          <w:p>
            <w:r>
              <w:t>10.1.0</w:t>
            </w:r>
          </w:p>
        </w:tc>
      </w:tr>
    </w:tbl>
    <w:p/>
    <w:p>
      <w:pPr>
        <w:pStyle w:val="Heading2"/>
      </w:pPr>
      <w:r>
        <w:rPr>
          <w:color w:val="009688"/>
        </w:rPr>
        <w:t>2.2 Modules Principaux</w:t>
      </w:r>
    </w:p>
    <w:p>
      <w:pPr>
        <w:pStyle w:val="ListBullet"/>
      </w:pPr>
      <w:r>
        <w:t>Module Authentication: Gestion de la connexion et de l'inscription des utilisateurs</w:t>
      </w:r>
    </w:p>
    <w:p>
      <w:pPr>
        <w:pStyle w:val="ListBullet"/>
      </w:pPr>
      <w:r>
        <w:t>Module Books: Catalogue des livres, CRUD admin, recherche et filtrage</w:t>
      </w:r>
    </w:p>
    <w:p>
      <w:pPr>
        <w:pStyle w:val="ListBullet"/>
      </w:pPr>
      <w:r>
        <w:t>Module Loans: Gestion des emprunts, retours, suivi des retards</w:t>
      </w:r>
    </w:p>
    <w:p>
      <w:pPr>
        <w:pStyle w:val="ListBullet"/>
      </w:pPr>
      <w:r>
        <w:t>Module Users: Administration des utilisateurs et des rôles</w:t>
      </w:r>
    </w:p>
    <w:p>
      <w:pPr>
        <w:pStyle w:val="ListBullet"/>
      </w:pPr>
      <w:r>
        <w:t>Module Analytics: Tableau de bord avec statistiques</w:t>
      </w:r>
    </w:p>
    <w:p>
      <w:pPr>
        <w:pStyle w:val="Heading2"/>
      </w:pPr>
      <w:r>
        <w:rPr>
          <w:color w:val="009688"/>
        </w:rPr>
        <w:t>2.3 Composants Testables via Selenium</w:t>
      </w:r>
    </w:p>
    <w:p>
      <w:r>
        <w:t>Les composants suivants sont accessibles via l'interface web et testables avec Selenium:</w:t>
      </w:r>
    </w:p>
    <w:p>
      <w:pPr>
        <w:pStyle w:val="ListBullet"/>
      </w:pPr>
      <w:r>
        <w:t>Page de connexion (/authentication/login)</w:t>
      </w:r>
    </w:p>
    <w:p>
      <w:pPr>
        <w:pStyle w:val="ListBullet"/>
      </w:pPr>
      <w:r>
        <w:t>Page d'inscription (/authentication/register)</w:t>
      </w:r>
    </w:p>
    <w:p>
      <w:pPr>
        <w:pStyle w:val="ListBullet"/>
      </w:pPr>
      <w:r>
        <w:t>Catalogue des livres (/admin/products et /client/browse)</w:t>
      </w:r>
    </w:p>
    <w:p>
      <w:pPr>
        <w:pStyle w:val="ListBullet"/>
      </w:pPr>
      <w:r>
        <w:t>Gestion des prêts (/admin/orders)</w:t>
      </w:r>
    </w:p>
    <w:p>
      <w:pPr>
        <w:pStyle w:val="ListBullet"/>
      </w:pPr>
      <w:r>
        <w:t>Tableau de bord admin (/admin/dashboard)</w:t>
      </w:r>
    </w:p>
    <w:p>
      <w:r>
        <w:br w:type="page"/>
      </w:r>
    </w:p>
    <w:p>
      <w:pPr>
        <w:pStyle w:val="Heading1"/>
      </w:pPr>
      <w:r>
        <w:rPr>
          <w:color w:val="0054A6"/>
        </w:rPr>
        <w:t>3. Stratégie de Test</w:t>
      </w:r>
    </w:p>
    <w:p>
      <w:pPr>
        <w:pStyle w:val="Heading2"/>
      </w:pPr>
      <w:r>
        <w:rPr>
          <w:color w:val="009688"/>
        </w:rPr>
        <w:t>3.1 Périmètre Retenu</w:t>
      </w:r>
    </w:p>
    <w:p>
      <w:r>
        <w:t>La stratégie de test couvre les trois niveaux de la pyramide des tests:</w:t>
        <w:br/>
        <w:br/>
        <w:t>• Niveau Unitaire: Tests des repositories et DTOs avec XUnit (.NET)</w:t>
        <w:br/>
        <w:t>• Niveau Intégration: Tests des workflows via l'interface utilisateur</w:t>
        <w:br/>
        <w:t>• Niveau Système: Tests end-to-end des parcours utilisateur complets</w:t>
      </w:r>
    </w:p>
    <w:p>
      <w:pPr>
        <w:pStyle w:val="Heading2"/>
      </w:pPr>
      <w:r>
        <w:rPr>
          <w:color w:val="009688"/>
        </w:rPr>
        <w:t>3.2 Exclusions</w:t>
      </w:r>
    </w:p>
    <w:p>
      <w:pPr>
        <w:pStyle w:val="ListBullet"/>
      </w:pPr>
      <w:r>
        <w:t>Tests unitaires Angular (Jest/Karma) - Hors périmètre</w:t>
      </w:r>
    </w:p>
    <w:p>
      <w:pPr>
        <w:pStyle w:val="ListBullet"/>
      </w:pPr>
      <w:r>
        <w:t>Tests d'API REST isolés - Couverts indirectement via Selenium</w:t>
      </w:r>
    </w:p>
    <w:p>
      <w:pPr>
        <w:pStyle w:val="ListBullet"/>
      </w:pPr>
      <w:r>
        <w:t>Tests de performance avancés - Limités à un test non fonctionnel simple</w:t>
      </w:r>
    </w:p>
    <w:p>
      <w:pPr>
        <w:pStyle w:val="Heading2"/>
      </w:pPr>
      <w:r>
        <w:rPr>
          <w:color w:val="009688"/>
        </w:rPr>
        <w:t>3.3 Justification du Choix Selenium/Python</w:t>
      </w:r>
    </w:p>
    <w:p>
      <w:r>
        <w:t>Le choix de Selenium WebDriver avec Python et Pytest est justifié par:</w:t>
        <w:br/>
        <w:br/>
        <w:t>1. Conformité avec les directives du module exigeant au moins un test automatisé Selenium</w:t>
        <w:br/>
        <w:t>2. Support natif du Page Object Model (POM) pour une meilleure maintenabilité</w:t>
        <w:br/>
        <w:t>3. Génération de rapports HTML avec pytest-html</w:t>
        <w:br/>
        <w:t>4. Compatibilité avec l'intégration continue (mode headless)</w:t>
      </w:r>
    </w:p>
    <w:p>
      <w:pPr>
        <w:pStyle w:val="Heading2"/>
      </w:pPr>
      <w:r>
        <w:rPr>
          <w:color w:val="009688"/>
        </w:rPr>
        <w:t>3.4 Outils Utilisés</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Outil</w:t>
            </w:r>
          </w:p>
        </w:tc>
        <w:tc>
          <w:tcPr>
            <w:tcW w:type="dxa" w:w="2880"/>
            <w:shd w:fill="0054A6"/>
          </w:tcPr>
          <w:p>
            <w:pPr>
              <w:jc w:val="center"/>
            </w:pPr>
            <w:r>
              <w:rPr>
                <w:b/>
                <w:color w:val="FFFFFF"/>
              </w:rPr>
              <w:t>Usage</w:t>
            </w:r>
          </w:p>
        </w:tc>
        <w:tc>
          <w:tcPr>
            <w:tcW w:type="dxa" w:w="2880"/>
            <w:shd w:fill="0054A6"/>
          </w:tcPr>
          <w:p>
            <w:pPr>
              <w:jc w:val="center"/>
            </w:pPr>
            <w:r>
              <w:rPr>
                <w:b/>
                <w:color w:val="FFFFFF"/>
              </w:rPr>
              <w:t>Version</w:t>
            </w:r>
          </w:p>
        </w:tc>
      </w:tr>
      <w:tr>
        <w:tc>
          <w:tcPr>
            <w:tcW w:type="dxa" w:w="2880"/>
          </w:tcPr>
          <w:p>
            <w:r>
              <w:t>XUnit</w:t>
            </w:r>
          </w:p>
        </w:tc>
        <w:tc>
          <w:tcPr>
            <w:tcW w:type="dxa" w:w="2880"/>
          </w:tcPr>
          <w:p>
            <w:r>
              <w:t>Tests unitaires .NET</w:t>
            </w:r>
          </w:p>
        </w:tc>
        <w:tc>
          <w:tcPr>
            <w:tcW w:type="dxa" w:w="2880"/>
          </w:tcPr>
          <w:p>
            <w:r>
              <w:t>2.9.2</w:t>
            </w:r>
          </w:p>
        </w:tc>
      </w:tr>
      <w:tr>
        <w:tc>
          <w:tcPr>
            <w:tcW w:type="dxa" w:w="2880"/>
          </w:tcPr>
          <w:p>
            <w:r>
              <w:t>EF Core InMemory</w:t>
            </w:r>
          </w:p>
        </w:tc>
        <w:tc>
          <w:tcPr>
            <w:tcW w:type="dxa" w:w="2880"/>
          </w:tcPr>
          <w:p>
            <w:r>
              <w:t>Base de données de test</w:t>
            </w:r>
          </w:p>
        </w:tc>
        <w:tc>
          <w:tcPr>
            <w:tcW w:type="dxa" w:w="2880"/>
          </w:tcPr>
          <w:p>
            <w:r>
              <w:t>10.0.1</w:t>
            </w:r>
          </w:p>
        </w:tc>
      </w:tr>
      <w:tr>
        <w:tc>
          <w:tcPr>
            <w:tcW w:type="dxa" w:w="2880"/>
          </w:tcPr>
          <w:p>
            <w:r>
              <w:t>Selenium WebDriver</w:t>
            </w:r>
          </w:p>
        </w:tc>
        <w:tc>
          <w:tcPr>
            <w:tcW w:type="dxa" w:w="2880"/>
          </w:tcPr>
          <w:p>
            <w:r>
              <w:t>Automatisation UI</w:t>
            </w:r>
          </w:p>
        </w:tc>
        <w:tc>
          <w:tcPr>
            <w:tcW w:type="dxa" w:w="2880"/>
          </w:tcPr>
          <w:p>
            <w:r>
              <w:t>4.41.0</w:t>
            </w:r>
          </w:p>
        </w:tc>
      </w:tr>
      <w:tr>
        <w:tc>
          <w:tcPr>
            <w:tcW w:type="dxa" w:w="2880"/>
          </w:tcPr>
          <w:p>
            <w:r>
              <w:t>Pytest</w:t>
            </w:r>
          </w:p>
        </w:tc>
        <w:tc>
          <w:tcPr>
            <w:tcW w:type="dxa" w:w="2880"/>
          </w:tcPr>
          <w:p>
            <w:r>
              <w:t>Framework de test Python</w:t>
            </w:r>
          </w:p>
        </w:tc>
        <w:tc>
          <w:tcPr>
            <w:tcW w:type="dxa" w:w="2880"/>
          </w:tcPr>
          <w:p>
            <w:r>
              <w:t>9.0.2</w:t>
            </w:r>
          </w:p>
        </w:tc>
      </w:tr>
      <w:tr>
        <w:tc>
          <w:tcPr>
            <w:tcW w:type="dxa" w:w="2880"/>
          </w:tcPr>
          <w:p>
            <w:r>
              <w:t>pytest-html</w:t>
            </w:r>
          </w:p>
        </w:tc>
        <w:tc>
          <w:tcPr>
            <w:tcW w:type="dxa" w:w="2880"/>
          </w:tcPr>
          <w:p>
            <w:r>
              <w:t>Génération de rapports</w:t>
            </w:r>
          </w:p>
        </w:tc>
        <w:tc>
          <w:tcPr>
            <w:tcW w:type="dxa" w:w="2880"/>
          </w:tcPr>
          <w:p>
            <w:r>
              <w:t>4.2.0</w:t>
            </w:r>
          </w:p>
        </w:tc>
      </w:tr>
      <w:tr>
        <w:tc>
          <w:tcPr>
            <w:tcW w:type="dxa" w:w="2880"/>
          </w:tcPr>
          <w:p>
            <w:r>
              <w:t>Roslyn Compiler</w:t>
            </w:r>
          </w:p>
        </w:tc>
        <w:tc>
          <w:tcPr>
            <w:tcW w:type="dxa" w:w="2880"/>
          </w:tcPr>
          <w:p>
            <w:r>
              <w:t>Analyse statique</w:t>
            </w:r>
          </w:p>
        </w:tc>
        <w:tc>
          <w:tcPr>
            <w:tcW w:type="dxa" w:w="2880"/>
          </w:tcPr>
          <w:p>
            <w:r>
              <w:t>.NET 10.0</w:t>
            </w:r>
          </w:p>
        </w:tc>
      </w:tr>
    </w:tbl>
    <w:p>
      <w:r>
        <w:br w:type="page"/>
      </w:r>
    </w:p>
    <w:p>
      <w:pPr>
        <w:pStyle w:val="Heading1"/>
      </w:pPr>
      <w:r>
        <w:rPr>
          <w:color w:val="0054A6"/>
        </w:rPr>
        <w:t>4. Tests Statiques</w:t>
      </w:r>
    </w:p>
    <w:p>
      <w:pPr>
        <w:pStyle w:val="Heading2"/>
      </w:pPr>
      <w:r>
        <w:rPr>
          <w:color w:val="009688"/>
        </w:rPr>
        <w:t>4.1 Activité 1: Revue de Code (Walkthrough)</w:t>
      </w:r>
    </w:p>
    <w:p>
      <w:r>
        <w:t>La revue de code a été conduite sous forme de walkthrough où chaque auteur présente son code et les autres membres identifient les anomalies.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54A6"/>
          </w:tcPr>
          <w:p>
            <w:pPr>
              <w:jc w:val="center"/>
            </w:pPr>
            <w:r>
              <w:rPr>
                <w:b/>
                <w:color w:val="FFFFFF"/>
              </w:rPr>
              <w:t>ID</w:t>
            </w:r>
          </w:p>
        </w:tc>
        <w:tc>
          <w:tcPr>
            <w:tcW w:type="dxa" w:w="1728"/>
            <w:shd w:fill="0054A6"/>
          </w:tcPr>
          <w:p>
            <w:pPr>
              <w:jc w:val="center"/>
            </w:pPr>
            <w:r>
              <w:rPr>
                <w:b/>
                <w:color w:val="FFFFFF"/>
              </w:rPr>
              <w:t>Fichier</w:t>
            </w:r>
          </w:p>
        </w:tc>
        <w:tc>
          <w:tcPr>
            <w:tcW w:type="dxa" w:w="1728"/>
            <w:shd w:fill="0054A6"/>
          </w:tcPr>
          <w:p>
            <w:pPr>
              <w:jc w:val="center"/>
            </w:pPr>
            <w:r>
              <w:rPr>
                <w:b/>
                <w:color w:val="FFFFFF"/>
              </w:rPr>
              <w:t>Problème</w:t>
            </w:r>
          </w:p>
        </w:tc>
        <w:tc>
          <w:tcPr>
            <w:tcW w:type="dxa" w:w="1728"/>
            <w:shd w:fill="0054A6"/>
          </w:tcPr>
          <w:p>
            <w:pPr>
              <w:jc w:val="center"/>
            </w:pPr>
            <w:r>
              <w:rPr>
                <w:b/>
                <w:color w:val="FFFFFF"/>
              </w:rPr>
              <w:t>Sévérité</w:t>
            </w:r>
          </w:p>
        </w:tc>
        <w:tc>
          <w:tcPr>
            <w:tcW w:type="dxa" w:w="1728"/>
            <w:shd w:fill="0054A6"/>
          </w:tcPr>
          <w:p>
            <w:pPr>
              <w:jc w:val="center"/>
            </w:pPr>
            <w:r>
              <w:rPr>
                <w:b/>
                <w:color w:val="FFFFFF"/>
              </w:rPr>
              <w:t>Correction</w:t>
            </w:r>
          </w:p>
        </w:tc>
      </w:tr>
      <w:tr>
        <w:tc>
          <w:tcPr>
            <w:tcW w:type="dxa" w:w="1728"/>
          </w:tcPr>
          <w:p>
            <w:r>
              <w:t>R01</w:t>
            </w:r>
          </w:p>
        </w:tc>
        <w:tc>
          <w:tcPr>
            <w:tcW w:type="dxa" w:w="1728"/>
          </w:tcPr>
          <w:p>
            <w:r>
              <w:t>Program.cs</w:t>
            </w:r>
          </w:p>
        </w:tc>
        <w:tc>
          <w:tcPr>
            <w:tcW w:type="dxa" w:w="1728"/>
          </w:tcPr>
          <w:p>
            <w:r>
              <w:t>Clé JWT en clair dans appsettings</w:t>
            </w:r>
          </w:p>
        </w:tc>
        <w:tc>
          <w:tcPr>
            <w:tcW w:type="dxa" w:w="1728"/>
          </w:tcPr>
          <w:p>
            <w:r>
              <w:t>Haute</w:t>
            </w:r>
          </w:p>
        </w:tc>
        <w:tc>
          <w:tcPr>
            <w:tcW w:type="dxa" w:w="1728"/>
          </w:tcPr>
          <w:p>
            <w:r>
              <w:t>Migration vers User Secrets</w:t>
            </w:r>
          </w:p>
        </w:tc>
      </w:tr>
      <w:tr>
        <w:tc>
          <w:tcPr>
            <w:tcW w:type="dxa" w:w="1728"/>
          </w:tcPr>
          <w:p>
            <w:r>
              <w:t>R02</w:t>
            </w:r>
          </w:p>
        </w:tc>
        <w:tc>
          <w:tcPr>
            <w:tcW w:type="dxa" w:w="1728"/>
          </w:tcPr>
          <w:p>
            <w:r>
              <w:t>LoanController.cs</w:t>
            </w:r>
          </w:p>
        </w:tc>
        <w:tc>
          <w:tcPr>
            <w:tcW w:type="dxa" w:w="1728"/>
          </w:tcPr>
          <w:p>
            <w:r>
              <w:t>Endpoints admin non protégés</w:t>
            </w:r>
          </w:p>
        </w:tc>
        <w:tc>
          <w:tcPr>
            <w:tcW w:type="dxa" w:w="1728"/>
          </w:tcPr>
          <w:p>
            <w:r>
              <w:t>Haute</w:t>
            </w:r>
          </w:p>
        </w:tc>
        <w:tc>
          <w:tcPr>
            <w:tcW w:type="dxa" w:w="1728"/>
          </w:tcPr>
          <w:p>
            <w:r>
              <w:t>Ajout [Authorize(Roles="Admin")]</w:t>
            </w:r>
          </w:p>
        </w:tc>
      </w:tr>
      <w:tr>
        <w:tc>
          <w:tcPr>
            <w:tcW w:type="dxa" w:w="1728"/>
          </w:tcPr>
          <w:p>
            <w:r>
              <w:t>R03</w:t>
            </w:r>
          </w:p>
        </w:tc>
        <w:tc>
          <w:tcPr>
            <w:tcW w:type="dxa" w:w="1728"/>
          </w:tcPr>
          <w:p>
            <w:r>
              <w:t>BookRepository.cs</w:t>
            </w:r>
          </w:p>
        </w:tc>
        <w:tc>
          <w:tcPr>
            <w:tcW w:type="dxa" w:w="1728"/>
          </w:tcPr>
          <w:p>
            <w:r>
              <w:t>Retour null sans exception métier</w:t>
            </w:r>
          </w:p>
        </w:tc>
        <w:tc>
          <w:tcPr>
            <w:tcW w:type="dxa" w:w="1728"/>
          </w:tcPr>
          <w:p>
            <w:r>
              <w:t>Moyenne</w:t>
            </w:r>
          </w:p>
        </w:tc>
        <w:tc>
          <w:tcPr>
            <w:tcW w:type="dxa" w:w="1728"/>
          </w:tcPr>
          <w:p>
            <w:r>
              <w:t>Documenté et géré</w:t>
            </w:r>
          </w:p>
        </w:tc>
      </w:tr>
      <w:tr>
        <w:tc>
          <w:tcPr>
            <w:tcW w:type="dxa" w:w="1728"/>
          </w:tcPr>
          <w:p>
            <w:r>
              <w:t>R04</w:t>
            </w:r>
          </w:p>
        </w:tc>
        <w:tc>
          <w:tcPr>
            <w:tcW w:type="dxa" w:w="1728"/>
          </w:tcPr>
          <w:p>
            <w:r>
              <w:t>UserController.cs</w:t>
            </w:r>
          </w:p>
        </w:tc>
        <w:tc>
          <w:tcPr>
            <w:tcW w:type="dxa" w:w="1728"/>
          </w:tcPr>
          <w:p>
            <w:r>
              <w:t>Message erreur générique</w:t>
            </w:r>
          </w:p>
        </w:tc>
        <w:tc>
          <w:tcPr>
            <w:tcW w:type="dxa" w:w="1728"/>
          </w:tcPr>
          <w:p>
            <w:r>
              <w:t>Moyenne</w:t>
            </w:r>
          </w:p>
        </w:tc>
        <w:tc>
          <w:tcPr>
            <w:tcW w:type="dxa" w:w="1728"/>
          </w:tcPr>
          <w:p>
            <w:r>
              <w:t>Acceptable (OWASP)</w:t>
            </w:r>
          </w:p>
        </w:tc>
      </w:tr>
      <w:tr>
        <w:tc>
          <w:tcPr>
            <w:tcW w:type="dxa" w:w="1728"/>
          </w:tcPr>
          <w:p>
            <w:r>
              <w:t>R05</w:t>
            </w:r>
          </w:p>
        </w:tc>
        <w:tc>
          <w:tcPr>
            <w:tcW w:type="dxa" w:w="1728"/>
          </w:tcPr>
          <w:p>
            <w:r>
              <w:t>ApplicationContext.cs</w:t>
            </w:r>
          </w:p>
        </w:tc>
        <w:tc>
          <w:tcPr>
            <w:tcW w:type="dxa" w:w="1728"/>
          </w:tcPr>
          <w:p>
            <w:r>
              <w:t>Absence OnModelCreating</w:t>
            </w:r>
          </w:p>
        </w:tc>
        <w:tc>
          <w:tcPr>
            <w:tcW w:type="dxa" w:w="1728"/>
          </w:tcPr>
          <w:p>
            <w:r>
              <w:t>Basse</w:t>
            </w:r>
          </w:p>
        </w:tc>
        <w:tc>
          <w:tcPr>
            <w:tcW w:type="dxa" w:w="1728"/>
          </w:tcPr>
          <w:p>
            <w:r>
              <w:t>Conventions EF suffisantes</w:t>
            </w:r>
          </w:p>
        </w:tc>
      </w:tr>
      <w:tr>
        <w:tc>
          <w:tcPr>
            <w:tcW w:type="dxa" w:w="1728"/>
          </w:tcPr>
          <w:p>
            <w:r>
              <w:t>R06</w:t>
            </w:r>
          </w:p>
        </w:tc>
        <w:tc>
          <w:tcPr>
            <w:tcW w:type="dxa" w:w="1728"/>
          </w:tcPr>
          <w:p>
            <w:r>
              <w:t>LoanRepository.cs</w:t>
            </w:r>
          </w:p>
        </w:tc>
        <w:tc>
          <w:tcPr>
            <w:tcW w:type="dxa" w:w="1728"/>
          </w:tcPr>
          <w:p>
            <w:r>
              <w:t>MAX_BOOKS constante locale</w:t>
            </w:r>
          </w:p>
        </w:tc>
        <w:tc>
          <w:tcPr>
            <w:tcW w:type="dxa" w:w="1728"/>
          </w:tcPr>
          <w:p>
            <w:r>
              <w:t>Basse</w:t>
            </w:r>
          </w:p>
        </w:tc>
        <w:tc>
          <w:tcPr>
            <w:tcW w:type="dxa" w:w="1728"/>
          </w:tcPr>
          <w:p>
            <w:r>
              <w:t>Acceptable</w:t>
            </w:r>
          </w:p>
        </w:tc>
      </w:tr>
      <w:tr>
        <w:tc>
          <w:tcPr>
            <w:tcW w:type="dxa" w:w="1728"/>
          </w:tcPr>
          <w:p>
            <w:r>
              <w:t>R07</w:t>
            </w:r>
          </w:p>
        </w:tc>
        <w:tc>
          <w:tcPr>
            <w:tcW w:type="dxa" w:w="1728"/>
          </w:tcPr>
          <w:p>
            <w:r>
              <w:t>Contrôleurs</w:t>
            </w:r>
          </w:p>
        </w:tc>
        <w:tc>
          <w:tcPr>
            <w:tcW w:type="dxa" w:w="1728"/>
          </w:tcPr>
          <w:p>
            <w:r>
              <w:t>Absence ILogger</w:t>
            </w:r>
          </w:p>
        </w:tc>
        <w:tc>
          <w:tcPr>
            <w:tcW w:type="dxa" w:w="1728"/>
          </w:tcPr>
          <w:p>
            <w:r>
              <w:t>Basse</w:t>
            </w:r>
          </w:p>
        </w:tc>
        <w:tc>
          <w:tcPr>
            <w:tcW w:type="dxa" w:w="1728"/>
          </w:tcPr>
          <w:p>
            <w:r>
              <w:t>À implémenter</w:t>
            </w:r>
          </w:p>
        </w:tc>
      </w:tr>
    </w:tbl>
    <w:p/>
    <w:p>
      <w:pPr>
        <w:pStyle w:val="Heading2"/>
      </w:pPr>
      <w:r>
        <w:rPr>
          <w:color w:val="009688"/>
        </w:rPr>
        <w:t>4.2 Activité 2: Analyse Statique Outillée (Roslyn)</w:t>
      </w:r>
    </w:p>
    <w:p>
      <w:r>
        <w:t>L'analyse statique via le compilateur Roslyn .NET 10 a détecté 67 avertissements principalement liés à la gestion des types nullables.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4A6"/>
          </w:tcPr>
          <w:p>
            <w:pPr>
              <w:jc w:val="center"/>
            </w:pPr>
            <w:r>
              <w:rPr>
                <w:b/>
                <w:color w:val="FFFFFF"/>
              </w:rPr>
              <w:t>Code</w:t>
            </w:r>
          </w:p>
        </w:tc>
        <w:tc>
          <w:tcPr>
            <w:tcW w:type="dxa" w:w="2160"/>
            <w:shd w:fill="0054A6"/>
          </w:tcPr>
          <w:p>
            <w:pPr>
              <w:jc w:val="center"/>
            </w:pPr>
            <w:r>
              <w:rPr>
                <w:b/>
                <w:color w:val="FFFFFF"/>
              </w:rPr>
              <w:t>Description</w:t>
            </w:r>
          </w:p>
        </w:tc>
        <w:tc>
          <w:tcPr>
            <w:tcW w:type="dxa" w:w="2160"/>
            <w:shd w:fill="0054A6"/>
          </w:tcPr>
          <w:p>
            <w:pPr>
              <w:jc w:val="center"/>
            </w:pPr>
            <w:r>
              <w:rPr>
                <w:b/>
                <w:color w:val="FFFFFF"/>
              </w:rPr>
              <w:t>Nombre</w:t>
            </w:r>
          </w:p>
        </w:tc>
        <w:tc>
          <w:tcPr>
            <w:tcW w:type="dxa" w:w="2160"/>
            <w:shd w:fill="0054A6"/>
          </w:tcPr>
          <w:p>
            <w:pPr>
              <w:jc w:val="center"/>
            </w:pPr>
            <w:r>
              <w:rPr>
                <w:b/>
                <w:color w:val="FFFFFF"/>
              </w:rPr>
              <w:t>Sévérité</w:t>
            </w:r>
          </w:p>
        </w:tc>
      </w:tr>
      <w:tr>
        <w:tc>
          <w:tcPr>
            <w:tcW w:type="dxa" w:w="2160"/>
          </w:tcPr>
          <w:p>
            <w:r>
              <w:t>CS8618</w:t>
            </w:r>
          </w:p>
        </w:tc>
        <w:tc>
          <w:tcPr>
            <w:tcW w:type="dxa" w:w="2160"/>
          </w:tcPr>
          <w:p>
            <w:r>
              <w:t>Propriété non-nullable sans initialisation</w:t>
            </w:r>
          </w:p>
        </w:tc>
        <w:tc>
          <w:tcPr>
            <w:tcW w:type="dxa" w:w="2160"/>
          </w:tcPr>
          <w:p>
            <w:r>
              <w:t>45</w:t>
            </w:r>
          </w:p>
        </w:tc>
        <w:tc>
          <w:tcPr>
            <w:tcW w:type="dxa" w:w="2160"/>
          </w:tcPr>
          <w:p>
            <w:r>
              <w:t>Basse</w:t>
            </w:r>
          </w:p>
        </w:tc>
      </w:tr>
      <w:tr>
        <w:tc>
          <w:tcPr>
            <w:tcW w:type="dxa" w:w="2160"/>
          </w:tcPr>
          <w:p>
            <w:r>
              <w:t>CS8603</w:t>
            </w:r>
          </w:p>
        </w:tc>
        <w:tc>
          <w:tcPr>
            <w:tcW w:type="dxa" w:w="2160"/>
          </w:tcPr>
          <w:p>
            <w:r>
              <w:t>Retour de référence null possible</w:t>
            </w:r>
          </w:p>
        </w:tc>
        <w:tc>
          <w:tcPr>
            <w:tcW w:type="dxa" w:w="2160"/>
          </w:tcPr>
          <w:p>
            <w:r>
              <w:t>10</w:t>
            </w:r>
          </w:p>
        </w:tc>
        <w:tc>
          <w:tcPr>
            <w:tcW w:type="dxa" w:w="2160"/>
          </w:tcPr>
          <w:p>
            <w:r>
              <w:t>Moyenne</w:t>
            </w:r>
          </w:p>
        </w:tc>
      </w:tr>
      <w:tr>
        <w:tc>
          <w:tcPr>
            <w:tcW w:type="dxa" w:w="2160"/>
          </w:tcPr>
          <w:p>
            <w:r>
              <w:t>CS8601</w:t>
            </w:r>
          </w:p>
        </w:tc>
        <w:tc>
          <w:tcPr>
            <w:tcW w:type="dxa" w:w="2160"/>
          </w:tcPr>
          <w:p>
            <w:r>
              <w:t>Assignation de référence null possible</w:t>
            </w:r>
          </w:p>
        </w:tc>
        <w:tc>
          <w:tcPr>
            <w:tcW w:type="dxa" w:w="2160"/>
          </w:tcPr>
          <w:p>
            <w:r>
              <w:t>5</w:t>
            </w:r>
          </w:p>
        </w:tc>
        <w:tc>
          <w:tcPr>
            <w:tcW w:type="dxa" w:w="2160"/>
          </w:tcPr>
          <w:p>
            <w:r>
              <w:t>Moyenne</w:t>
            </w:r>
          </w:p>
        </w:tc>
      </w:tr>
      <w:tr>
        <w:tc>
          <w:tcPr>
            <w:tcW w:type="dxa" w:w="2160"/>
          </w:tcPr>
          <w:p>
            <w:r>
              <w:t>CS8604</w:t>
            </w:r>
          </w:p>
        </w:tc>
        <w:tc>
          <w:tcPr>
            <w:tcW w:type="dxa" w:w="2160"/>
          </w:tcPr>
          <w:p>
            <w:r>
              <w:t>Argument de référence null possible</w:t>
            </w:r>
          </w:p>
        </w:tc>
        <w:tc>
          <w:tcPr>
            <w:tcW w:type="dxa" w:w="2160"/>
          </w:tcPr>
          <w:p>
            <w:r>
              <w:t>3</w:t>
            </w:r>
          </w:p>
        </w:tc>
        <w:tc>
          <w:tcPr>
            <w:tcW w:type="dxa" w:w="2160"/>
          </w:tcPr>
          <w:p>
            <w:r>
              <w:t>Moyenne</w:t>
            </w:r>
          </w:p>
        </w:tc>
      </w:tr>
      <w:tr>
        <w:tc>
          <w:tcPr>
            <w:tcW w:type="dxa" w:w="2160"/>
          </w:tcPr>
          <w:p>
            <w:r>
              <w:t>CS8619</w:t>
            </w:r>
          </w:p>
        </w:tc>
        <w:tc>
          <w:tcPr>
            <w:tcW w:type="dxa" w:w="2160"/>
          </w:tcPr>
          <w:p>
            <w:r>
              <w:t>Incompatibilité de nullabilité</w:t>
            </w:r>
          </w:p>
        </w:tc>
        <w:tc>
          <w:tcPr>
            <w:tcW w:type="dxa" w:w="2160"/>
          </w:tcPr>
          <w:p>
            <w:r>
              <w:t>8</w:t>
            </w:r>
          </w:p>
        </w:tc>
        <w:tc>
          <w:tcPr>
            <w:tcW w:type="dxa" w:w="2160"/>
          </w:tcPr>
          <w:p>
            <w:r>
              <w:t>Basse</w:t>
            </w:r>
          </w:p>
        </w:tc>
      </w:tr>
      <w:tr>
        <w:tc>
          <w:tcPr>
            <w:tcW w:type="dxa" w:w="2160"/>
          </w:tcPr>
          <w:p>
            <w:r>
              <w:t>CS8602</w:t>
            </w:r>
          </w:p>
        </w:tc>
        <w:tc>
          <w:tcPr>
            <w:tcW w:type="dxa" w:w="2160"/>
          </w:tcPr>
          <w:p>
            <w:r>
              <w:t>Déréférencement de référence null</w:t>
            </w:r>
          </w:p>
        </w:tc>
        <w:tc>
          <w:tcPr>
            <w:tcW w:type="dxa" w:w="2160"/>
          </w:tcPr>
          <w:p>
            <w:r>
              <w:t>1</w:t>
            </w:r>
          </w:p>
        </w:tc>
        <w:tc>
          <w:tcPr>
            <w:tcW w:type="dxa" w:w="2160"/>
          </w:tcPr>
          <w:p>
            <w:r>
              <w:t>Haute</w:t>
            </w:r>
          </w:p>
        </w:tc>
      </w:tr>
    </w:tbl>
    <w:p/>
    <w:p>
      <w:pPr>
        <w:pStyle w:val="Heading2"/>
      </w:pPr>
      <w:r>
        <w:rPr>
          <w:color w:val="009688"/>
        </w:rPr>
        <w:t>4.3 Bilan des Tests Statiques</w:t>
      </w:r>
    </w:p>
    <w:p>
      <w:r>
        <w:t>• 0 problème de sévérité Haute restant non résolu (R01 et R02 documentés)</w:t>
        <w:br/>
        <w:t>• 2 problèmes de sévérité Moyenne identifiés avec corrections documentées</w:t>
        <w:br/>
        <w:t>• 67 avertissements du compilateur principalement cosmétiques</w:t>
        <w:br/>
        <w:t>• Aucune vulnérabilité OWASP Top 10 critique détectée</w:t>
      </w:r>
    </w:p>
    <w:p>
      <w:r>
        <w:br w:type="page"/>
      </w:r>
    </w:p>
    <w:p>
      <w:pPr>
        <w:pStyle w:val="Heading1"/>
      </w:pPr>
      <w:r>
        <w:rPr>
          <w:color w:val="0054A6"/>
        </w:rPr>
        <w:t>5. Tests Unitaires .NET</w:t>
      </w:r>
    </w:p>
    <w:p>
      <w:pPr>
        <w:pStyle w:val="Heading2"/>
      </w:pPr>
      <w:r>
        <w:rPr>
          <w:color w:val="009688"/>
        </w:rPr>
        <w:t>5.1 Localisation des Tests</w:t>
      </w:r>
    </w:p>
    <w:p>
      <w:r>
        <w:t>Les tests unitaires .NET existants sont localisés dans:</w:t>
        <w:br/>
        <w:t>• Projet: api/api.Tests/api.Tests.csproj</w:t>
        <w:br/>
        <w:t>• Framework: XUnit 2.9.2</w:t>
        <w:br/>
        <w:t>• Base de données: EntityFrameworkCore.InMemory 10.0.1</w:t>
      </w:r>
    </w:p>
    <w:p>
      <w:pPr>
        <w:pStyle w:val="Heading2"/>
      </w:pPr>
      <w:r>
        <w:rPr>
          <w:color w:val="009688"/>
        </w:rPr>
        <w:t>5.2 Exécution des Tests</w:t>
      </w:r>
    </w:p>
    <w:p>
      <w:r>
        <w:t>Commande d'exécution:</w:t>
        <w:br/>
        <w:t>dotnet test --logger "console;verbosity=detailed"</w:t>
      </w:r>
    </w:p>
    <w:p>
      <w:pPr>
        <w:pStyle w:val="Heading2"/>
      </w:pPr>
      <w:r>
        <w:rPr>
          <w:color w:val="009688"/>
        </w:rPr>
        <w:t>5.3 Résultats</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Test</w:t>
            </w:r>
          </w:p>
        </w:tc>
        <w:tc>
          <w:tcPr>
            <w:tcW w:type="dxa" w:w="2880"/>
            <w:shd w:fill="0054A6"/>
          </w:tcPr>
          <w:p>
            <w:pPr>
              <w:jc w:val="center"/>
            </w:pPr>
            <w:r>
              <w:rPr>
                <w:b/>
                <w:color w:val="FFFFFF"/>
              </w:rPr>
              <w:t>Durée</w:t>
            </w:r>
          </w:p>
        </w:tc>
        <w:tc>
          <w:tcPr>
            <w:tcW w:type="dxa" w:w="2880"/>
            <w:shd w:fill="0054A6"/>
          </w:tcPr>
          <w:p>
            <w:pPr>
              <w:jc w:val="center"/>
            </w:pPr>
            <w:r>
              <w:rPr>
                <w:b/>
                <w:color w:val="FFFFFF"/>
              </w:rPr>
              <w:t>Statut</w:t>
            </w:r>
          </w:p>
        </w:tc>
      </w:tr>
      <w:tr>
        <w:tc>
          <w:tcPr>
            <w:tcW w:type="dxa" w:w="2880"/>
          </w:tcPr>
          <w:p>
            <w:r>
              <w:t>LoginDto_StoresCredentials</w:t>
            </w:r>
          </w:p>
        </w:tc>
        <w:tc>
          <w:tcPr>
            <w:tcW w:type="dxa" w:w="2880"/>
          </w:tcPr>
          <w:p>
            <w:r>
              <w:t>&lt; 1 ms</w:t>
            </w:r>
          </w:p>
        </w:tc>
        <w:tc>
          <w:tcPr>
            <w:tcW w:type="dxa" w:w="2880"/>
          </w:tcPr>
          <w:p>
            <w:r>
              <w:rPr>
                <w:b/>
                <w:color w:val="388E3C"/>
              </w:rPr>
              <w:t>PASS</w:t>
            </w:r>
          </w:p>
        </w:tc>
      </w:tr>
      <w:tr>
        <w:tc>
          <w:tcPr>
            <w:tcW w:type="dxa" w:w="2880"/>
          </w:tcPr>
          <w:p>
            <w:r>
              <w:t>RegisterDto_StoresUserData</w:t>
            </w:r>
          </w:p>
        </w:tc>
        <w:tc>
          <w:tcPr>
            <w:tcW w:type="dxa" w:w="2880"/>
          </w:tcPr>
          <w:p>
            <w:r>
              <w:t>164 ms</w:t>
            </w:r>
          </w:p>
        </w:tc>
        <w:tc>
          <w:tcPr>
            <w:tcW w:type="dxa" w:w="2880"/>
          </w:tcPr>
          <w:p>
            <w:r>
              <w:rPr>
                <w:b/>
                <w:color w:val="388E3C"/>
              </w:rPr>
              <w:t>PASS</w:t>
            </w:r>
          </w:p>
        </w:tc>
      </w:tr>
      <w:tr>
        <w:tc>
          <w:tcPr>
            <w:tcW w:type="dxa" w:w="2880"/>
          </w:tcPr>
          <w:p>
            <w:r>
              <w:t>GetByIdAsync_ReturnsMappedLoan_WhenLoanExists</w:t>
            </w:r>
          </w:p>
        </w:tc>
        <w:tc>
          <w:tcPr>
            <w:tcW w:type="dxa" w:w="2880"/>
          </w:tcPr>
          <w:p>
            <w:r>
              <w:t>137 ms</w:t>
            </w:r>
          </w:p>
        </w:tc>
        <w:tc>
          <w:tcPr>
            <w:tcW w:type="dxa" w:w="2880"/>
          </w:tcPr>
          <w:p>
            <w:r>
              <w:rPr>
                <w:b/>
                <w:color w:val="388E3C"/>
              </w:rPr>
              <w:t>PASS</w:t>
            </w:r>
          </w:p>
        </w:tc>
      </w:tr>
      <w:tr>
        <w:tc>
          <w:tcPr>
            <w:tcW w:type="dxa" w:w="2880"/>
          </w:tcPr>
          <w:p>
            <w:r>
              <w:t>CreateLoanAsync_CreatesLoan_WhenValidationPasses</w:t>
            </w:r>
          </w:p>
        </w:tc>
        <w:tc>
          <w:tcPr>
            <w:tcW w:type="dxa" w:w="2880"/>
          </w:tcPr>
          <w:p>
            <w:r>
              <w:t>28 ms</w:t>
            </w:r>
          </w:p>
        </w:tc>
        <w:tc>
          <w:tcPr>
            <w:tcW w:type="dxa" w:w="2880"/>
          </w:tcPr>
          <w:p>
            <w:r>
              <w:rPr>
                <w:b/>
                <w:color w:val="388E3C"/>
              </w:rPr>
              <w:t>PASS</w:t>
            </w:r>
          </w:p>
        </w:tc>
      </w:tr>
      <w:tr>
        <w:tc>
          <w:tcPr>
            <w:tcW w:type="dxa" w:w="2880"/>
          </w:tcPr>
          <w:p>
            <w:r>
              <w:t>CreateLoanAsync_ReturnsNull_WhenBookDoesNotExist</w:t>
            </w:r>
          </w:p>
        </w:tc>
        <w:tc>
          <w:tcPr>
            <w:tcW w:type="dxa" w:w="2880"/>
          </w:tcPr>
          <w:p>
            <w:r>
              <w:t>828 ms</w:t>
            </w:r>
          </w:p>
        </w:tc>
        <w:tc>
          <w:tcPr>
            <w:tcW w:type="dxa" w:w="2880"/>
          </w:tcPr>
          <w:p>
            <w:r>
              <w:rPr>
                <w:b/>
                <w:color w:val="388E3C"/>
              </w:rPr>
              <w:t>PASS</w:t>
            </w:r>
          </w:p>
        </w:tc>
      </w:tr>
      <w:tr>
        <w:tc>
          <w:tcPr>
            <w:tcW w:type="dxa" w:w="2880"/>
          </w:tcPr>
          <w:p>
            <w:r>
              <w:t>ReturnLoanAsync_SetsReturnedStatus_AndReturnDate</w:t>
            </w:r>
          </w:p>
        </w:tc>
        <w:tc>
          <w:tcPr>
            <w:tcW w:type="dxa" w:w="2880"/>
          </w:tcPr>
          <w:p>
            <w:r>
              <w:t>3 ms</w:t>
            </w:r>
          </w:p>
        </w:tc>
        <w:tc>
          <w:tcPr>
            <w:tcW w:type="dxa" w:w="2880"/>
          </w:tcPr>
          <w:p>
            <w:r>
              <w:rPr>
                <w:b/>
                <w:color w:val="388E3C"/>
              </w:rPr>
              <w:t>PASS</w:t>
            </w:r>
          </w:p>
        </w:tc>
      </w:tr>
      <w:tr>
        <w:tc>
          <w:tcPr>
            <w:tcW w:type="dxa" w:w="2880"/>
          </w:tcPr>
          <w:p>
            <w:r>
              <w:t>ValidateLoanCreationAsync_Fails_WhenUserReachedMaxBooks</w:t>
            </w:r>
          </w:p>
        </w:tc>
        <w:tc>
          <w:tcPr>
            <w:tcW w:type="dxa" w:w="2880"/>
          </w:tcPr>
          <w:p>
            <w:r>
              <w:t>12 ms</w:t>
            </w:r>
          </w:p>
        </w:tc>
        <w:tc>
          <w:tcPr>
            <w:tcW w:type="dxa" w:w="2880"/>
          </w:tcPr>
          <w:p>
            <w:r>
              <w:rPr>
                <w:b/>
                <w:color w:val="388E3C"/>
              </w:rPr>
              <w:t>PASS</w:t>
            </w:r>
          </w:p>
        </w:tc>
      </w:tr>
      <w:tr>
        <w:tc>
          <w:tcPr>
            <w:tcW w:type="dxa" w:w="2880"/>
          </w:tcPr>
          <w:p>
            <w:r>
              <w:t>UpdateOverdueLoansAsync_MarksActivePastDueLoansAsOverdue</w:t>
            </w:r>
          </w:p>
        </w:tc>
        <w:tc>
          <w:tcPr>
            <w:tcW w:type="dxa" w:w="2880"/>
          </w:tcPr>
          <w:p>
            <w:r>
              <w:t>11 ms</w:t>
            </w:r>
          </w:p>
        </w:tc>
        <w:tc>
          <w:tcPr>
            <w:tcW w:type="dxa" w:w="2880"/>
          </w:tcPr>
          <w:p>
            <w:r>
              <w:rPr>
                <w:b/>
                <w:color w:val="388E3C"/>
              </w:rPr>
              <w:t>PASS</w:t>
            </w:r>
          </w:p>
        </w:tc>
      </w:tr>
      <w:tr>
        <w:tc>
          <w:tcPr>
            <w:tcW w:type="dxa" w:w="2880"/>
          </w:tcPr>
          <w:p>
            <w:r>
              <w:t>GetAllAsync_AppliesStatusFilterAndPaging</w:t>
            </w:r>
          </w:p>
        </w:tc>
        <w:tc>
          <w:tcPr>
            <w:tcW w:type="dxa" w:w="2880"/>
          </w:tcPr>
          <w:p>
            <w:r>
              <w:t>28 ms</w:t>
            </w:r>
          </w:p>
        </w:tc>
        <w:tc>
          <w:tcPr>
            <w:tcW w:type="dxa" w:w="2880"/>
          </w:tcPr>
          <w:p>
            <w:r>
              <w:rPr>
                <w:b/>
                <w:color w:val="388E3C"/>
              </w:rPr>
              <w:t>PASS</w:t>
            </w:r>
          </w:p>
        </w:tc>
      </w:tr>
    </w:tbl>
    <w:p/>
    <w:p>
      <w:r>
        <w:rPr>
          <w:b/>
        </w:rPr>
        <w:t xml:space="preserve">Résumé: </w:t>
      </w:r>
      <w:r>
        <w:t>9 tests exécutés | 9 réussis | 0 échoués | Taux de réussite: 100%</w:t>
      </w:r>
    </w:p>
    <w:p>
      <w:pPr>
        <w:pStyle w:val="Heading2"/>
      </w:pPr>
      <w:r>
        <w:rPr>
          <w:color w:val="009688"/>
        </w:rPr>
        <w:t>5.4 Rôle dans la Couverture</w:t>
      </w:r>
    </w:p>
    <w:p>
      <w:r>
        <w:t>Les tests unitaires .NET couvrent le niveau UNITAIRE de la pyramide des tests:</w:t>
        <w:br/>
        <w:t>• Validation des DTOs (LoginDTO, RegisterDTO)</w:t>
        <w:br/>
        <w:t>• Logique métier des repositories (LoanRepository)</w:t>
        <w:br/>
        <w:t>• Règles de validation (limite d'emprunts, gestion des retards)</w:t>
        <w:br/>
        <w:br/>
        <w:t>Technique utilisée: Boîte blanche (accès au code source et base de données in-memory)</w:t>
      </w:r>
    </w:p>
    <w:p>
      <w:r>
        <w:br w:type="page"/>
      </w:r>
    </w:p>
    <w:p>
      <w:pPr>
        <w:pStyle w:val="Heading1"/>
      </w:pPr>
      <w:r>
        <w:rPr>
          <w:color w:val="0054A6"/>
        </w:rPr>
        <w:t>6. Cas de Test Selenium</w:t>
      </w:r>
    </w:p>
    <w:p>
      <w:pPr>
        <w:pStyle w:val="Heading2"/>
      </w:pPr>
      <w:r>
        <w:rPr>
          <w:color w:val="009688"/>
        </w:rPr>
        <w:t>6.1 Structure des Tests</w:t>
      </w:r>
    </w:p>
    <w:p>
      <w:r>
        <w:t>Les tests Selenium sont organisés selon le Page Object Model (POM):</w:t>
        <w:br/>
        <w:br/>
        <w:t>auto_test/</w:t>
        <w:br/>
        <w:t>├── conftest.py          # Configuration WebDriver</w:t>
        <w:br/>
        <w:t>├── pytest.ini           # Configuration Pytest</w:t>
        <w:br/>
        <w:t>├── pages/               # Page Objects</w:t>
        <w:br/>
        <w:t>│   ├── base_page.py     # Classe de base</w:t>
        <w:br/>
        <w:t>│   ├── login_page.py    # Pages authentification</w:t>
        <w:br/>
        <w:t>│   ├── books_page.py    # Pages livres</w:t>
        <w:br/>
        <w:t>│   └── loans_page.py    # Pages prêts</w:t>
        <w:br/>
        <w:t>└── tests/               # Cas de test</w:t>
        <w:br/>
        <w:t xml:space="preserve">    ├── test_login.py    # Tests authentification</w:t>
        <w:br/>
        <w:t xml:space="preserve">    ├── test_books.py    # Tests livres</w:t>
        <w:br/>
        <w:t xml:space="preserve">    └── test_loans.py    # Tests prêts</w:t>
      </w:r>
    </w:p>
    <w:p>
      <w:pPr>
        <w:pStyle w:val="Heading2"/>
      </w:pPr>
      <w:r>
        <w:rPr>
          <w:color w:val="009688"/>
        </w:rPr>
        <w:t>6.2 Cas de Test Documentés</w:t>
      </w:r>
    </w:p>
    <w:p/>
    <w:p>
      <w:r>
        <w:rPr>
          <w:b/>
        </w:rPr>
        <w:t>TC-SE-AUTH-002: Login avec credentials valides</w:t>
        <w:br/>
      </w:r>
    </w:p>
    <w:p>
      <w:r>
        <w:t>• ID: TC-SE-AUTH-002</w:t>
      </w:r>
    </w:p>
    <w:p>
      <w:r>
        <w:t>• Créé par: Ala Mesfar</w:t>
      </w:r>
    </w:p>
    <w:p>
      <w:r>
        <w:t>• Niveau de test: Système</w:t>
      </w:r>
    </w:p>
    <w:p>
      <w:r>
        <w:t>• Type de test: Fonctionnel</w:t>
      </w:r>
    </w:p>
    <w:p>
      <w:r>
        <w:t>• Technique: Boîte noire - Classe d'équivalence (partition valide)</w:t>
      </w:r>
    </w:p>
    <w:p>
      <w:r>
        <w:t>• Motivation: Vérifier le parcours utilisateur principal (happy path)</w:t>
      </w:r>
    </w:p>
    <w:p>
      <w:r>
        <w:t>• Exigence couverte: REQ-AUTH-02</w:t>
      </w:r>
    </w:p>
    <w:p>
      <w:r>
        <w:t>• Priorité: Haute</w:t>
      </w:r>
    </w:p>
    <w:p>
      <w:r>
        <w:t>• Préconditions: Utilisateur admin@library.com existe avec mot de passe Admin@123</w:t>
      </w:r>
    </w:p>
    <w:p>
      <w:r>
        <w:t>• Jeu de données: username=admin@library.com, password=Admin@123</w:t>
      </w:r>
    </w:p>
    <w:p>
      <w:r>
        <w:t>• Étapes:</w:t>
      </w:r>
    </w:p>
    <w:p>
      <w:r>
        <w:t xml:space="preserve">  1. Naviguer vers /authentication/login</w:t>
      </w:r>
    </w:p>
    <w:p>
      <w:r>
        <w:t xml:space="preserve">  2. Saisir le nom d'utilisateur</w:t>
      </w:r>
    </w:p>
    <w:p>
      <w:r>
        <w:t xml:space="preserve">  3. Saisir le mot de passe</w:t>
      </w:r>
    </w:p>
    <w:p>
      <w:r>
        <w:t xml:space="preserve">  4. Cliquer sur le bouton Login</w:t>
      </w:r>
    </w:p>
    <w:p>
      <w:r>
        <w:t>• Résultat attendu: Redirection vers /admin ou /client</w:t>
      </w:r>
    </w:p>
    <w:p>
      <w:r>
        <w:t>• Statut: NOT EXECUTED (application non démarrée)</w:t>
      </w:r>
    </w:p>
    <w:p>
      <w:pPr>
        <w:pStyle w:val="Heading2"/>
      </w:pPr>
      <w:r>
        <w:rPr>
          <w:color w:val="009688"/>
        </w:rPr>
        <w:t>6.3 Récapitulatif des Tests Selenium</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Module</w:t>
            </w:r>
          </w:p>
        </w:tc>
        <w:tc>
          <w:tcPr>
            <w:tcW w:type="dxa" w:w="2880"/>
            <w:shd w:fill="0054A6"/>
          </w:tcPr>
          <w:p>
            <w:pPr>
              <w:jc w:val="center"/>
            </w:pPr>
            <w:r>
              <w:rPr>
                <w:b/>
                <w:color w:val="FFFFFF"/>
              </w:rPr>
              <w:t>Nombre de tests</w:t>
            </w:r>
          </w:p>
        </w:tc>
        <w:tc>
          <w:tcPr>
            <w:tcW w:type="dxa" w:w="2880"/>
            <w:shd w:fill="0054A6"/>
          </w:tcPr>
          <w:p>
            <w:pPr>
              <w:jc w:val="center"/>
            </w:pPr>
            <w:r>
              <w:rPr>
                <w:b/>
                <w:color w:val="FFFFFF"/>
              </w:rPr>
              <w:t>Statut</w:t>
            </w:r>
          </w:p>
        </w:tc>
      </w:tr>
      <w:tr>
        <w:tc>
          <w:tcPr>
            <w:tcW w:type="dxa" w:w="2880"/>
          </w:tcPr>
          <w:p>
            <w:r>
              <w:t>Authentification (test_login.py)</w:t>
            </w:r>
          </w:p>
        </w:tc>
        <w:tc>
          <w:tcPr>
            <w:tcW w:type="dxa" w:w="2880"/>
          </w:tcPr>
          <w:p>
            <w:r>
              <w:t>8</w:t>
            </w:r>
          </w:p>
        </w:tc>
        <w:tc>
          <w:tcPr>
            <w:tcW w:type="dxa" w:w="2880"/>
          </w:tcPr>
          <w:p>
            <w:r>
              <w:rPr>
                <w:color w:val="D32F2F"/>
              </w:rPr>
              <w:t>NOT EXECUTED</w:t>
            </w:r>
          </w:p>
        </w:tc>
      </w:tr>
      <w:tr>
        <w:tc>
          <w:tcPr>
            <w:tcW w:type="dxa" w:w="2880"/>
          </w:tcPr>
          <w:p>
            <w:r>
              <w:t>Gestion Livres (test_books.py)</w:t>
            </w:r>
          </w:p>
        </w:tc>
        <w:tc>
          <w:tcPr>
            <w:tcW w:type="dxa" w:w="2880"/>
          </w:tcPr>
          <w:p>
            <w:r>
              <w:t>6</w:t>
            </w:r>
          </w:p>
        </w:tc>
        <w:tc>
          <w:tcPr>
            <w:tcW w:type="dxa" w:w="2880"/>
          </w:tcPr>
          <w:p>
            <w:r>
              <w:rPr>
                <w:color w:val="D32F2F"/>
              </w:rPr>
              <w:t>NOT EXECUTED</w:t>
            </w:r>
          </w:p>
        </w:tc>
      </w:tr>
      <w:tr>
        <w:tc>
          <w:tcPr>
            <w:tcW w:type="dxa" w:w="2880"/>
          </w:tcPr>
          <w:p>
            <w:r>
              <w:t>Gestion Prêts (test_loans.py)</w:t>
            </w:r>
          </w:p>
        </w:tc>
        <w:tc>
          <w:tcPr>
            <w:tcW w:type="dxa" w:w="2880"/>
          </w:tcPr>
          <w:p>
            <w:r>
              <w:t>6</w:t>
            </w:r>
          </w:p>
        </w:tc>
        <w:tc>
          <w:tcPr>
            <w:tcW w:type="dxa" w:w="2880"/>
          </w:tcPr>
          <w:p>
            <w:r>
              <w:rPr>
                <w:color w:val="D32F2F"/>
              </w:rPr>
              <w:t>NOT EXECUTED</w:t>
            </w:r>
          </w:p>
        </w:tc>
      </w:tr>
      <w:tr>
        <w:tc>
          <w:tcPr>
            <w:tcW w:type="dxa" w:w="2880"/>
          </w:tcPr>
          <w:p>
            <w:r>
              <w:t>TOTAL</w:t>
            </w:r>
          </w:p>
        </w:tc>
        <w:tc>
          <w:tcPr>
            <w:tcW w:type="dxa" w:w="2880"/>
          </w:tcPr>
          <w:p>
            <w:r>
              <w:t>20</w:t>
            </w:r>
          </w:p>
        </w:tc>
        <w:tc>
          <w:tcPr>
            <w:tcW w:type="dxa" w:w="2880"/>
          </w:tcPr>
          <w:p>
            <w:r>
              <w:rPr>
                <w:color w:val="D32F2F"/>
              </w:rPr>
              <w:t>NOT EXECUTED</w:t>
            </w:r>
          </w:p>
        </w:tc>
      </w:tr>
    </w:tbl>
    <w:p/>
    <w:p>
      <w:r>
        <w:rPr>
          <w:b/>
        </w:rPr>
        <w:t xml:space="preserve">Note importante: </w:t>
      </w:r>
      <w:r>
        <w:t>Les tests Selenium n'ont pas pu être exécutés car l'application n'était pas en cours d'exécution lors des tests (ERR_CONNECTION_REFUSED sur localhost:4200). Les scripts sont complets et prêts à être exécutés une fois l'application démarrée.</w:t>
      </w:r>
    </w:p>
    <w:p>
      <w:r>
        <w:br w:type="page"/>
      </w:r>
    </w:p>
    <w:p>
      <w:pPr>
        <w:pStyle w:val="Heading1"/>
      </w:pPr>
      <w:r>
        <w:rPr>
          <w:color w:val="0054A6"/>
        </w:rPr>
        <w:t>7. Tests d'Intégration</w:t>
      </w:r>
    </w:p>
    <w:p>
      <w:pPr>
        <w:pStyle w:val="Heading2"/>
      </w:pPr>
      <w:r>
        <w:rPr>
          <w:color w:val="009688"/>
        </w:rPr>
        <w:t>7.1 Approche</w:t>
      </w:r>
    </w:p>
    <w:p>
      <w:r>
        <w:t>Le niveau d'intégration est couvert de deux manières:</w:t>
        <w:br/>
        <w:br/>
        <w:t>1. Via les tests .NET avec base de données in-memory (intégration Repository → DbContext)</w:t>
        <w:br/>
        <w:t>2. Via les tests Selenium observant l'intégration UI → API → Base de données</w:t>
      </w:r>
    </w:p>
    <w:p>
      <w:pPr>
        <w:pStyle w:val="Heading2"/>
      </w:pPr>
      <w:r>
        <w:rPr>
          <w:color w:val="009688"/>
        </w:rPr>
        <w:t>7.2 Parcours d'Intégration Couverts</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Parcours</w:t>
            </w:r>
          </w:p>
        </w:tc>
        <w:tc>
          <w:tcPr>
            <w:tcW w:type="dxa" w:w="2880"/>
            <w:shd w:fill="0054A6"/>
          </w:tcPr>
          <w:p>
            <w:pPr>
              <w:jc w:val="center"/>
            </w:pPr>
            <w:r>
              <w:rPr>
                <w:b/>
                <w:color w:val="FFFFFF"/>
              </w:rPr>
              <w:t>Composants intégrés</w:t>
            </w:r>
          </w:p>
        </w:tc>
        <w:tc>
          <w:tcPr>
            <w:tcW w:type="dxa" w:w="2880"/>
            <w:shd w:fill="0054A6"/>
          </w:tcPr>
          <w:p>
            <w:pPr>
              <w:jc w:val="center"/>
            </w:pPr>
            <w:r>
              <w:rPr>
                <w:b/>
                <w:color w:val="FFFFFF"/>
              </w:rPr>
              <w:t>Test concerné</w:t>
            </w:r>
          </w:p>
        </w:tc>
      </w:tr>
      <w:tr>
        <w:tc>
          <w:tcPr>
            <w:tcW w:type="dxa" w:w="2880"/>
          </w:tcPr>
          <w:p>
            <w:r>
              <w:t>Création de prêt</w:t>
            </w:r>
          </w:p>
        </w:tc>
        <w:tc>
          <w:tcPr>
            <w:tcW w:type="dxa" w:w="2880"/>
          </w:tcPr>
          <w:p>
            <w:r>
              <w:t>LoanRepository → ApplicationContext → InMemoryDb</w:t>
            </w:r>
          </w:p>
        </w:tc>
        <w:tc>
          <w:tcPr>
            <w:tcW w:type="dxa" w:w="2880"/>
          </w:tcPr>
          <w:p>
            <w:r>
              <w:t>CreateLoanAsync_CreatesLoan</w:t>
            </w:r>
          </w:p>
        </w:tc>
      </w:tr>
      <w:tr>
        <w:tc>
          <w:tcPr>
            <w:tcW w:type="dxa" w:w="2880"/>
          </w:tcPr>
          <w:p>
            <w:r>
              <w:t>Validation emprunt</w:t>
            </w:r>
          </w:p>
        </w:tc>
        <w:tc>
          <w:tcPr>
            <w:tcW w:type="dxa" w:w="2880"/>
          </w:tcPr>
          <w:p>
            <w:r>
              <w:t>LoanRepository → Validation Logic → DbContext</w:t>
            </w:r>
          </w:p>
        </w:tc>
        <w:tc>
          <w:tcPr>
            <w:tcW w:type="dxa" w:w="2880"/>
          </w:tcPr>
          <w:p>
            <w:r>
              <w:t>ValidateLoanCreation_Fails</w:t>
            </w:r>
          </w:p>
        </w:tc>
      </w:tr>
      <w:tr>
        <w:tc>
          <w:tcPr>
            <w:tcW w:type="dxa" w:w="2880"/>
          </w:tcPr>
          <w:p>
            <w:r>
              <w:t>Mise à jour statuts</w:t>
            </w:r>
          </w:p>
        </w:tc>
        <w:tc>
          <w:tcPr>
            <w:tcW w:type="dxa" w:w="2880"/>
          </w:tcPr>
          <w:p>
            <w:r>
              <w:t>LoanRepository → Status Logic → DbContext</w:t>
            </w:r>
          </w:p>
        </w:tc>
        <w:tc>
          <w:tcPr>
            <w:tcW w:type="dxa" w:w="2880"/>
          </w:tcPr>
          <w:p>
            <w:r>
              <w:t>UpdateOverdueLoans</w:t>
            </w:r>
          </w:p>
        </w:tc>
      </w:tr>
      <w:tr>
        <w:tc>
          <w:tcPr>
            <w:tcW w:type="dxa" w:w="2880"/>
          </w:tcPr>
          <w:p>
            <w:r>
              <w:t>Login UI complet</w:t>
            </w:r>
          </w:p>
        </w:tc>
        <w:tc>
          <w:tcPr>
            <w:tcW w:type="dxa" w:w="2880"/>
          </w:tcPr>
          <w:p>
            <w:r>
              <w:t>LoginPage → API Controller → Identity</w:t>
            </w:r>
          </w:p>
        </w:tc>
        <w:tc>
          <w:tcPr>
            <w:tcW w:type="dxa" w:w="2880"/>
          </w:tcPr>
          <w:p>
            <w:r>
              <w:t>test_login_valid_credentials</w:t>
            </w:r>
          </w:p>
        </w:tc>
      </w:tr>
    </w:tbl>
    <w:p>
      <w:pPr>
        <w:pStyle w:val="Heading2"/>
      </w:pPr>
      <w:r>
        <w:rPr>
          <w:color w:val="009688"/>
        </w:rPr>
        <w:t>7.3 Justification</w:t>
      </w:r>
    </w:p>
    <w:p>
      <w:r>
        <w:t>Les tests d'intégration via Selenium vérifient que les différentes couches de l'application communiquent correctement. Bien que ces tests n'aient pas pu être exécutés sans l'application active, les scripts sont prêts et documentés.</w:t>
      </w:r>
    </w:p>
    <w:p>
      <w:r>
        <w:br w:type="page"/>
      </w:r>
    </w:p>
    <w:p>
      <w:pPr>
        <w:pStyle w:val="Heading1"/>
      </w:pPr>
      <w:r>
        <w:rPr>
          <w:color w:val="0054A6"/>
        </w:rPr>
        <w:t>8. Tests Système</w:t>
      </w:r>
    </w:p>
    <w:p>
      <w:pPr>
        <w:pStyle w:val="Heading2"/>
      </w:pPr>
      <w:r>
        <w:rPr>
          <w:color w:val="009688"/>
        </w:rPr>
        <w:t>8.1 Scénarios E2E Définis</w:t>
      </w:r>
    </w:p>
    <w:p>
      <w:r>
        <w:t>Les tests système couvrent des scénarios utilisateur complets de bout en bout:</w:t>
      </w:r>
    </w:p>
    <w:tbl>
      <w:tblPr>
        <w:tblStyle w:val="TableGrid"/>
        <w:tblW w:type="auto" w:w="0"/>
        <w:tblLook w:firstColumn="1" w:firstRow="1" w:lastColumn="0" w:lastRow="0" w:noHBand="0" w:noVBand="1" w:val="04A0"/>
      </w:tblPr>
      <w:tblGrid>
        <w:gridCol w:w="2880"/>
        <w:gridCol w:w="2880"/>
        <w:gridCol w:w="2880"/>
      </w:tblGrid>
      <w:tr>
        <w:tc>
          <w:tcPr>
            <w:tcW w:type="dxa" w:w="2880"/>
            <w:shd w:fill="0054A6"/>
          </w:tcPr>
          <w:p>
            <w:pPr>
              <w:jc w:val="center"/>
            </w:pPr>
            <w:r>
              <w:rPr>
                <w:b/>
                <w:color w:val="FFFFFF"/>
              </w:rPr>
              <w:t>Scénario</w:t>
            </w:r>
          </w:p>
        </w:tc>
        <w:tc>
          <w:tcPr>
            <w:tcW w:type="dxa" w:w="2880"/>
            <w:shd w:fill="0054A6"/>
          </w:tcPr>
          <w:p>
            <w:pPr>
              <w:jc w:val="center"/>
            </w:pPr>
            <w:r>
              <w:rPr>
                <w:b/>
                <w:color w:val="FFFFFF"/>
              </w:rPr>
              <w:t>Description</w:t>
            </w:r>
          </w:p>
        </w:tc>
        <w:tc>
          <w:tcPr>
            <w:tcW w:type="dxa" w:w="2880"/>
            <w:shd w:fill="0054A6"/>
          </w:tcPr>
          <w:p>
            <w:pPr>
              <w:jc w:val="center"/>
            </w:pPr>
            <w:r>
              <w:rPr>
                <w:b/>
                <w:color w:val="FFFFFF"/>
              </w:rPr>
              <w:t>Fichier</w:t>
            </w:r>
          </w:p>
        </w:tc>
      </w:tr>
      <w:tr>
        <w:tc>
          <w:tcPr>
            <w:tcW w:type="dxa" w:w="2880"/>
          </w:tcPr>
          <w:p>
            <w:r>
              <w:t>SC-01</w:t>
            </w:r>
          </w:p>
        </w:tc>
        <w:tc>
          <w:tcPr>
            <w:tcW w:type="dxa" w:w="2880"/>
          </w:tcPr>
          <w:p>
            <w:r>
              <w:t>Un client se connecte, parcourt le catalogue et emprunte un livre</w:t>
            </w:r>
          </w:p>
        </w:tc>
        <w:tc>
          <w:tcPr>
            <w:tcW w:type="dxa" w:w="2880"/>
          </w:tcPr>
          <w:p>
            <w:r>
              <w:t>test_loans.py</w:t>
            </w:r>
          </w:p>
        </w:tc>
      </w:tr>
      <w:tr>
        <w:tc>
          <w:tcPr>
            <w:tcW w:type="dxa" w:w="2880"/>
          </w:tcPr>
          <w:p>
            <w:r>
              <w:t>SC-02</w:t>
            </w:r>
          </w:p>
        </w:tc>
        <w:tc>
          <w:tcPr>
            <w:tcW w:type="dxa" w:w="2880"/>
          </w:tcPr>
          <w:p>
            <w:r>
              <w:t>Un admin se connecte et visualise la liste des prêts</w:t>
            </w:r>
          </w:p>
        </w:tc>
        <w:tc>
          <w:tcPr>
            <w:tcW w:type="dxa" w:w="2880"/>
          </w:tcPr>
          <w:p>
            <w:r>
              <w:t>test_loans.py</w:t>
            </w:r>
          </w:p>
        </w:tc>
      </w:tr>
      <w:tr>
        <w:tc>
          <w:tcPr>
            <w:tcW w:type="dxa" w:w="2880"/>
          </w:tcPr>
          <w:p>
            <w:r>
              <w:t>SC-03</w:t>
            </w:r>
          </w:p>
        </w:tc>
        <w:tc>
          <w:tcPr>
            <w:tcW w:type="dxa" w:w="2880"/>
          </w:tcPr>
          <w:p>
            <w:r>
              <w:t>Un utilisateur s'inscrit avec des credentials valides</w:t>
            </w:r>
          </w:p>
        </w:tc>
        <w:tc>
          <w:tcPr>
            <w:tcW w:type="dxa" w:w="2880"/>
          </w:tcPr>
          <w:p>
            <w:r>
              <w:t>test_login.py</w:t>
            </w:r>
          </w:p>
        </w:tc>
      </w:tr>
      <w:tr>
        <w:tc>
          <w:tcPr>
            <w:tcW w:type="dxa" w:w="2880"/>
          </w:tcPr>
          <w:p>
            <w:r>
              <w:t>SC-04</w:t>
            </w:r>
          </w:p>
        </w:tc>
        <w:tc>
          <w:tcPr>
            <w:tcW w:type="dxa" w:w="2880"/>
          </w:tcPr>
          <w:p>
            <w:r>
              <w:t>Un admin recherche et filtre les livres du catalogue</w:t>
            </w:r>
          </w:p>
        </w:tc>
        <w:tc>
          <w:tcPr>
            <w:tcW w:type="dxa" w:w="2880"/>
          </w:tcPr>
          <w:p>
            <w:r>
              <w:t>test_books.py</w:t>
            </w:r>
          </w:p>
        </w:tc>
      </w:tr>
    </w:tbl>
    <w:p>
      <w:pPr>
        <w:pStyle w:val="Heading2"/>
      </w:pPr>
      <w:r>
        <w:rPr>
          <w:color w:val="009688"/>
        </w:rPr>
        <w:t>8.2 Exemple: Workflow Emprunt Complet (TC-SE-LOAN-006)</w:t>
      </w:r>
    </w:p>
    <w:p>
      <w:r>
        <w:t>Ce test vérifie le parcours critique suivant:</w:t>
        <w:br/>
        <w:br/>
        <w:t>1. L'utilisateur se connecte avec john.doe@library.com / Client@123</w:t>
        <w:br/>
        <w:t>2. Il navigue vers /client/browse</w:t>
        <w:br/>
        <w:t>3. Il sélectionne un livre disponible</w:t>
        <w:br/>
        <w:t>4. Il clique sur le bouton 'Borrow'</w:t>
        <w:br/>
        <w:t>5. Il observe un message de confirmation</w:t>
        <w:br/>
        <w:br/>
        <w:t>Technique: Boîte noire - Test système (validation du workflow métier complet)</w:t>
      </w:r>
    </w:p>
    <w:p>
      <w:r>
        <w:br w:type="page"/>
      </w:r>
    </w:p>
    <w:p>
      <w:pPr>
        <w:pStyle w:val="Heading1"/>
      </w:pPr>
      <w:r>
        <w:rPr>
          <w:color w:val="0054A6"/>
        </w:rPr>
        <w:t>9. Test Non Fonctionnel</w:t>
      </w:r>
    </w:p>
    <w:p>
      <w:pPr>
        <w:pStyle w:val="Heading2"/>
      </w:pPr>
      <w:r>
        <w:rPr>
          <w:color w:val="009688"/>
        </w:rPr>
        <w:t>9.1 Objectif</w:t>
      </w:r>
    </w:p>
    <w:p>
      <w:r>
        <w:t>Un test non fonctionnel a été défini pour vérifier la compatibilité navigateur et le comportement en mode headless (important pour l'intégration continue).</w:t>
      </w:r>
    </w:p>
    <w:p>
      <w:pPr>
        <w:pStyle w:val="Heading2"/>
      </w:pPr>
      <w:r>
        <w:rPr>
          <w:color w:val="009688"/>
        </w:rPr>
        <w:t>9.2 Test de Compatibilité Chrome Headless</w:t>
      </w:r>
    </w:p>
    <w:p>
      <w:r>
        <w:t>• ID: TC-NF-COMPAT-001</w:t>
      </w:r>
    </w:p>
    <w:p>
      <w:r>
        <w:t>• Type: Non fonctionnel - Compatibilité</w:t>
      </w:r>
    </w:p>
    <w:p>
      <w:r>
        <w:t>• Objectif: Vérifier que l'application fonctionne en mode headless</w:t>
      </w:r>
    </w:p>
    <w:p>
      <w:r>
        <w:t>• Méthode: Exécuter les tests Selenium avec l'option --headless</w:t>
      </w:r>
    </w:p>
    <w:p>
      <w:r>
        <w:t>• Justification: Le mode headless est requis pour les pipelines CI/CD</w:t>
      </w:r>
    </w:p>
    <w:p>
      <w:r>
        <w:t>• Commande: python -m pytest tests/ --headless -v</w:t>
      </w:r>
    </w:p>
    <w:p>
      <w:pPr>
        <w:pStyle w:val="Heading2"/>
      </w:pPr>
      <w:r>
        <w:rPr>
          <w:color w:val="009688"/>
        </w:rPr>
        <w:t>9.3 Limites</w:t>
      </w:r>
    </w:p>
    <w:p>
      <w:r>
        <w:t>Ce test non fonctionnel n'a pas pu être exécuté complètement sans l'application active. Cependant, le framework Selenium a été vérifié comme fonctionnel en mode headless (le WebDriver s'initialise correctement avec les options headless configurées dans conftest.py).</w:t>
      </w:r>
    </w:p>
    <w:p>
      <w:r>
        <w:br w:type="page"/>
      </w:r>
    </w:p>
    <w:p>
      <w:pPr>
        <w:pStyle w:val="Heading1"/>
      </w:pPr>
      <w:r>
        <w:rPr>
          <w:color w:val="0054A6"/>
        </w:rPr>
        <w:t>10. Automatisation</w:t>
      </w:r>
    </w:p>
    <w:p>
      <w:pPr>
        <w:pStyle w:val="Heading2"/>
      </w:pPr>
      <w:r>
        <w:rPr>
          <w:color w:val="009688"/>
        </w:rPr>
        <w:t>10.1 Structure Page Object Model</w:t>
      </w:r>
    </w:p>
    <w:p>
      <w:r>
        <w:t>L'automatisation utilise le Page Object Model (POM) pour une meilleure maintenabilité:</w:t>
        <w:br/>
        <w:br/>
        <w:t>• BasePage: Classe abstraite avec méthodes communes (click, type_text, wait_for...)</w:t>
        <w:br/>
        <w:t>• LoginPage: Encapsule les interactions de /authentication/login</w:t>
        <w:br/>
        <w:t>• RegisterPage: Encapsule les interactions de /authentication/register</w:t>
        <w:br/>
        <w:t>• BooksPage: Encapsule les interactions de /admin/products et /client/browse</w:t>
        <w:br/>
        <w:t>• LoansPage: Encapsule les interactions de /admin/orders</w:t>
      </w:r>
    </w:p>
    <w:p>
      <w:pPr>
        <w:pStyle w:val="Heading2"/>
      </w:pPr>
      <w:r>
        <w:rPr>
          <w:color w:val="009688"/>
        </w:rPr>
        <w:t>10.2 Commandes d'Exécution</w:t>
      </w:r>
    </w:p>
    <w:p>
      <w:r>
        <w:rPr>
          <w:b/>
        </w:rPr>
        <w:t>Tests .NET:</w:t>
        <w:br/>
      </w:r>
      <w:r>
        <w:t>cd api/api.Tests &amp;&amp; dotnet test</w:t>
        <w:br/>
        <w:br/>
      </w:r>
      <w:r>
        <w:rPr>
          <w:b/>
        </w:rPr>
        <w:t>Tests Selenium (mode visible):</w:t>
        <w:br/>
      </w:r>
      <w:r>
        <w:t>cd auto_test &amp;&amp; python -m pytest tests/ -v</w:t>
        <w:br/>
        <w:br/>
      </w:r>
      <w:r>
        <w:rPr>
          <w:b/>
        </w:rPr>
        <w:t>Tests Selenium (mode headless pour CI):</w:t>
        <w:br/>
      </w:r>
      <w:r>
        <w:t>cd auto_test &amp;&amp; python -m pytest tests/ --headless -v --html=report.html</w:t>
        <w:br/>
      </w:r>
    </w:p>
    <w:p>
      <w:pPr>
        <w:pStyle w:val="Heading2"/>
      </w:pPr>
      <w:r>
        <w:rPr>
          <w:color w:val="009688"/>
        </w:rPr>
        <w:t>10.3 Preuves d'Exécution</w:t>
      </w:r>
    </w:p>
    <w:p>
      <w:r>
        <w:t>• Tests .NET: 9/9 tests réussis (exécution réelle effectuée)</w:t>
        <w:br/>
        <w:t>• Tests Selenium: Scripts prêts mais non exécutés (application inactive)</w:t>
        <w:br/>
        <w:t>• Rapports générés: test-artifacts/reports/</w:t>
      </w:r>
    </w:p>
    <w:p>
      <w:r>
        <w:br w:type="page"/>
      </w:r>
    </w:p>
    <w:p>
      <w:pPr>
        <w:pStyle w:val="Heading1"/>
      </w:pPr>
      <w:r>
        <w:rPr>
          <w:color w:val="0054A6"/>
        </w:rPr>
        <w:t>11. Tableau de Traçabilité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54A6"/>
          </w:tcPr>
          <w:p>
            <w:pPr>
              <w:jc w:val="center"/>
            </w:pPr>
            <w:r>
              <w:rPr>
                <w:b/>
                <w:color w:val="FFFFFF"/>
              </w:rPr>
              <w:t>Exigence</w:t>
            </w:r>
          </w:p>
        </w:tc>
        <w:tc>
          <w:tcPr>
            <w:tcW w:type="dxa" w:w="1728"/>
            <w:shd w:fill="0054A6"/>
          </w:tcPr>
          <w:p>
            <w:pPr>
              <w:jc w:val="center"/>
            </w:pPr>
            <w:r>
              <w:rPr>
                <w:b/>
                <w:color w:val="FFFFFF"/>
              </w:rPr>
              <w:t>Scénario</w:t>
            </w:r>
          </w:p>
        </w:tc>
        <w:tc>
          <w:tcPr>
            <w:tcW w:type="dxa" w:w="1728"/>
            <w:shd w:fill="0054A6"/>
          </w:tcPr>
          <w:p>
            <w:pPr>
              <w:jc w:val="center"/>
            </w:pPr>
            <w:r>
              <w:rPr>
                <w:b/>
                <w:color w:val="FFFFFF"/>
              </w:rPr>
              <w:t>Cas de Test</w:t>
            </w:r>
          </w:p>
        </w:tc>
        <w:tc>
          <w:tcPr>
            <w:tcW w:type="dxa" w:w="1728"/>
            <w:shd w:fill="0054A6"/>
          </w:tcPr>
          <w:p>
            <w:pPr>
              <w:jc w:val="center"/>
            </w:pPr>
            <w:r>
              <w:rPr>
                <w:b/>
                <w:color w:val="FFFFFF"/>
              </w:rPr>
              <w:t>Script</w:t>
            </w:r>
          </w:p>
        </w:tc>
        <w:tc>
          <w:tcPr>
            <w:tcW w:type="dxa" w:w="1728"/>
            <w:shd w:fill="0054A6"/>
          </w:tcPr>
          <w:p>
            <w:pPr>
              <w:jc w:val="center"/>
            </w:pPr>
            <w:r>
              <w:rPr>
                <w:b/>
                <w:color w:val="FFFFFF"/>
              </w:rPr>
              <w:t>Résultat</w:t>
            </w:r>
          </w:p>
        </w:tc>
      </w:tr>
      <w:tr>
        <w:tc>
          <w:tcPr>
            <w:tcW w:type="dxa" w:w="1728"/>
          </w:tcPr>
          <w:p>
            <w:r>
              <w:t>REQ-AUTH-01</w:t>
            </w:r>
          </w:p>
        </w:tc>
        <w:tc>
          <w:tcPr>
            <w:tcW w:type="dxa" w:w="1728"/>
          </w:tcPr>
          <w:p>
            <w:r>
              <w:t>Stockage credentials</w:t>
            </w:r>
          </w:p>
        </w:tc>
        <w:tc>
          <w:tcPr>
            <w:tcW w:type="dxa" w:w="1728"/>
          </w:tcPr>
          <w:p>
            <w:r>
              <w:t>UT-DTO-001</w:t>
            </w:r>
          </w:p>
        </w:tc>
        <w:tc>
          <w:tcPr>
            <w:tcW w:type="dxa" w:w="1728"/>
          </w:tcPr>
          <w:p>
            <w:r>
              <w:t>DtoTests.cs</w:t>
            </w:r>
          </w:p>
        </w:tc>
        <w:tc>
          <w:tcPr>
            <w:tcW w:type="dxa" w:w="1728"/>
          </w:tcPr>
          <w:p>
            <w:r>
              <w:rPr>
                <w:b/>
                <w:color w:val="388E3C"/>
              </w:rPr>
              <w:t>PASS</w:t>
            </w:r>
          </w:p>
        </w:tc>
      </w:tr>
      <w:tr>
        <w:tc>
          <w:tcPr>
            <w:tcW w:type="dxa" w:w="1728"/>
          </w:tcPr>
          <w:p>
            <w:r>
              <w:t>REQ-AUTH-02</w:t>
            </w:r>
          </w:p>
        </w:tc>
        <w:tc>
          <w:tcPr>
            <w:tcW w:type="dxa" w:w="1728"/>
          </w:tcPr>
          <w:p>
            <w:r>
              <w:t>Stockage données user</w:t>
            </w:r>
          </w:p>
        </w:tc>
        <w:tc>
          <w:tcPr>
            <w:tcW w:type="dxa" w:w="1728"/>
          </w:tcPr>
          <w:p>
            <w:r>
              <w:t>UT-DTO-002</w:t>
            </w:r>
          </w:p>
        </w:tc>
        <w:tc>
          <w:tcPr>
            <w:tcW w:type="dxa" w:w="1728"/>
          </w:tcPr>
          <w:p>
            <w:r>
              <w:t>DtoTests.cs</w:t>
            </w:r>
          </w:p>
        </w:tc>
        <w:tc>
          <w:tcPr>
            <w:tcW w:type="dxa" w:w="1728"/>
          </w:tcPr>
          <w:p>
            <w:r>
              <w:rPr>
                <w:b/>
                <w:color w:val="388E3C"/>
              </w:rPr>
              <w:t>PASS</w:t>
            </w:r>
          </w:p>
        </w:tc>
      </w:tr>
      <w:tr>
        <w:tc>
          <w:tcPr>
            <w:tcW w:type="dxa" w:w="1728"/>
          </w:tcPr>
          <w:p>
            <w:r>
              <w:t>REQ-LOAN-01</w:t>
            </w:r>
          </w:p>
        </w:tc>
        <w:tc>
          <w:tcPr>
            <w:tcW w:type="dxa" w:w="1728"/>
          </w:tcPr>
          <w:p>
            <w:r>
              <w:t>Récupération prêt</w:t>
            </w:r>
          </w:p>
        </w:tc>
        <w:tc>
          <w:tcPr>
            <w:tcW w:type="dxa" w:w="1728"/>
          </w:tcPr>
          <w:p>
            <w:r>
              <w:t>UT-LOAN-001</w:t>
            </w:r>
          </w:p>
        </w:tc>
        <w:tc>
          <w:tcPr>
            <w:tcW w:type="dxa" w:w="1728"/>
          </w:tcPr>
          <w:p>
            <w:r>
              <w:t>LoanRepositoryTests.cs</w:t>
            </w:r>
          </w:p>
        </w:tc>
        <w:tc>
          <w:tcPr>
            <w:tcW w:type="dxa" w:w="1728"/>
          </w:tcPr>
          <w:p>
            <w:r>
              <w:rPr>
                <w:b/>
                <w:color w:val="388E3C"/>
              </w:rPr>
              <w:t>PASS</w:t>
            </w:r>
          </w:p>
        </w:tc>
      </w:tr>
      <w:tr>
        <w:tc>
          <w:tcPr>
            <w:tcW w:type="dxa" w:w="1728"/>
          </w:tcPr>
          <w:p>
            <w:r>
              <w:t>REQ-LOAN-02</w:t>
            </w:r>
          </w:p>
        </w:tc>
        <w:tc>
          <w:tcPr>
            <w:tcW w:type="dxa" w:w="1728"/>
          </w:tcPr>
          <w:p>
            <w:r>
              <w:t>Création prêt valide</w:t>
            </w:r>
          </w:p>
        </w:tc>
        <w:tc>
          <w:tcPr>
            <w:tcW w:type="dxa" w:w="1728"/>
          </w:tcPr>
          <w:p>
            <w:r>
              <w:t>UT-LOAN-002</w:t>
            </w:r>
          </w:p>
        </w:tc>
        <w:tc>
          <w:tcPr>
            <w:tcW w:type="dxa" w:w="1728"/>
          </w:tcPr>
          <w:p>
            <w:r>
              <w:t>LoanRepositoryTests.cs</w:t>
            </w:r>
          </w:p>
        </w:tc>
        <w:tc>
          <w:tcPr>
            <w:tcW w:type="dxa" w:w="1728"/>
          </w:tcPr>
          <w:p>
            <w:r>
              <w:rPr>
                <w:b/>
                <w:color w:val="388E3C"/>
              </w:rPr>
              <w:t>PASS</w:t>
            </w:r>
          </w:p>
        </w:tc>
      </w:tr>
      <w:tr>
        <w:tc>
          <w:tcPr>
            <w:tcW w:type="dxa" w:w="1728"/>
          </w:tcPr>
          <w:p>
            <w:r>
              <w:t>REQ-LOAN-03</w:t>
            </w:r>
          </w:p>
        </w:tc>
        <w:tc>
          <w:tcPr>
            <w:tcW w:type="dxa" w:w="1728"/>
          </w:tcPr>
          <w:p>
            <w:r>
              <w:t>Prêt livre inexistant</w:t>
            </w:r>
          </w:p>
        </w:tc>
        <w:tc>
          <w:tcPr>
            <w:tcW w:type="dxa" w:w="1728"/>
          </w:tcPr>
          <w:p>
            <w:r>
              <w:t>UT-LOAN-003</w:t>
            </w:r>
          </w:p>
        </w:tc>
        <w:tc>
          <w:tcPr>
            <w:tcW w:type="dxa" w:w="1728"/>
          </w:tcPr>
          <w:p>
            <w:r>
              <w:t>LoanRepositoryTests.cs</w:t>
            </w:r>
          </w:p>
        </w:tc>
        <w:tc>
          <w:tcPr>
            <w:tcW w:type="dxa" w:w="1728"/>
          </w:tcPr>
          <w:p>
            <w:r>
              <w:rPr>
                <w:b/>
                <w:color w:val="388E3C"/>
              </w:rPr>
              <w:t>PASS</w:t>
            </w:r>
          </w:p>
        </w:tc>
      </w:tr>
      <w:tr>
        <w:tc>
          <w:tcPr>
            <w:tcW w:type="dxa" w:w="1728"/>
          </w:tcPr>
          <w:p>
            <w:r>
              <w:t>REQ-LOAN-04</w:t>
            </w:r>
          </w:p>
        </w:tc>
        <w:tc>
          <w:tcPr>
            <w:tcW w:type="dxa" w:w="1728"/>
          </w:tcPr>
          <w:p>
            <w:r>
              <w:t>Retour de prêt</w:t>
            </w:r>
          </w:p>
        </w:tc>
        <w:tc>
          <w:tcPr>
            <w:tcW w:type="dxa" w:w="1728"/>
          </w:tcPr>
          <w:p>
            <w:r>
              <w:t>UT-LOAN-004</w:t>
            </w:r>
          </w:p>
        </w:tc>
        <w:tc>
          <w:tcPr>
            <w:tcW w:type="dxa" w:w="1728"/>
          </w:tcPr>
          <w:p>
            <w:r>
              <w:t>LoanRepositoryTests.cs</w:t>
            </w:r>
          </w:p>
        </w:tc>
        <w:tc>
          <w:tcPr>
            <w:tcW w:type="dxa" w:w="1728"/>
          </w:tcPr>
          <w:p>
            <w:r>
              <w:rPr>
                <w:b/>
                <w:color w:val="388E3C"/>
              </w:rPr>
              <w:t>PASS</w:t>
            </w:r>
          </w:p>
        </w:tc>
      </w:tr>
      <w:tr>
        <w:tc>
          <w:tcPr>
            <w:tcW w:type="dxa" w:w="1728"/>
          </w:tcPr>
          <w:p>
            <w:r>
              <w:t>REQ-LOAN-05</w:t>
            </w:r>
          </w:p>
        </w:tc>
        <w:tc>
          <w:tcPr>
            <w:tcW w:type="dxa" w:w="1728"/>
          </w:tcPr>
          <w:p>
            <w:r>
              <w:t>Limite emprunts</w:t>
            </w:r>
          </w:p>
        </w:tc>
        <w:tc>
          <w:tcPr>
            <w:tcW w:type="dxa" w:w="1728"/>
          </w:tcPr>
          <w:p>
            <w:r>
              <w:t>UT-LOAN-005</w:t>
            </w:r>
          </w:p>
        </w:tc>
        <w:tc>
          <w:tcPr>
            <w:tcW w:type="dxa" w:w="1728"/>
          </w:tcPr>
          <w:p>
            <w:r>
              <w:t>LoanRepositoryTests.cs</w:t>
            </w:r>
          </w:p>
        </w:tc>
        <w:tc>
          <w:tcPr>
            <w:tcW w:type="dxa" w:w="1728"/>
          </w:tcPr>
          <w:p>
            <w:r>
              <w:rPr>
                <w:b/>
                <w:color w:val="388E3C"/>
              </w:rPr>
              <w:t>PASS</w:t>
            </w:r>
          </w:p>
        </w:tc>
      </w:tr>
      <w:tr>
        <w:tc>
          <w:tcPr>
            <w:tcW w:type="dxa" w:w="1728"/>
          </w:tcPr>
          <w:p>
            <w:r>
              <w:t>REQ-LOAN-06</w:t>
            </w:r>
          </w:p>
        </w:tc>
        <w:tc>
          <w:tcPr>
            <w:tcW w:type="dxa" w:w="1728"/>
          </w:tcPr>
          <w:p>
            <w:r>
              <w:t>Mise à jour retards</w:t>
            </w:r>
          </w:p>
        </w:tc>
        <w:tc>
          <w:tcPr>
            <w:tcW w:type="dxa" w:w="1728"/>
          </w:tcPr>
          <w:p>
            <w:r>
              <w:t>UT-LOAN-006</w:t>
            </w:r>
          </w:p>
        </w:tc>
        <w:tc>
          <w:tcPr>
            <w:tcW w:type="dxa" w:w="1728"/>
          </w:tcPr>
          <w:p>
            <w:r>
              <w:t>LoanRepositoryTests.cs</w:t>
            </w:r>
          </w:p>
        </w:tc>
        <w:tc>
          <w:tcPr>
            <w:tcW w:type="dxa" w:w="1728"/>
          </w:tcPr>
          <w:p>
            <w:r>
              <w:rPr>
                <w:b/>
                <w:color w:val="388E3C"/>
              </w:rPr>
              <w:t>PASS</w:t>
            </w:r>
          </w:p>
        </w:tc>
      </w:tr>
      <w:tr>
        <w:tc>
          <w:tcPr>
            <w:tcW w:type="dxa" w:w="1728"/>
          </w:tcPr>
          <w:p>
            <w:r>
              <w:t>REQ-LOAN-07</w:t>
            </w:r>
          </w:p>
        </w:tc>
        <w:tc>
          <w:tcPr>
            <w:tcW w:type="dxa" w:w="1728"/>
          </w:tcPr>
          <w:p>
            <w:r>
              <w:t>Filtrage pagination</w:t>
            </w:r>
          </w:p>
        </w:tc>
        <w:tc>
          <w:tcPr>
            <w:tcW w:type="dxa" w:w="1728"/>
          </w:tcPr>
          <w:p>
            <w:r>
              <w:t>UT-LOAN-007</w:t>
            </w:r>
          </w:p>
        </w:tc>
        <w:tc>
          <w:tcPr>
            <w:tcW w:type="dxa" w:w="1728"/>
          </w:tcPr>
          <w:p>
            <w:r>
              <w:t>LoanRepositoryTests.cs</w:t>
            </w:r>
          </w:p>
        </w:tc>
        <w:tc>
          <w:tcPr>
            <w:tcW w:type="dxa" w:w="1728"/>
          </w:tcPr>
          <w:p>
            <w:r>
              <w:rPr>
                <w:b/>
                <w:color w:val="388E3C"/>
              </w:rPr>
              <w:t>PASS</w:t>
            </w:r>
          </w:p>
        </w:tc>
      </w:tr>
      <w:tr>
        <w:tc>
          <w:tcPr>
            <w:tcW w:type="dxa" w:w="1728"/>
          </w:tcPr>
          <w:p>
            <w:r>
              <w:t>REQ-AUTH-UI-01</w:t>
            </w:r>
          </w:p>
        </w:tc>
        <w:tc>
          <w:tcPr>
            <w:tcW w:type="dxa" w:w="1728"/>
          </w:tcPr>
          <w:p>
            <w:r>
              <w:t>Login UI valide</w:t>
            </w:r>
          </w:p>
        </w:tc>
        <w:tc>
          <w:tcPr>
            <w:tcW w:type="dxa" w:w="1728"/>
          </w:tcPr>
          <w:p>
            <w:r>
              <w:t>TC-SE-AUTH-002</w:t>
            </w:r>
          </w:p>
        </w:tc>
        <w:tc>
          <w:tcPr>
            <w:tcW w:type="dxa" w:w="1728"/>
          </w:tcPr>
          <w:p>
            <w:r>
              <w:t>test_login.py</w:t>
            </w:r>
          </w:p>
        </w:tc>
        <w:tc>
          <w:tcPr>
            <w:tcW w:type="dxa" w:w="1728"/>
          </w:tcPr>
          <w:p>
            <w:r>
              <w:rPr>
                <w:color w:val="D32F2F"/>
              </w:rPr>
              <w:t>NOT EXECUTED</w:t>
            </w:r>
          </w:p>
        </w:tc>
      </w:tr>
      <w:tr>
        <w:tc>
          <w:tcPr>
            <w:tcW w:type="dxa" w:w="1728"/>
          </w:tcPr>
          <w:p>
            <w:r>
              <w:t>REQ-BOOK-UI-01</w:t>
            </w:r>
          </w:p>
        </w:tc>
        <w:tc>
          <w:tcPr>
            <w:tcW w:type="dxa" w:w="1728"/>
          </w:tcPr>
          <w:p>
            <w:r>
              <w:t>Affichage catalogue</w:t>
            </w:r>
          </w:p>
        </w:tc>
        <w:tc>
          <w:tcPr>
            <w:tcW w:type="dxa" w:w="1728"/>
          </w:tcPr>
          <w:p>
            <w:r>
              <w:t>TC-SE-BOOK-001</w:t>
            </w:r>
          </w:p>
        </w:tc>
        <w:tc>
          <w:tcPr>
            <w:tcW w:type="dxa" w:w="1728"/>
          </w:tcPr>
          <w:p>
            <w:r>
              <w:t>test_books.py</w:t>
            </w:r>
          </w:p>
        </w:tc>
        <w:tc>
          <w:tcPr>
            <w:tcW w:type="dxa" w:w="1728"/>
          </w:tcPr>
          <w:p>
            <w:r>
              <w:rPr>
                <w:color w:val="D32F2F"/>
              </w:rPr>
              <w:t>NOT EXECUTED</w:t>
            </w:r>
          </w:p>
        </w:tc>
      </w:tr>
      <w:tr>
        <w:tc>
          <w:tcPr>
            <w:tcW w:type="dxa" w:w="1728"/>
          </w:tcPr>
          <w:p>
            <w:r>
              <w:t>REQ-LOAN-UI-01</w:t>
            </w:r>
          </w:p>
        </w:tc>
        <w:tc>
          <w:tcPr>
            <w:tcW w:type="dxa" w:w="1728"/>
          </w:tcPr>
          <w:p>
            <w:r>
              <w:t>Workflow emprunt</w:t>
            </w:r>
          </w:p>
        </w:tc>
        <w:tc>
          <w:tcPr>
            <w:tcW w:type="dxa" w:w="1728"/>
          </w:tcPr>
          <w:p>
            <w:r>
              <w:t>TC-SE-LOAN-006</w:t>
            </w:r>
          </w:p>
        </w:tc>
        <w:tc>
          <w:tcPr>
            <w:tcW w:type="dxa" w:w="1728"/>
          </w:tcPr>
          <w:p>
            <w:r>
              <w:t>test_loans.py</w:t>
            </w:r>
          </w:p>
        </w:tc>
        <w:tc>
          <w:tcPr>
            <w:tcW w:type="dxa" w:w="1728"/>
          </w:tcPr>
          <w:p>
            <w:r>
              <w:rPr>
                <w:color w:val="D32F2F"/>
              </w:rPr>
              <w:t>NOT EXECUTED</w:t>
            </w:r>
          </w:p>
        </w:tc>
      </w:tr>
    </w:tbl>
    <w:p>
      <w:r>
        <w:br w:type="page"/>
      </w:r>
    </w:p>
    <w:p>
      <w:pPr>
        <w:pStyle w:val="Heading1"/>
      </w:pPr>
      <w:r>
        <w:rPr>
          <w:color w:val="0054A6"/>
        </w:rPr>
        <w:t>12. Anomalies Détectées</w:t>
      </w:r>
    </w:p>
    <w:p>
      <w:pPr>
        <w:pStyle w:val="Heading2"/>
      </w:pPr>
      <w:r>
        <w:rPr>
          <w:color w:val="009688"/>
        </w:rPr>
        <w:t>12.1 Anomalies de Code (Analyse Statique)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4A6"/>
          </w:tcPr>
          <w:p>
            <w:pPr>
              <w:jc w:val="center"/>
            </w:pPr>
            <w:r>
              <w:rPr>
                <w:b/>
                <w:color w:val="FFFFFF"/>
              </w:rPr>
              <w:t>ID</w:t>
            </w:r>
          </w:p>
        </w:tc>
        <w:tc>
          <w:tcPr>
            <w:tcW w:type="dxa" w:w="2160"/>
            <w:shd w:fill="0054A6"/>
          </w:tcPr>
          <w:p>
            <w:pPr>
              <w:jc w:val="center"/>
            </w:pPr>
            <w:r>
              <w:rPr>
                <w:b/>
                <w:color w:val="FFFFFF"/>
              </w:rPr>
              <w:t>Description</w:t>
            </w:r>
          </w:p>
        </w:tc>
        <w:tc>
          <w:tcPr>
            <w:tcW w:type="dxa" w:w="2160"/>
            <w:shd w:fill="0054A6"/>
          </w:tcPr>
          <w:p>
            <w:pPr>
              <w:jc w:val="center"/>
            </w:pPr>
            <w:r>
              <w:rPr>
                <w:b/>
                <w:color w:val="FFFFFF"/>
              </w:rPr>
              <w:t>Gravité</w:t>
            </w:r>
          </w:p>
        </w:tc>
        <w:tc>
          <w:tcPr>
            <w:tcW w:type="dxa" w:w="2160"/>
            <w:shd w:fill="0054A6"/>
          </w:tcPr>
          <w:p>
            <w:pPr>
              <w:jc w:val="center"/>
            </w:pPr>
            <w:r>
              <w:rPr>
                <w:b/>
                <w:color w:val="FFFFFF"/>
              </w:rPr>
              <w:t>Statut</w:t>
            </w:r>
          </w:p>
        </w:tc>
      </w:tr>
      <w:tr>
        <w:tc>
          <w:tcPr>
            <w:tcW w:type="dxa" w:w="2160"/>
          </w:tcPr>
          <w:p>
            <w:r>
              <w:t>ANO-001</w:t>
            </w:r>
          </w:p>
        </w:tc>
        <w:tc>
          <w:tcPr>
            <w:tcW w:type="dxa" w:w="2160"/>
          </w:tcPr>
          <w:p>
            <w:r>
              <w:t>Clé JWT stockée en clair dans appsettings.json</w:t>
            </w:r>
          </w:p>
        </w:tc>
        <w:tc>
          <w:tcPr>
            <w:tcW w:type="dxa" w:w="2160"/>
          </w:tcPr>
          <w:p>
            <w:r>
              <w:t>Haute</w:t>
            </w:r>
          </w:p>
        </w:tc>
        <w:tc>
          <w:tcPr>
            <w:tcW w:type="dxa" w:w="2160"/>
          </w:tcPr>
          <w:p>
            <w:r>
              <w:t>À corriger</w:t>
            </w:r>
          </w:p>
        </w:tc>
      </w:tr>
      <w:tr>
        <w:tc>
          <w:tcPr>
            <w:tcW w:type="dxa" w:w="2160"/>
          </w:tcPr>
          <w:p>
            <w:r>
              <w:t>ANO-002</w:t>
            </w:r>
          </w:p>
        </w:tc>
        <w:tc>
          <w:tcPr>
            <w:tcW w:type="dxa" w:w="2160"/>
          </w:tcPr>
          <w:p>
            <w:r>
              <w:t>Endpoints admin sans attribut [Authorize]</w:t>
            </w:r>
          </w:p>
        </w:tc>
        <w:tc>
          <w:tcPr>
            <w:tcW w:type="dxa" w:w="2160"/>
          </w:tcPr>
          <w:p>
            <w:r>
              <w:t>Haute</w:t>
            </w:r>
          </w:p>
        </w:tc>
        <w:tc>
          <w:tcPr>
            <w:tcW w:type="dxa" w:w="2160"/>
          </w:tcPr>
          <w:p>
            <w:r>
              <w:t>À corriger</w:t>
            </w:r>
          </w:p>
        </w:tc>
      </w:tr>
      <w:tr>
        <w:tc>
          <w:tcPr>
            <w:tcW w:type="dxa" w:w="2160"/>
          </w:tcPr>
          <w:p>
            <w:r>
              <w:t>ANO-003</w:t>
            </w:r>
          </w:p>
        </w:tc>
        <w:tc>
          <w:tcPr>
            <w:tcW w:type="dxa" w:w="2160"/>
          </w:tcPr>
          <w:p>
            <w:r>
              <w:t>CS8602: Déréférencement null dans LoanRepository</w:t>
            </w:r>
          </w:p>
        </w:tc>
        <w:tc>
          <w:tcPr>
            <w:tcW w:type="dxa" w:w="2160"/>
          </w:tcPr>
          <w:p>
            <w:r>
              <w:t>Moyenne</w:t>
            </w:r>
          </w:p>
        </w:tc>
        <w:tc>
          <w:tcPr>
            <w:tcW w:type="dxa" w:w="2160"/>
          </w:tcPr>
          <w:p>
            <w:r>
              <w:t>Documenté</w:t>
            </w:r>
          </w:p>
        </w:tc>
      </w:tr>
      <w:tr>
        <w:tc>
          <w:tcPr>
            <w:tcW w:type="dxa" w:w="2160"/>
          </w:tcPr>
          <w:p>
            <w:r>
              <w:t>ANO-004</w:t>
            </w:r>
          </w:p>
        </w:tc>
        <w:tc>
          <w:tcPr>
            <w:tcW w:type="dxa" w:w="2160"/>
          </w:tcPr>
          <w:p>
            <w:r>
              <w:t>67 avertissements nullable reference types</w:t>
            </w:r>
          </w:p>
        </w:tc>
        <w:tc>
          <w:tcPr>
            <w:tcW w:type="dxa" w:w="2160"/>
          </w:tcPr>
          <w:p>
            <w:r>
              <w:t>Basse</w:t>
            </w:r>
          </w:p>
        </w:tc>
        <w:tc>
          <w:tcPr>
            <w:tcW w:type="dxa" w:w="2160"/>
          </w:tcPr>
          <w:p>
            <w:r>
              <w:t>Accepté</w:t>
            </w:r>
          </w:p>
        </w:tc>
      </w:tr>
    </w:tbl>
    <w:p/>
    <w:p>
      <w:pPr>
        <w:pStyle w:val="Heading2"/>
      </w:pPr>
      <w:r>
        <w:rPr>
          <w:color w:val="009688"/>
        </w:rPr>
        <w:t>12.2 Anomalies d'Exécution</w:t>
      </w:r>
    </w:p>
    <w:p>
      <w:r>
        <w:t>Aucune anomalie fonctionnelle détectée lors de l'exécution des tests unitaires .NET. Les 9 tests passent avec succès à 100%.</w:t>
      </w:r>
    </w:p>
    <w:p>
      <w:r>
        <w:br w:type="page"/>
      </w:r>
    </w:p>
    <w:p>
      <w:pPr>
        <w:pStyle w:val="Heading1"/>
      </w:pPr>
      <w:r>
        <w:rPr>
          <w:color w:val="0054A6"/>
        </w:rPr>
        <w:t>13. Déclaration d'Usage de l'IA</w:t>
      </w:r>
    </w:p>
    <w:p>
      <w:r>
        <w:t>Conformément aux exigences de transparence académique, je déclare l'utilisation de l'intelligence artificielle dans la réalisation de ce travail.</w:t>
      </w:r>
    </w:p>
    <w:p>
      <w:pPr>
        <w:pStyle w:val="Heading2"/>
      </w:pPr>
      <w:r>
        <w:rPr>
          <w:color w:val="009688"/>
        </w:rPr>
        <w:t>13.1 Outil Utilisé</w:t>
      </w:r>
    </w:p>
    <w:p>
      <w:r>
        <w:t>• Nom: Claude (Anthropic)</w:t>
        <w:br/>
        <w:t>• Version: Claude Opus 4.5</w:t>
        <w:br/>
        <w:t>• Mode d'utilisation: Claude Code (CLI)</w:t>
      </w:r>
    </w:p>
    <w:p>
      <w:pPr>
        <w:pStyle w:val="Heading2"/>
      </w:pPr>
      <w:r>
        <w:rPr>
          <w:color w:val="009688"/>
        </w:rPr>
        <w:t>13.2 Ce Qui a Été Généré par l'IA</w:t>
      </w:r>
    </w:p>
    <w:p>
      <w:pPr>
        <w:pStyle w:val="ListBullet"/>
      </w:pPr>
      <w:r>
        <w:t>Analyse de l'architecture du projet existant</w:t>
      </w:r>
    </w:p>
    <w:p>
      <w:pPr>
        <w:pStyle w:val="ListBullet"/>
      </w:pPr>
      <w:r>
        <w:t>Exécution des commandes de test (.NET et tentative Selenium)</w:t>
      </w:r>
    </w:p>
    <w:p>
      <w:pPr>
        <w:pStyle w:val="ListBullet"/>
      </w:pPr>
      <w:r>
        <w:t>Rédaction des rapports d'analyse statique complémentaires</w:t>
      </w:r>
    </w:p>
    <w:p>
      <w:pPr>
        <w:pStyle w:val="ListBullet"/>
      </w:pPr>
      <w:r>
        <w:t>Génération de ce rapport .docx via script Python</w:t>
      </w:r>
    </w:p>
    <w:p>
      <w:pPr>
        <w:pStyle w:val="ListBullet"/>
      </w:pPr>
      <w:r>
        <w:t>Structuration de la matrice de traçabilité</w:t>
      </w:r>
    </w:p>
    <w:p>
      <w:pPr>
        <w:pStyle w:val="Heading2"/>
      </w:pPr>
      <w:r>
        <w:rPr>
          <w:color w:val="009688"/>
        </w:rPr>
        <w:t>13.3 Ce Qui a Été Vérifié Manuellement</w:t>
      </w:r>
    </w:p>
    <w:p>
      <w:pPr>
        <w:pStyle w:val="ListBullet"/>
      </w:pPr>
      <w:r>
        <w:t>Les tests .NET existants ont été exécutés réellement (9/9 PASS)</w:t>
      </w:r>
    </w:p>
    <w:p>
      <w:pPr>
        <w:pStyle w:val="ListBullet"/>
      </w:pPr>
      <w:r>
        <w:t>L'analyse statique Roslyn est basée sur la compilation réelle</w:t>
      </w:r>
    </w:p>
    <w:p>
      <w:pPr>
        <w:pStyle w:val="ListBullet"/>
      </w:pPr>
      <w:r>
        <w:t>Les tests Selenium existants ont été analysés et documentés</w:t>
      </w:r>
    </w:p>
    <w:p>
      <w:pPr>
        <w:pStyle w:val="ListBullet"/>
      </w:pPr>
      <w:r>
        <w:t>Le résultat ERR_CONNECTION_REFUSED pour Selenium est honnêtement rapporté</w:t>
      </w:r>
    </w:p>
    <w:p>
      <w:pPr>
        <w:pStyle w:val="Heading2"/>
      </w:pPr>
      <w:r>
        <w:rPr>
          <w:color w:val="009688"/>
        </w:rPr>
        <w:t>13.4 Garantie d'Honnêteté</w:t>
      </w:r>
    </w:p>
    <w:p>
      <w:r>
        <w:t>Je confirme qu'aucun résultat de test n'a été déclaré comme réussi sans exécution réelle. Les tests Selenium sont documentés comme 'NOT EXECUTED' car l'application n'était pas active lors de la session de test. Cette transparence est essentielle pour l'intégrité académique.</w:t>
      </w:r>
    </w:p>
    <w:p>
      <w:r>
        <w:br w:type="page"/>
      </w:r>
    </w:p>
    <w:p>
      <w:pPr>
        <w:pStyle w:val="Heading1"/>
      </w:pPr>
      <w:r>
        <w:rPr>
          <w:color w:val="0054A6"/>
        </w:rPr>
        <w:t>14. Conclusion</w:t>
      </w:r>
    </w:p>
    <w:p>
      <w:pPr>
        <w:pStyle w:val="Heading2"/>
      </w:pPr>
      <w:r>
        <w:rPr>
          <w:color w:val="009688"/>
        </w:rPr>
        <w:t>14.1 Synthèse</w:t>
      </w:r>
    </w:p>
    <w:p>
      <w:r>
        <w:t>Ce rapport présente un travail complet d'assurance qualité couvrant:</w:t>
        <w:br/>
        <w:br/>
        <w:t>• Deux activités de tests statiques (revue de code + analyse Roslyn)</w:t>
        <w:br/>
        <w:t>• Tests unitaires .NET existants (100% de réussite)</w:t>
        <w:br/>
        <w:t>• Tests Selenium Python prêts avec Page Object Model</w:t>
        <w:br/>
        <w:t>• Documentation complète avec traçabilité vers les exigences</w:t>
      </w:r>
    </w:p>
    <w:p>
      <w:pPr>
        <w:pStyle w:val="Heading2"/>
      </w:pPr>
      <w:r>
        <w:rPr>
          <w:color w:val="009688"/>
        </w:rPr>
        <w:t>14.2 Qualité Observée</w:t>
      </w:r>
    </w:p>
    <w:p>
      <w:r>
        <w:t>Le système présente un niveau de qualité satisfaisant pour un projet académique:</w:t>
        <w:br/>
        <w:t>• Code compilable avec 0 erreur</w:t>
        <w:br/>
        <w:t>• Tests unitaires à 100% de réussite</w:t>
        <w:br/>
        <w:t>• Architecture bien structurée (Repository Pattern, POM)</w:t>
        <w:br/>
        <w:t>• Quelques points d'amélioration identifiés (sécurité JWT, nullable types)</w:t>
      </w:r>
    </w:p>
    <w:p>
      <w:pPr>
        <w:pStyle w:val="Heading2"/>
      </w:pPr>
      <w:r>
        <w:rPr>
          <w:color w:val="009688"/>
        </w:rPr>
        <w:t>14.3 Limites</w:t>
      </w:r>
    </w:p>
    <w:p>
      <w:pPr>
        <w:pStyle w:val="ListBullet"/>
      </w:pPr>
      <w:r>
        <w:t>Tests Selenium non exécutés (application inactive pendant les tests)</w:t>
      </w:r>
    </w:p>
    <w:p>
      <w:pPr>
        <w:pStyle w:val="ListBullet"/>
      </w:pPr>
      <w:r>
        <w:t>Couverture de code non mesurée quantitativement</w:t>
      </w:r>
    </w:p>
    <w:p>
      <w:pPr>
        <w:pStyle w:val="ListBullet"/>
      </w:pPr>
      <w:r>
        <w:t>Tests de performance non réalisés au-delà du test non fonctionnel simple</w:t>
      </w:r>
    </w:p>
    <w:p>
      <w:pPr>
        <w:pStyle w:val="Heading2"/>
      </w:pPr>
      <w:r>
        <w:rPr>
          <w:color w:val="009688"/>
        </w:rPr>
        <w:t>14.4 Recommandations</w:t>
      </w:r>
    </w:p>
    <w:p>
      <w:pPr>
        <w:pStyle w:val="ListBullet"/>
      </w:pPr>
      <w:r>
        <w:t>Configurer GitHub Actions pour exécuter automatiquement les tests à chaque commit</w:t>
      </w:r>
    </w:p>
    <w:p>
      <w:pPr>
        <w:pStyle w:val="ListBullet"/>
      </w:pPr>
      <w:r>
        <w:t>Résoudre les avertissements CS8618 liés aux nullable reference types</w:t>
      </w:r>
    </w:p>
    <w:p>
      <w:pPr>
        <w:pStyle w:val="ListBullet"/>
      </w:pPr>
      <w:r>
        <w:t>Sécuriser la clé JWT via Azure Key Vault ou User Secrets</w:t>
      </w:r>
    </w:p>
    <w:p>
      <w:pPr>
        <w:pStyle w:val="ListBullet"/>
      </w:pPr>
      <w:r>
        <w:t>Ajouter des tests d'intégration API avec WebApplicationFactory</w:t>
      </w:r>
    </w:p>
    <w:p>
      <w:r>
        <w:br w:type="page"/>
      </w:r>
    </w:p>
    <w:p>
      <w:pPr>
        <w:pStyle w:val="Heading1"/>
      </w:pPr>
      <w:r>
        <w:rPr>
          <w:color w:val="0054A6"/>
        </w:rPr>
        <w:t>15. Annexes</w:t>
      </w:r>
    </w:p>
    <w:p>
      <w:pPr>
        <w:pStyle w:val="Heading2"/>
      </w:pPr>
      <w:r>
        <w:rPr>
          <w:color w:val="009688"/>
        </w:rPr>
        <w:t>15.1 Commandes Utilisées</w:t>
      </w:r>
    </w:p>
    <w:p>
      <w:r>
        <w:rPr>
          <w:b/>
        </w:rPr>
        <w:t>Compilation et tests .NET:</w:t>
        <w:br/>
      </w:r>
      <w:r>
        <w:t>dotnet test api/api.Tests --logger "console;verbosity=detailed"</w:t>
      </w:r>
    </w:p>
    <w:p/>
    <w:p>
      <w:r>
        <w:rPr>
          <w:b/>
        </w:rPr>
        <w:t>Installation dépendances Python:</w:t>
        <w:br/>
      </w:r>
      <w:r>
        <w:t>pip install selenium pytest pytest-html webdriver-manager</w:t>
      </w:r>
    </w:p>
    <w:p/>
    <w:p>
      <w:r>
        <w:rPr>
          <w:b/>
        </w:rPr>
        <w:t>Exécution tests Selenium:</w:t>
        <w:br/>
      </w:r>
      <w:r>
        <w:t>python -m pytest tests/ --headless -v</w:t>
      </w:r>
    </w:p>
    <w:p/>
    <w:p>
      <w:r>
        <w:rPr>
          <w:b/>
        </w:rPr>
        <w:t>Génération rapport HTML:</w:t>
        <w:br/>
      </w:r>
      <w:r>
        <w:t>python -m pytest tests/ --html=report.html --self-contained-html</w:t>
      </w:r>
    </w:p>
    <w:p/>
    <w:p>
      <w:pPr>
        <w:pStyle w:val="Heading2"/>
      </w:pPr>
      <w:r>
        <w:rPr>
          <w:color w:val="009688"/>
        </w:rPr>
        <w:t>15.2 Structure du Projet</w:t>
      </w:r>
    </w:p>
    <w:p>
      <w:r>
        <w:t>newAngular-.Net-Dw/</w:t>
        <w:br/>
        <w:t>├── api/                    # Backend ASP.NET Core 10</w:t>
        <w:br/>
        <w:t>│   ├── api.Tests/          # Tests unitaires XUnit</w:t>
        <w:br/>
        <w:t>│   ├── Controllers/        # API Endpoints</w:t>
        <w:br/>
        <w:t>│   ├── Repositories/       # Couche d'accès aux données</w:t>
        <w:br/>
        <w:t>│   └── models/             # Entités EF Core</w:t>
        <w:br/>
        <w:t>├── client/                 # Frontend Angular 19</w:t>
        <w:br/>
        <w:t>├── auto_test/              # Tests Selenium Python</w:t>
        <w:br/>
        <w:t>│   ├── pages/              # Page Objects</w:t>
        <w:br/>
        <w:t>│   └── tests/              # Cas de test</w:t>
        <w:br/>
        <w:t>└── test-artifacts/         # Artefacts de test générés</w:t>
        <w:br/>
        <w:t xml:space="preserve">    ├── reports/</w:t>
        <w:br/>
        <w:t xml:space="preserve">    ├── traceability/</w:t>
        <w:br/>
        <w:t xml:space="preserve">    └── static-analysis/</w:t>
      </w:r>
    </w:p>
    <w:p>
      <w:pPr>
        <w:pStyle w:val="Heading2"/>
      </w:pPr>
      <w:r>
        <w:rPr>
          <w:color w:val="009688"/>
        </w:rPr>
        <w:t>15.3 Fichiers Générés</w:t>
      </w:r>
    </w:p>
    <w:p>
      <w:pPr>
        <w:pStyle w:val="ListBullet"/>
      </w:pPr>
      <w:r>
        <w:t>test-artifacts/static-analysis/analyse_statique_roslyn.md</w:t>
      </w:r>
    </w:p>
    <w:p>
      <w:pPr>
        <w:pStyle w:val="ListBullet"/>
      </w:pPr>
      <w:r>
        <w:t>test-artifacts/traceability/matrice_tracabilite.md</w:t>
      </w:r>
    </w:p>
    <w:p>
      <w:pPr>
        <w:pStyle w:val="ListBullet"/>
      </w:pPr>
      <w:r>
        <w:t>test-artifacts/reports/rapport_execution_tests.md</w:t>
      </w:r>
    </w:p>
    <w:p>
      <w:pPr>
        <w:pStyle w:val="ListBullet"/>
      </w:pPr>
      <w:r>
        <w:t>Rapport_Test_Qualite_Logiciel_Ala_Mesfar.docx (ce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