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8C87" w14:textId="77777777" w:rsidR="00142F71" w:rsidRDefault="00142F71" w:rsidP="00142F71">
      <w:pPr>
        <w:spacing w:after="20"/>
        <w:jc w:val="center"/>
      </w:pPr>
      <w:r>
        <w:rPr>
          <w:noProof/>
        </w:rPr>
        <w:drawing>
          <wp:inline distT="0" distB="0" distL="0" distR="0" wp14:anchorId="14285380" wp14:editId="6A181EDA">
            <wp:extent cx="2301411" cy="617841"/>
            <wp:effectExtent l="0" t="0" r="3810" b="0"/>
            <wp:docPr id="693083528" name="Picture 1" descr="Septembe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ptember '25"/>
                    <pic:cNvPicPr>
                      <a:picLocks noChangeAspect="1" noChangeArrowheads="1"/>
                    </pic:cNvPicPr>
                  </pic:nvPicPr>
                  <pic:blipFill rotWithShape="1">
                    <a:blip r:embed="rId6">
                      <a:extLst>
                        <a:ext uri="{28A0092B-C50C-407E-A947-70E740481C1C}">
                          <a14:useLocalDpi xmlns:a14="http://schemas.microsoft.com/office/drawing/2010/main" val="0"/>
                        </a:ext>
                      </a:extLst>
                    </a:blip>
                    <a:srcRect t="21359" b="22461"/>
                    <a:stretch>
                      <a:fillRect/>
                    </a:stretch>
                  </pic:blipFill>
                  <pic:spPr bwMode="auto">
                    <a:xfrm>
                      <a:off x="0" y="0"/>
                      <a:ext cx="2381700" cy="639396"/>
                    </a:xfrm>
                    <a:prstGeom prst="rect">
                      <a:avLst/>
                    </a:prstGeom>
                    <a:noFill/>
                    <a:ln>
                      <a:noFill/>
                    </a:ln>
                    <a:extLst>
                      <a:ext uri="{53640926-AAD7-44D8-BBD7-CCE9431645EC}">
                        <a14:shadowObscured xmlns:a14="http://schemas.microsoft.com/office/drawing/2010/main"/>
                      </a:ext>
                    </a:extLst>
                  </pic:spPr>
                </pic:pic>
              </a:graphicData>
            </a:graphic>
          </wp:inline>
        </w:drawing>
      </w:r>
    </w:p>
    <w:p w14:paraId="7349E923" w14:textId="77777777" w:rsidR="00142F71" w:rsidRDefault="00142F71" w:rsidP="00142F71">
      <w:pPr>
        <w:spacing w:after="20"/>
        <w:jc w:val="center"/>
      </w:pPr>
      <w:proofErr w:type="spellStart"/>
      <w:r>
        <w:rPr>
          <w:b/>
          <w:sz w:val="31"/>
        </w:rPr>
        <w:t>MaintainIQ</w:t>
      </w:r>
      <w:proofErr w:type="spellEnd"/>
      <w:r>
        <w:rPr>
          <w:b/>
          <w:sz w:val="31"/>
        </w:rPr>
        <w:t>: An Explainable MongoDB-Native Decision Support Platform for Industrial Asset Health Monitoring</w:t>
      </w:r>
    </w:p>
    <w:p w14:paraId="3036C83B" w14:textId="4789C14A" w:rsidR="00540F25" w:rsidRPr="00540F25" w:rsidRDefault="00142F71" w:rsidP="00540F25">
      <w:pPr>
        <w:spacing w:after="80"/>
        <w:jc w:val="center"/>
        <w:rPr>
          <w:sz w:val="16"/>
        </w:rPr>
      </w:pPr>
      <w:r>
        <w:rPr>
          <w:sz w:val="16"/>
        </w:rPr>
        <w:t xml:space="preserve">Divya </w:t>
      </w:r>
      <w:r>
        <w:t>(23MIA1099</w:t>
      </w:r>
      <w:proofErr w:type="gramStart"/>
      <w:r>
        <w:t xml:space="preserve">) </w:t>
      </w:r>
      <w:r>
        <w:rPr>
          <w:sz w:val="16"/>
        </w:rPr>
        <w:t xml:space="preserve"> </w:t>
      </w:r>
      <w:r>
        <w:t>,</w:t>
      </w:r>
      <w:proofErr w:type="gramEnd"/>
      <w:r>
        <w:t xml:space="preserve"> </w:t>
      </w:r>
      <w:proofErr w:type="spellStart"/>
      <w:r>
        <w:t>LokiReddy</w:t>
      </w:r>
      <w:proofErr w:type="spellEnd"/>
      <w:r>
        <w:t xml:space="preserve"> Madhavi (23MIA1135</w:t>
      </w:r>
      <w:proofErr w:type="gramStart"/>
      <w:r>
        <w:t xml:space="preserve">) </w:t>
      </w:r>
      <w:r>
        <w:rPr>
          <w:sz w:val="16"/>
        </w:rPr>
        <w:t xml:space="preserve"> |</w:t>
      </w:r>
      <w:proofErr w:type="gramEnd"/>
      <w:r>
        <w:rPr>
          <w:sz w:val="16"/>
        </w:rPr>
        <w:t xml:space="preserve">  </w:t>
      </w:r>
      <w:r>
        <w:t xml:space="preserve">Prassana J | TARP </w:t>
      </w:r>
      <w:proofErr w:type="gramStart"/>
      <w:r>
        <w:rPr>
          <w:sz w:val="16"/>
        </w:rPr>
        <w:t>|  Vellore</w:t>
      </w:r>
      <w:proofErr w:type="gramEnd"/>
      <w:r>
        <w:rPr>
          <w:sz w:val="16"/>
        </w:rPr>
        <w:t xml:space="preserve"> Institute of Technology, Chennai</w:t>
      </w:r>
    </w:p>
    <w:tbl>
      <w:tblPr>
        <w:tblW w:w="0" w:type="auto"/>
        <w:tblLayout w:type="fixed"/>
        <w:tblLook w:val="04A0" w:firstRow="1" w:lastRow="0" w:firstColumn="1" w:lastColumn="0" w:noHBand="0" w:noVBand="1"/>
      </w:tblPr>
      <w:tblGrid>
        <w:gridCol w:w="8050"/>
        <w:gridCol w:w="8050"/>
      </w:tblGrid>
      <w:tr w:rsidR="00825BB9" w14:paraId="73C343E8" w14:textId="77777777">
        <w:tc>
          <w:tcPr>
            <w:tcW w:w="8050" w:type="dxa"/>
          </w:tcPr>
          <w:p w14:paraId="641E1CB4" w14:textId="77777777" w:rsidR="00825BB9" w:rsidRDefault="00825BB9"/>
          <w:tbl>
            <w:tblPr>
              <w:tblW w:w="7942" w:type="dxa"/>
              <w:tblLayout w:type="fixed"/>
              <w:tblLook w:val="04A0" w:firstRow="1" w:lastRow="0" w:firstColumn="1" w:lastColumn="0" w:noHBand="0" w:noVBand="1"/>
            </w:tblPr>
            <w:tblGrid>
              <w:gridCol w:w="7942"/>
            </w:tblGrid>
            <w:tr w:rsidR="00825BB9" w14:paraId="1CC4C562" w14:textId="77777777" w:rsidTr="00142F71">
              <w:trPr>
                <w:trHeight w:val="255"/>
              </w:trPr>
              <w:tc>
                <w:tcPr>
                  <w:tcW w:w="7942" w:type="dxa"/>
                  <w:tcBorders>
                    <w:top w:val="single" w:sz="5" w:space="0" w:color="555555"/>
                    <w:left w:val="single" w:sz="5" w:space="0" w:color="555555"/>
                    <w:bottom w:val="single" w:sz="5" w:space="0" w:color="555555"/>
                    <w:right w:val="single" w:sz="5" w:space="0" w:color="555555"/>
                  </w:tcBorders>
                  <w:shd w:val="clear" w:color="auto" w:fill="E8E8E8"/>
                </w:tcPr>
                <w:p w14:paraId="72400320" w14:textId="77777777" w:rsidR="00825BB9" w:rsidRDefault="00000000">
                  <w:r>
                    <w:rPr>
                      <w:b/>
                      <w:sz w:val="18"/>
                    </w:rPr>
                    <w:t>Motivation / Introduction</w:t>
                  </w:r>
                </w:p>
              </w:tc>
            </w:tr>
            <w:tr w:rsidR="00825BB9" w14:paraId="5282CA2A" w14:textId="77777777" w:rsidTr="00142F71">
              <w:trPr>
                <w:trHeight w:val="1002"/>
              </w:trPr>
              <w:tc>
                <w:tcPr>
                  <w:tcW w:w="7942" w:type="dxa"/>
                  <w:tcBorders>
                    <w:top w:val="single" w:sz="4" w:space="0" w:color="B9B9B9"/>
                    <w:left w:val="single" w:sz="4" w:space="0" w:color="B9B9B9"/>
                    <w:bottom w:val="single" w:sz="4" w:space="0" w:color="B9B9B9"/>
                    <w:right w:val="single" w:sz="4" w:space="0" w:color="B9B9B9"/>
                  </w:tcBorders>
                </w:tcPr>
                <w:p w14:paraId="5DFA5A09" w14:textId="77777777" w:rsidR="00825BB9" w:rsidRDefault="00000000">
                  <w:pPr>
                    <w:spacing w:after="18" w:line="247" w:lineRule="auto"/>
                  </w:pPr>
                  <w:r>
                    <w:rPr>
                      <w:color w:val="111111"/>
                    </w:rPr>
                    <w:t>Industrial systems rely on continuous sensor measurements to avoid unexpected machine failure. While anomaly detection identifies abnormal behaviour, engineers also need to know how serious the condition is, what contributed to the alert, and which asset should be inspected first.</w:t>
                  </w:r>
                </w:p>
                <w:p w14:paraId="685CFDD5" w14:textId="77777777" w:rsidR="00825BB9" w:rsidRDefault="00000000">
                  <w:pPr>
                    <w:spacing w:after="18" w:line="247" w:lineRule="auto"/>
                  </w:pPr>
                  <w:r>
                    <w:rPr>
                      <w:color w:val="111111"/>
                    </w:rPr>
                    <w:t>MaintainIQ connects sensor analytics to maintenance decisions through interpretable health scoring, prioritization and rule-based explanations.</w:t>
                  </w:r>
                </w:p>
              </w:tc>
            </w:tr>
          </w:tbl>
          <w:p w14:paraId="7E929BC6" w14:textId="77777777" w:rsidR="00825BB9" w:rsidRDefault="00825BB9"/>
          <w:tbl>
            <w:tblPr>
              <w:tblW w:w="7924" w:type="dxa"/>
              <w:tblLayout w:type="fixed"/>
              <w:tblLook w:val="04A0" w:firstRow="1" w:lastRow="0" w:firstColumn="1" w:lastColumn="0" w:noHBand="0" w:noVBand="1"/>
            </w:tblPr>
            <w:tblGrid>
              <w:gridCol w:w="7924"/>
            </w:tblGrid>
            <w:tr w:rsidR="00825BB9" w14:paraId="112F3E7B" w14:textId="77777777" w:rsidTr="00142F71">
              <w:trPr>
                <w:trHeight w:val="275"/>
              </w:trPr>
              <w:tc>
                <w:tcPr>
                  <w:tcW w:w="7924" w:type="dxa"/>
                  <w:tcBorders>
                    <w:top w:val="single" w:sz="5" w:space="0" w:color="555555"/>
                    <w:left w:val="single" w:sz="5" w:space="0" w:color="555555"/>
                    <w:bottom w:val="single" w:sz="5" w:space="0" w:color="555555"/>
                    <w:right w:val="single" w:sz="5" w:space="0" w:color="555555"/>
                  </w:tcBorders>
                  <w:shd w:val="clear" w:color="auto" w:fill="E8E8E8"/>
                </w:tcPr>
                <w:p w14:paraId="596EF80F" w14:textId="77777777" w:rsidR="00825BB9" w:rsidRDefault="00000000">
                  <w:r>
                    <w:rPr>
                      <w:b/>
                      <w:sz w:val="18"/>
                    </w:rPr>
                    <w:t>Scope and Objectives</w:t>
                  </w:r>
                </w:p>
              </w:tc>
            </w:tr>
            <w:tr w:rsidR="00825BB9" w14:paraId="6CD1B0C2" w14:textId="77777777" w:rsidTr="00142F71">
              <w:trPr>
                <w:trHeight w:val="1121"/>
              </w:trPr>
              <w:tc>
                <w:tcPr>
                  <w:tcW w:w="7924" w:type="dxa"/>
                  <w:tcBorders>
                    <w:top w:val="single" w:sz="4" w:space="0" w:color="B9B9B9"/>
                    <w:left w:val="single" w:sz="4" w:space="0" w:color="B9B9B9"/>
                    <w:bottom w:val="single" w:sz="4" w:space="0" w:color="B9B9B9"/>
                    <w:right w:val="single" w:sz="4" w:space="0" w:color="B9B9B9"/>
                  </w:tcBorders>
                </w:tcPr>
                <w:p w14:paraId="33E4AEBC" w14:textId="77777777" w:rsidR="00825BB9" w:rsidRDefault="00000000">
                  <w:pPr>
                    <w:spacing w:after="13" w:line="247" w:lineRule="auto"/>
                  </w:pPr>
                  <w:r>
                    <w:rPr>
                      <w:color w:val="111111"/>
                    </w:rPr>
                    <w:t>• Ingest MetroPT-3 APU sensor data into MongoDB time-series collections.</w:t>
                  </w:r>
                </w:p>
                <w:p w14:paraId="671025BB" w14:textId="77777777" w:rsidR="00825BB9" w:rsidRDefault="00000000">
                  <w:pPr>
                    <w:spacing w:after="13" w:line="247" w:lineRule="auto"/>
                  </w:pPr>
                  <w:r>
                    <w:rPr>
                      <w:color w:val="111111"/>
                    </w:rPr>
                    <w:t>• Learn normal temporal patterns with an LSTM Autoencoder and flag deviations.</w:t>
                  </w:r>
                </w:p>
                <w:p w14:paraId="7184630D" w14:textId="77777777" w:rsidR="00825BB9" w:rsidRDefault="00000000">
                  <w:pPr>
                    <w:spacing w:after="13" w:line="247" w:lineRule="auto"/>
                  </w:pPr>
                  <w:r>
                    <w:rPr>
                      <w:color w:val="111111"/>
                    </w:rPr>
                    <w:t>• Compute a Dynamic Asset Health Index (DAHI) from sensor-level scores.</w:t>
                  </w:r>
                </w:p>
                <w:p w14:paraId="7ED8EE0B" w14:textId="77777777" w:rsidR="00825BB9" w:rsidRDefault="00000000">
                  <w:pPr>
                    <w:spacing w:after="13" w:line="247" w:lineRule="auto"/>
                  </w:pPr>
                  <w:r>
                    <w:rPr>
                      <w:color w:val="111111"/>
                    </w:rPr>
                    <w:t>• Rank maintenance attention with MAPE using health, risk and criticality.</w:t>
                  </w:r>
                </w:p>
                <w:p w14:paraId="633113CE" w14:textId="77777777" w:rsidR="00825BB9" w:rsidRDefault="00000000">
                  <w:pPr>
                    <w:spacing w:after="13" w:line="247" w:lineRule="auto"/>
                  </w:pPr>
                  <w:r>
                    <w:rPr>
                      <w:color w:val="111111"/>
                    </w:rPr>
                    <w:t>• Provide EME inspection recommendations and AMA natural-language queries.</w:t>
                  </w:r>
                </w:p>
              </w:tc>
            </w:tr>
          </w:tbl>
          <w:p w14:paraId="4376E409" w14:textId="77777777" w:rsidR="00825BB9" w:rsidRDefault="00825BB9"/>
          <w:tbl>
            <w:tblPr>
              <w:tblW w:w="7942" w:type="dxa"/>
              <w:tblLayout w:type="fixed"/>
              <w:tblLook w:val="04A0" w:firstRow="1" w:lastRow="0" w:firstColumn="1" w:lastColumn="0" w:noHBand="0" w:noVBand="1"/>
            </w:tblPr>
            <w:tblGrid>
              <w:gridCol w:w="7942"/>
            </w:tblGrid>
            <w:tr w:rsidR="00825BB9" w14:paraId="6298AFF3" w14:textId="77777777" w:rsidTr="00142F71">
              <w:trPr>
                <w:trHeight w:val="242"/>
              </w:trPr>
              <w:tc>
                <w:tcPr>
                  <w:tcW w:w="7942" w:type="dxa"/>
                  <w:tcBorders>
                    <w:top w:val="single" w:sz="5" w:space="0" w:color="555555"/>
                    <w:left w:val="single" w:sz="5" w:space="0" w:color="555555"/>
                    <w:bottom w:val="single" w:sz="5" w:space="0" w:color="555555"/>
                    <w:right w:val="single" w:sz="5" w:space="0" w:color="555555"/>
                  </w:tcBorders>
                  <w:shd w:val="clear" w:color="auto" w:fill="E8E8E8"/>
                </w:tcPr>
                <w:p w14:paraId="4316F3ED" w14:textId="77777777" w:rsidR="00825BB9" w:rsidRDefault="00000000">
                  <w:r>
                    <w:rPr>
                      <w:b/>
                      <w:sz w:val="18"/>
                    </w:rPr>
                    <w:t>Methodology — End-to-End Processing Flow</w:t>
                  </w:r>
                </w:p>
              </w:tc>
            </w:tr>
            <w:tr w:rsidR="00825BB9" w14:paraId="73CAF2AF" w14:textId="77777777" w:rsidTr="00142F71">
              <w:trPr>
                <w:trHeight w:val="3915"/>
              </w:trPr>
              <w:tc>
                <w:tcPr>
                  <w:tcW w:w="7942" w:type="dxa"/>
                  <w:tcBorders>
                    <w:top w:val="single" w:sz="4" w:space="0" w:color="B9B9B9"/>
                    <w:left w:val="single" w:sz="4" w:space="0" w:color="B9B9B9"/>
                    <w:bottom w:val="single" w:sz="4" w:space="0" w:color="B9B9B9"/>
                    <w:right w:val="single" w:sz="4" w:space="0" w:color="B9B9B9"/>
                  </w:tcBorders>
                </w:tcPr>
                <w:p w14:paraId="02F20B3E" w14:textId="77777777" w:rsidR="00825BB9" w:rsidRDefault="00000000">
                  <w:pPr>
                    <w:spacing w:after="18" w:line="247" w:lineRule="auto"/>
                  </w:pPr>
                  <w:r>
                    <w:rPr>
                      <w:color w:val="111111"/>
                    </w:rPr>
                    <w:t>Eight connected stages transform raw observations into an engineer-facing decision.</w:t>
                  </w:r>
                </w:p>
                <w:p w14:paraId="1AA60219" w14:textId="21DC360A" w:rsidR="00825BB9" w:rsidRDefault="00000000">
                  <w:pPr>
                    <w:jc w:val="center"/>
                  </w:pPr>
                  <w:r>
                    <w:rPr>
                      <w:noProof/>
                    </w:rPr>
                    <w:drawing>
                      <wp:inline distT="0" distB="0" distL="0" distR="0" wp14:anchorId="36A7E4D0" wp14:editId="422AC6E0">
                        <wp:extent cx="4758267" cy="1896533"/>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ainiq_flowchart_arrows.png"/>
                                <pic:cNvPicPr/>
                              </pic:nvPicPr>
                              <pic:blipFill rotWithShape="1">
                                <a:blip r:embed="rId7"/>
                                <a:srcRect b="11428"/>
                                <a:stretch>
                                  <a:fillRect/>
                                </a:stretch>
                              </pic:blipFill>
                              <pic:spPr bwMode="auto">
                                <a:xfrm>
                                  <a:off x="0" y="0"/>
                                  <a:ext cx="4759200" cy="1896905"/>
                                </a:xfrm>
                                <a:prstGeom prst="rect">
                                  <a:avLst/>
                                </a:prstGeom>
                                <a:ln>
                                  <a:noFill/>
                                </a:ln>
                                <a:extLst>
                                  <a:ext uri="{53640926-AAD7-44D8-BBD7-CCE9431645EC}">
                                    <a14:shadowObscured xmlns:a14="http://schemas.microsoft.com/office/drawing/2010/main"/>
                                  </a:ext>
                                </a:extLst>
                              </pic:spPr>
                            </pic:pic>
                          </a:graphicData>
                        </a:graphic>
                      </wp:inline>
                    </w:drawing>
                  </w:r>
                </w:p>
                <w:p w14:paraId="6DAB31E1" w14:textId="77777777" w:rsidR="00825BB9" w:rsidRDefault="00000000">
                  <w:pPr>
                    <w:spacing w:after="20" w:line="247" w:lineRule="auto"/>
                    <w:jc w:val="center"/>
                  </w:pPr>
                  <w:r>
                    <w:rPr>
                      <w:color w:val="111111"/>
                      <w:sz w:val="13"/>
                    </w:rPr>
                    <w:t>Fig. 1. Connected MaintainIQ methodology: sensing → analysis → maintenance decisions</w:t>
                  </w:r>
                </w:p>
                <w:p w14:paraId="5BA56971" w14:textId="77777777" w:rsidR="00825BB9" w:rsidRDefault="00000000">
                  <w:pPr>
                    <w:spacing w:after="18" w:line="247" w:lineRule="auto"/>
                  </w:pPr>
                  <w:r>
                    <w:rPr>
                      <w:color w:val="111111"/>
                      <w:sz w:val="14"/>
                    </w:rPr>
                    <w:t>MongoDB stores and aggregates time-series readings; Python/TensorFlow performs LSTM inference. The DAHI score is derived from sensor deviation, while MAPE and EME turn analytical outputs into maintenance priority and explanations.</w:t>
                  </w:r>
                </w:p>
              </w:tc>
            </w:tr>
          </w:tbl>
          <w:p w14:paraId="4BCD0D39" w14:textId="77777777" w:rsidR="00825BB9" w:rsidRDefault="00825BB9"/>
          <w:tbl>
            <w:tblPr>
              <w:tblW w:w="7924" w:type="dxa"/>
              <w:tblLayout w:type="fixed"/>
              <w:tblLook w:val="04A0" w:firstRow="1" w:lastRow="0" w:firstColumn="1" w:lastColumn="0" w:noHBand="0" w:noVBand="1"/>
            </w:tblPr>
            <w:tblGrid>
              <w:gridCol w:w="7924"/>
            </w:tblGrid>
            <w:tr w:rsidR="00825BB9" w14:paraId="3903CDC6" w14:textId="77777777" w:rsidTr="00142F71">
              <w:trPr>
                <w:trHeight w:val="256"/>
              </w:trPr>
              <w:tc>
                <w:tcPr>
                  <w:tcW w:w="7924" w:type="dxa"/>
                  <w:tcBorders>
                    <w:top w:val="single" w:sz="5" w:space="0" w:color="555555"/>
                    <w:left w:val="single" w:sz="5" w:space="0" w:color="555555"/>
                    <w:bottom w:val="single" w:sz="5" w:space="0" w:color="555555"/>
                    <w:right w:val="single" w:sz="5" w:space="0" w:color="555555"/>
                  </w:tcBorders>
                  <w:shd w:val="clear" w:color="auto" w:fill="E8E8E8"/>
                </w:tcPr>
                <w:p w14:paraId="1481220B" w14:textId="77777777" w:rsidR="00825BB9" w:rsidRDefault="00000000">
                  <w:r>
                    <w:rPr>
                      <w:b/>
                      <w:sz w:val="18"/>
                    </w:rPr>
                    <w:t>Implementation Details</w:t>
                  </w:r>
                </w:p>
              </w:tc>
            </w:tr>
            <w:tr w:rsidR="00825BB9" w14:paraId="2C8970A5" w14:textId="77777777" w:rsidTr="00142F71">
              <w:trPr>
                <w:trHeight w:val="1695"/>
              </w:trPr>
              <w:tc>
                <w:tcPr>
                  <w:tcW w:w="7924" w:type="dxa"/>
                  <w:tcBorders>
                    <w:top w:val="single" w:sz="4" w:space="0" w:color="B9B9B9"/>
                    <w:left w:val="single" w:sz="4" w:space="0" w:color="B9B9B9"/>
                    <w:bottom w:val="single" w:sz="4" w:space="0" w:color="B9B9B9"/>
                    <w:right w:val="single" w:sz="4" w:space="0" w:color="B9B9B9"/>
                  </w:tcBorders>
                </w:tcPr>
                <w:p w14:paraId="61F9ED3C" w14:textId="77777777" w:rsidR="00825BB9" w:rsidRDefault="00825BB9"/>
                <w:tbl>
                  <w:tblPr>
                    <w:tblW w:w="9785" w:type="dxa"/>
                    <w:tblLayout w:type="fixed"/>
                    <w:tblLook w:val="04A0" w:firstRow="1" w:lastRow="0" w:firstColumn="1" w:lastColumn="0" w:noHBand="0" w:noVBand="1"/>
                  </w:tblPr>
                  <w:tblGrid>
                    <w:gridCol w:w="2234"/>
                    <w:gridCol w:w="7551"/>
                  </w:tblGrid>
                  <w:tr w:rsidR="00825BB9" w14:paraId="43B6CE00" w14:textId="77777777" w:rsidTr="00142F71">
                    <w:trPr>
                      <w:trHeight w:val="177"/>
                    </w:trPr>
                    <w:tc>
                      <w:tcPr>
                        <w:tcW w:w="2234" w:type="dxa"/>
                        <w:tcBorders>
                          <w:top w:val="single" w:sz="5" w:space="0" w:color="888888"/>
                          <w:left w:val="single" w:sz="5" w:space="0" w:color="888888"/>
                          <w:bottom w:val="single" w:sz="5" w:space="0" w:color="888888"/>
                          <w:right w:val="single" w:sz="5" w:space="0" w:color="888888"/>
                        </w:tcBorders>
                        <w:shd w:val="clear" w:color="auto" w:fill="EEEEEE"/>
                      </w:tcPr>
                      <w:p w14:paraId="4C0EFB80" w14:textId="77777777" w:rsidR="00825BB9" w:rsidRDefault="00000000">
                        <w:pPr>
                          <w:jc w:val="center"/>
                        </w:pPr>
                        <w:r>
                          <w:rPr>
                            <w:b/>
                            <w:sz w:val="13"/>
                          </w:rPr>
                          <w:t>Stage</w:t>
                        </w:r>
                      </w:p>
                    </w:tc>
                    <w:tc>
                      <w:tcPr>
                        <w:tcW w:w="7551" w:type="dxa"/>
                        <w:tcBorders>
                          <w:top w:val="single" w:sz="5" w:space="0" w:color="888888"/>
                          <w:left w:val="single" w:sz="5" w:space="0" w:color="888888"/>
                          <w:bottom w:val="single" w:sz="5" w:space="0" w:color="888888"/>
                          <w:right w:val="single" w:sz="5" w:space="0" w:color="888888"/>
                        </w:tcBorders>
                        <w:shd w:val="clear" w:color="auto" w:fill="EEEEEE"/>
                      </w:tcPr>
                      <w:p w14:paraId="75D33C22" w14:textId="77777777" w:rsidR="00825BB9" w:rsidRDefault="00000000">
                        <w:pPr>
                          <w:jc w:val="center"/>
                        </w:pPr>
                        <w:r>
                          <w:rPr>
                            <w:b/>
                            <w:sz w:val="13"/>
                          </w:rPr>
                          <w:t>Method / Configuration</w:t>
                        </w:r>
                      </w:p>
                    </w:tc>
                  </w:tr>
                  <w:tr w:rsidR="00825BB9" w14:paraId="102B2920" w14:textId="77777777" w:rsidTr="00142F71">
                    <w:trPr>
                      <w:trHeight w:val="197"/>
                    </w:trPr>
                    <w:tc>
                      <w:tcPr>
                        <w:tcW w:w="2234" w:type="dxa"/>
                        <w:tcBorders>
                          <w:top w:val="single" w:sz="4" w:space="0" w:color="AAAAAA"/>
                          <w:left w:val="single" w:sz="4" w:space="0" w:color="AAAAAA"/>
                          <w:bottom w:val="single" w:sz="4" w:space="0" w:color="AAAAAA"/>
                          <w:right w:val="single" w:sz="4" w:space="0" w:color="AAAAAA"/>
                        </w:tcBorders>
                      </w:tcPr>
                      <w:p w14:paraId="5709B455" w14:textId="77777777" w:rsidR="00825BB9" w:rsidRDefault="00000000">
                        <w:pPr>
                          <w:spacing w:after="8"/>
                        </w:pPr>
                        <w:r>
                          <w:rPr>
                            <w:sz w:val="13"/>
                          </w:rPr>
                          <w:t>Input</w:t>
                        </w:r>
                      </w:p>
                    </w:tc>
                    <w:tc>
                      <w:tcPr>
                        <w:tcW w:w="7551" w:type="dxa"/>
                        <w:tcBorders>
                          <w:top w:val="single" w:sz="4" w:space="0" w:color="AAAAAA"/>
                          <w:left w:val="single" w:sz="4" w:space="0" w:color="AAAAAA"/>
                          <w:bottom w:val="single" w:sz="4" w:space="0" w:color="AAAAAA"/>
                          <w:right w:val="single" w:sz="4" w:space="0" w:color="AAAAAA"/>
                        </w:tcBorders>
                      </w:tcPr>
                      <w:p w14:paraId="2A581505" w14:textId="77777777" w:rsidR="00825BB9" w:rsidRDefault="00000000">
                        <w:pPr>
                          <w:spacing w:after="8"/>
                        </w:pPr>
                        <w:r>
                          <w:rPr>
                            <w:sz w:val="13"/>
                          </w:rPr>
                          <w:t>MetroPT-3: 1,516,948 records; 15 channels; four documented failures</w:t>
                        </w:r>
                      </w:p>
                    </w:tc>
                  </w:tr>
                  <w:tr w:rsidR="00825BB9" w14:paraId="218F5170" w14:textId="77777777" w:rsidTr="00142F71">
                    <w:trPr>
                      <w:trHeight w:val="197"/>
                    </w:trPr>
                    <w:tc>
                      <w:tcPr>
                        <w:tcW w:w="2234" w:type="dxa"/>
                        <w:tcBorders>
                          <w:top w:val="single" w:sz="4" w:space="0" w:color="AAAAAA"/>
                          <w:left w:val="single" w:sz="4" w:space="0" w:color="AAAAAA"/>
                          <w:bottom w:val="single" w:sz="4" w:space="0" w:color="AAAAAA"/>
                          <w:right w:val="single" w:sz="4" w:space="0" w:color="AAAAAA"/>
                        </w:tcBorders>
                      </w:tcPr>
                      <w:p w14:paraId="62D56EF7" w14:textId="77777777" w:rsidR="00825BB9" w:rsidRDefault="00000000">
                        <w:pPr>
                          <w:spacing w:after="8"/>
                        </w:pPr>
                        <w:r>
                          <w:rPr>
                            <w:sz w:val="13"/>
                          </w:rPr>
                          <w:t>Preprocessing</w:t>
                        </w:r>
                      </w:p>
                    </w:tc>
                    <w:tc>
                      <w:tcPr>
                        <w:tcW w:w="7551" w:type="dxa"/>
                        <w:tcBorders>
                          <w:top w:val="single" w:sz="4" w:space="0" w:color="AAAAAA"/>
                          <w:left w:val="single" w:sz="4" w:space="0" w:color="AAAAAA"/>
                          <w:bottom w:val="single" w:sz="4" w:space="0" w:color="AAAAAA"/>
                          <w:right w:val="single" w:sz="4" w:space="0" w:color="AAAAAA"/>
                        </w:tcBorders>
                      </w:tcPr>
                      <w:p w14:paraId="310ED85E" w14:textId="77777777" w:rsidR="00825BB9" w:rsidRDefault="00000000">
                        <w:pPr>
                          <w:spacing w:after="8"/>
                        </w:pPr>
                        <w:r>
                          <w:rPr>
                            <w:sz w:val="13"/>
                          </w:rPr>
                          <w:t>10-second → 1-minute; mean/mode; 5-point smoothing; Z-score</w:t>
                        </w:r>
                      </w:p>
                    </w:tc>
                  </w:tr>
                  <w:tr w:rsidR="00825BB9" w14:paraId="38049E82" w14:textId="77777777" w:rsidTr="00142F71">
                    <w:trPr>
                      <w:trHeight w:val="197"/>
                    </w:trPr>
                    <w:tc>
                      <w:tcPr>
                        <w:tcW w:w="2234" w:type="dxa"/>
                        <w:tcBorders>
                          <w:top w:val="single" w:sz="4" w:space="0" w:color="AAAAAA"/>
                          <w:left w:val="single" w:sz="4" w:space="0" w:color="AAAAAA"/>
                          <w:bottom w:val="single" w:sz="4" w:space="0" w:color="AAAAAA"/>
                          <w:right w:val="single" w:sz="4" w:space="0" w:color="AAAAAA"/>
                        </w:tcBorders>
                      </w:tcPr>
                      <w:p w14:paraId="1233ED83" w14:textId="77777777" w:rsidR="00825BB9" w:rsidRDefault="00000000">
                        <w:pPr>
                          <w:spacing w:after="8"/>
                        </w:pPr>
                        <w:r>
                          <w:rPr>
                            <w:sz w:val="13"/>
                          </w:rPr>
                          <w:t>LSTM model</w:t>
                        </w:r>
                      </w:p>
                    </w:tc>
                    <w:tc>
                      <w:tcPr>
                        <w:tcW w:w="7551" w:type="dxa"/>
                        <w:tcBorders>
                          <w:top w:val="single" w:sz="4" w:space="0" w:color="AAAAAA"/>
                          <w:left w:val="single" w:sz="4" w:space="0" w:color="AAAAAA"/>
                          <w:bottom w:val="single" w:sz="4" w:space="0" w:color="AAAAAA"/>
                          <w:right w:val="single" w:sz="4" w:space="0" w:color="AAAAAA"/>
                        </w:tcBorders>
                      </w:tcPr>
                      <w:p w14:paraId="6D2B7A6D" w14:textId="77777777" w:rsidR="00825BB9" w:rsidRDefault="00000000">
                        <w:pPr>
                          <w:spacing w:after="8"/>
                        </w:pPr>
                        <w:r>
                          <w:rPr>
                            <w:sz w:val="13"/>
                          </w:rPr>
                          <w:t>60-step × 10-feature inputs; encoder 64/32; latent 16; decoder 32/64</w:t>
                        </w:r>
                      </w:p>
                    </w:tc>
                  </w:tr>
                  <w:tr w:rsidR="00825BB9" w14:paraId="50A33B5A" w14:textId="77777777" w:rsidTr="00142F71">
                    <w:trPr>
                      <w:trHeight w:val="177"/>
                    </w:trPr>
                    <w:tc>
                      <w:tcPr>
                        <w:tcW w:w="2234" w:type="dxa"/>
                        <w:tcBorders>
                          <w:top w:val="single" w:sz="4" w:space="0" w:color="AAAAAA"/>
                          <w:left w:val="single" w:sz="4" w:space="0" w:color="AAAAAA"/>
                          <w:bottom w:val="single" w:sz="4" w:space="0" w:color="AAAAAA"/>
                          <w:right w:val="single" w:sz="4" w:space="0" w:color="AAAAAA"/>
                        </w:tcBorders>
                      </w:tcPr>
                      <w:p w14:paraId="2441C542" w14:textId="77777777" w:rsidR="00825BB9" w:rsidRDefault="00000000">
                        <w:pPr>
                          <w:spacing w:after="8"/>
                        </w:pPr>
                        <w:r>
                          <w:rPr>
                            <w:sz w:val="13"/>
                          </w:rPr>
                          <w:t>Anomaly rule</w:t>
                        </w:r>
                      </w:p>
                    </w:tc>
                    <w:tc>
                      <w:tcPr>
                        <w:tcW w:w="7551" w:type="dxa"/>
                        <w:tcBorders>
                          <w:top w:val="single" w:sz="4" w:space="0" w:color="AAAAAA"/>
                          <w:left w:val="single" w:sz="4" w:space="0" w:color="AAAAAA"/>
                          <w:bottom w:val="single" w:sz="4" w:space="0" w:color="AAAAAA"/>
                          <w:right w:val="single" w:sz="4" w:space="0" w:color="AAAAAA"/>
                        </w:tcBorders>
                      </w:tcPr>
                      <w:p w14:paraId="0A393B43" w14:textId="77777777" w:rsidR="00825BB9" w:rsidRDefault="00000000">
                        <w:pPr>
                          <w:spacing w:after="8"/>
                        </w:pPr>
                        <w:r>
                          <w:rPr>
                            <w:sz w:val="13"/>
                          </w:rPr>
                          <w:t>Reconstruction MSE above 95th-percentile training threshold</w:t>
                        </w:r>
                      </w:p>
                    </w:tc>
                  </w:tr>
                  <w:tr w:rsidR="00825BB9" w14:paraId="20782B05" w14:textId="77777777" w:rsidTr="00142F71">
                    <w:trPr>
                      <w:trHeight w:val="197"/>
                    </w:trPr>
                    <w:tc>
                      <w:tcPr>
                        <w:tcW w:w="2234" w:type="dxa"/>
                        <w:tcBorders>
                          <w:top w:val="single" w:sz="4" w:space="0" w:color="AAAAAA"/>
                          <w:left w:val="single" w:sz="4" w:space="0" w:color="AAAAAA"/>
                          <w:bottom w:val="single" w:sz="4" w:space="0" w:color="AAAAAA"/>
                          <w:right w:val="single" w:sz="4" w:space="0" w:color="AAAAAA"/>
                        </w:tcBorders>
                      </w:tcPr>
                      <w:p w14:paraId="2128C683" w14:textId="77777777" w:rsidR="00825BB9" w:rsidRDefault="00000000">
                        <w:pPr>
                          <w:spacing w:after="8"/>
                        </w:pPr>
                        <w:r>
                          <w:rPr>
                            <w:sz w:val="13"/>
                          </w:rPr>
                          <w:t>Health scoring</w:t>
                        </w:r>
                      </w:p>
                    </w:tc>
                    <w:tc>
                      <w:tcPr>
                        <w:tcW w:w="7551" w:type="dxa"/>
                        <w:tcBorders>
                          <w:top w:val="single" w:sz="4" w:space="0" w:color="AAAAAA"/>
                          <w:left w:val="single" w:sz="4" w:space="0" w:color="AAAAAA"/>
                          <w:bottom w:val="single" w:sz="4" w:space="0" w:color="AAAAAA"/>
                          <w:right w:val="single" w:sz="4" w:space="0" w:color="AAAAAA"/>
                        </w:tcBorders>
                      </w:tcPr>
                      <w:p w14:paraId="345448C3" w14:textId="77777777" w:rsidR="00825BB9" w:rsidRDefault="00000000">
                        <w:pPr>
                          <w:spacing w:after="8"/>
                        </w:pPr>
                        <w:r>
                          <w:rPr>
                            <w:sz w:val="13"/>
                          </w:rPr>
                          <w:t>MongoDB aggregation combines weighted sensor scores</w:t>
                        </w:r>
                      </w:p>
                    </w:tc>
                  </w:tr>
                  <w:tr w:rsidR="00825BB9" w14:paraId="3A7AD69F" w14:textId="77777777" w:rsidTr="00142F71">
                    <w:trPr>
                      <w:trHeight w:val="177"/>
                    </w:trPr>
                    <w:tc>
                      <w:tcPr>
                        <w:tcW w:w="2234" w:type="dxa"/>
                        <w:tcBorders>
                          <w:top w:val="single" w:sz="4" w:space="0" w:color="AAAAAA"/>
                          <w:left w:val="single" w:sz="4" w:space="0" w:color="AAAAAA"/>
                          <w:bottom w:val="single" w:sz="4" w:space="0" w:color="AAAAAA"/>
                          <w:right w:val="single" w:sz="4" w:space="0" w:color="AAAAAA"/>
                        </w:tcBorders>
                      </w:tcPr>
                      <w:p w14:paraId="3D1731EA" w14:textId="77777777" w:rsidR="00825BB9" w:rsidRDefault="00000000">
                        <w:pPr>
                          <w:spacing w:after="8"/>
                        </w:pPr>
                        <w:r>
                          <w:rPr>
                            <w:sz w:val="13"/>
                          </w:rPr>
                          <w:t>Decision layer</w:t>
                        </w:r>
                      </w:p>
                    </w:tc>
                    <w:tc>
                      <w:tcPr>
                        <w:tcW w:w="7551" w:type="dxa"/>
                        <w:tcBorders>
                          <w:top w:val="single" w:sz="4" w:space="0" w:color="AAAAAA"/>
                          <w:left w:val="single" w:sz="4" w:space="0" w:color="AAAAAA"/>
                          <w:bottom w:val="single" w:sz="4" w:space="0" w:color="AAAAAA"/>
                          <w:right w:val="single" w:sz="4" w:space="0" w:color="AAAAAA"/>
                        </w:tcBorders>
                      </w:tcPr>
                      <w:p w14:paraId="3DE2A258" w14:textId="77777777" w:rsidR="00825BB9" w:rsidRDefault="00000000">
                        <w:pPr>
                          <w:spacing w:after="8"/>
                        </w:pPr>
                        <w:r>
                          <w:rPr>
                            <w:sz w:val="13"/>
                          </w:rPr>
                          <w:t>MAPE priority, EME rules, AMA approved query intents</w:t>
                        </w:r>
                      </w:p>
                    </w:tc>
                  </w:tr>
                </w:tbl>
                <w:p w14:paraId="158864A3" w14:textId="77777777" w:rsidR="00825BB9" w:rsidRDefault="00825BB9"/>
              </w:tc>
            </w:tr>
          </w:tbl>
          <w:p w14:paraId="2FB342F5" w14:textId="77777777" w:rsidR="00825BB9" w:rsidRDefault="00825BB9"/>
          <w:tbl>
            <w:tblPr>
              <w:tblW w:w="7924" w:type="dxa"/>
              <w:tblLayout w:type="fixed"/>
              <w:tblLook w:val="04A0" w:firstRow="1" w:lastRow="0" w:firstColumn="1" w:lastColumn="0" w:noHBand="0" w:noVBand="1"/>
            </w:tblPr>
            <w:tblGrid>
              <w:gridCol w:w="7924"/>
            </w:tblGrid>
            <w:tr w:rsidR="00825BB9" w14:paraId="5FD0E01B" w14:textId="77777777" w:rsidTr="00142F71">
              <w:trPr>
                <w:trHeight w:val="235"/>
              </w:trPr>
              <w:tc>
                <w:tcPr>
                  <w:tcW w:w="7924" w:type="dxa"/>
                  <w:tcBorders>
                    <w:top w:val="single" w:sz="5" w:space="0" w:color="555555"/>
                    <w:left w:val="single" w:sz="5" w:space="0" w:color="555555"/>
                    <w:bottom w:val="single" w:sz="5" w:space="0" w:color="555555"/>
                    <w:right w:val="single" w:sz="5" w:space="0" w:color="555555"/>
                  </w:tcBorders>
                  <w:shd w:val="clear" w:color="auto" w:fill="E8E8E8"/>
                </w:tcPr>
                <w:p w14:paraId="0B1C82C1" w14:textId="77777777" w:rsidR="00825BB9" w:rsidRDefault="00000000">
                  <w:r>
                    <w:rPr>
                      <w:b/>
                      <w:sz w:val="18"/>
                    </w:rPr>
                    <w:t>Methodology Visuals and Results</w:t>
                  </w:r>
                </w:p>
              </w:tc>
            </w:tr>
            <w:tr w:rsidR="00825BB9" w14:paraId="61E9FF90" w14:textId="77777777" w:rsidTr="00540F25">
              <w:trPr>
                <w:trHeight w:val="6284"/>
              </w:trPr>
              <w:tc>
                <w:tcPr>
                  <w:tcW w:w="7924" w:type="dxa"/>
                  <w:tcBorders>
                    <w:top w:val="single" w:sz="4" w:space="0" w:color="B9B9B9"/>
                    <w:left w:val="single" w:sz="4" w:space="0" w:color="B9B9B9"/>
                    <w:bottom w:val="single" w:sz="4" w:space="0" w:color="B9B9B9"/>
                    <w:right w:val="single" w:sz="4" w:space="0" w:color="B9B9B9"/>
                  </w:tcBorders>
                </w:tcPr>
                <w:p w14:paraId="6B325C46" w14:textId="77777777" w:rsidR="00825BB9" w:rsidRDefault="00825BB9"/>
                <w:tbl>
                  <w:tblPr>
                    <w:tblW w:w="7924" w:type="dxa"/>
                    <w:tblLayout w:type="fixed"/>
                    <w:tblLook w:val="04A0" w:firstRow="1" w:lastRow="0" w:firstColumn="1" w:lastColumn="0" w:noHBand="0" w:noVBand="1"/>
                  </w:tblPr>
                  <w:tblGrid>
                    <w:gridCol w:w="3962"/>
                    <w:gridCol w:w="3962"/>
                  </w:tblGrid>
                  <w:tr w:rsidR="00825BB9" w14:paraId="1E0C1CE1" w14:textId="77777777" w:rsidTr="00540F25">
                    <w:trPr>
                      <w:trHeight w:val="2660"/>
                    </w:trPr>
                    <w:tc>
                      <w:tcPr>
                        <w:tcW w:w="3962" w:type="dxa"/>
                        <w:tcBorders>
                          <w:top w:val="single" w:sz="4" w:space="0" w:color="B8B8B8"/>
                          <w:left w:val="single" w:sz="4" w:space="0" w:color="B8B8B8"/>
                          <w:bottom w:val="single" w:sz="4" w:space="0" w:color="B8B8B8"/>
                          <w:right w:val="single" w:sz="4" w:space="0" w:color="B8B8B8"/>
                        </w:tcBorders>
                      </w:tcPr>
                      <w:p w14:paraId="060ADBED" w14:textId="77777777" w:rsidR="00825BB9" w:rsidRDefault="00825BB9"/>
                      <w:p w14:paraId="69A3B530" w14:textId="77777777" w:rsidR="00825BB9" w:rsidRDefault="00000000">
                        <w:pPr>
                          <w:jc w:val="center"/>
                        </w:pPr>
                        <w:r>
                          <w:rPr>
                            <w:noProof/>
                          </w:rPr>
                          <w:drawing>
                            <wp:inline distT="0" distB="0" distL="0" distR="0" wp14:anchorId="7A6E8810" wp14:editId="7D66CAF0">
                              <wp:extent cx="2250000" cy="1441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2250000" cy="1441258"/>
                                      </a:xfrm>
                                      <a:prstGeom prst="rect">
                                        <a:avLst/>
                                      </a:prstGeom>
                                    </pic:spPr>
                                  </pic:pic>
                                </a:graphicData>
                              </a:graphic>
                            </wp:inline>
                          </w:drawing>
                        </w:r>
                      </w:p>
                      <w:p w14:paraId="486AE514" w14:textId="77777777" w:rsidR="00825BB9" w:rsidRDefault="00000000">
                        <w:pPr>
                          <w:spacing w:after="20" w:line="247" w:lineRule="auto"/>
                          <w:jc w:val="center"/>
                        </w:pPr>
                        <w:r>
                          <w:rPr>
                            <w:color w:val="111111"/>
                            <w:sz w:val="13"/>
                          </w:rPr>
                          <w:t>Fig. 2. Model training loss</w:t>
                        </w:r>
                      </w:p>
                    </w:tc>
                    <w:tc>
                      <w:tcPr>
                        <w:tcW w:w="3962" w:type="dxa"/>
                        <w:tcBorders>
                          <w:top w:val="single" w:sz="4" w:space="0" w:color="B8B8B8"/>
                          <w:left w:val="single" w:sz="4" w:space="0" w:color="B8B8B8"/>
                          <w:bottom w:val="single" w:sz="4" w:space="0" w:color="B8B8B8"/>
                          <w:right w:val="single" w:sz="4" w:space="0" w:color="B8B8B8"/>
                        </w:tcBorders>
                      </w:tcPr>
                      <w:p w14:paraId="47E306A8" w14:textId="77777777" w:rsidR="00825BB9" w:rsidRDefault="00825BB9"/>
                      <w:p w14:paraId="6B83456D" w14:textId="77777777" w:rsidR="00825BB9" w:rsidRDefault="00000000">
                        <w:pPr>
                          <w:jc w:val="center"/>
                        </w:pPr>
                        <w:r>
                          <w:rPr>
                            <w:noProof/>
                          </w:rPr>
                          <w:drawing>
                            <wp:inline distT="0" distB="0" distL="0" distR="0" wp14:anchorId="6B846693" wp14:editId="0FE5C4CE">
                              <wp:extent cx="2189141" cy="144272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2213091" cy="1458504"/>
                                      </a:xfrm>
                                      <a:prstGeom prst="rect">
                                        <a:avLst/>
                                      </a:prstGeom>
                                    </pic:spPr>
                                  </pic:pic>
                                </a:graphicData>
                              </a:graphic>
                            </wp:inline>
                          </w:drawing>
                        </w:r>
                      </w:p>
                      <w:p w14:paraId="260B641B" w14:textId="77777777" w:rsidR="00825BB9" w:rsidRDefault="00000000">
                        <w:pPr>
                          <w:spacing w:after="20" w:line="247" w:lineRule="auto"/>
                          <w:jc w:val="center"/>
                        </w:pPr>
                        <w:r>
                          <w:rPr>
                            <w:color w:val="111111"/>
                            <w:sz w:val="13"/>
                          </w:rPr>
                          <w:t>Fig. 3. Anomaly scores over time</w:t>
                        </w:r>
                      </w:p>
                    </w:tc>
                  </w:tr>
                  <w:tr w:rsidR="00825BB9" w14:paraId="6837BF8D" w14:textId="77777777" w:rsidTr="00540F25">
                    <w:trPr>
                      <w:trHeight w:val="2670"/>
                    </w:trPr>
                    <w:tc>
                      <w:tcPr>
                        <w:tcW w:w="3962" w:type="dxa"/>
                        <w:tcBorders>
                          <w:top w:val="single" w:sz="4" w:space="0" w:color="B8B8B8"/>
                          <w:left w:val="single" w:sz="4" w:space="0" w:color="B8B8B8"/>
                          <w:bottom w:val="single" w:sz="4" w:space="0" w:color="B8B8B8"/>
                          <w:right w:val="single" w:sz="4" w:space="0" w:color="B8B8B8"/>
                        </w:tcBorders>
                      </w:tcPr>
                      <w:p w14:paraId="51BC98A3" w14:textId="77777777" w:rsidR="00825BB9" w:rsidRDefault="00825BB9"/>
                      <w:p w14:paraId="4B388832" w14:textId="77777777" w:rsidR="00825BB9" w:rsidRDefault="00000000">
                        <w:pPr>
                          <w:jc w:val="center"/>
                        </w:pPr>
                        <w:r>
                          <w:rPr>
                            <w:noProof/>
                          </w:rPr>
                          <w:drawing>
                            <wp:inline distT="0" distB="0" distL="0" distR="0" wp14:anchorId="6CC53D17" wp14:editId="65C58800">
                              <wp:extent cx="2250000" cy="128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2250000" cy="1285714"/>
                                      </a:xfrm>
                                      <a:prstGeom prst="rect">
                                        <a:avLst/>
                                      </a:prstGeom>
                                    </pic:spPr>
                                  </pic:pic>
                                </a:graphicData>
                              </a:graphic>
                            </wp:inline>
                          </w:drawing>
                        </w:r>
                      </w:p>
                      <w:p w14:paraId="52CDBDFB" w14:textId="77777777" w:rsidR="00825BB9" w:rsidRDefault="00000000">
                        <w:pPr>
                          <w:spacing w:after="20" w:line="247" w:lineRule="auto"/>
                          <w:jc w:val="center"/>
                        </w:pPr>
                        <w:r>
                          <w:rPr>
                            <w:color w:val="111111"/>
                            <w:sz w:val="13"/>
                          </w:rPr>
                          <w:t>Fig. 4. COMP_01 DAHI gauge</w:t>
                        </w:r>
                      </w:p>
                    </w:tc>
                    <w:tc>
                      <w:tcPr>
                        <w:tcW w:w="3962" w:type="dxa"/>
                        <w:tcBorders>
                          <w:top w:val="single" w:sz="4" w:space="0" w:color="B8B8B8"/>
                          <w:left w:val="single" w:sz="4" w:space="0" w:color="B8B8B8"/>
                          <w:bottom w:val="single" w:sz="4" w:space="0" w:color="B8B8B8"/>
                          <w:right w:val="single" w:sz="4" w:space="0" w:color="B8B8B8"/>
                        </w:tcBorders>
                      </w:tcPr>
                      <w:p w14:paraId="39FE1B87" w14:textId="77777777" w:rsidR="00825BB9" w:rsidRDefault="00825BB9"/>
                      <w:p w14:paraId="6472DF9C" w14:textId="77777777" w:rsidR="00825BB9" w:rsidRDefault="00000000">
                        <w:pPr>
                          <w:jc w:val="center"/>
                        </w:pPr>
                        <w:r>
                          <w:rPr>
                            <w:noProof/>
                          </w:rPr>
                          <w:drawing>
                            <wp:inline distT="0" distB="0" distL="0" distR="0" wp14:anchorId="65FF5086" wp14:editId="1CEBE601">
                              <wp:extent cx="2034681" cy="145334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2038230" cy="1455879"/>
                                      </a:xfrm>
                                      <a:prstGeom prst="rect">
                                        <a:avLst/>
                                      </a:prstGeom>
                                    </pic:spPr>
                                  </pic:pic>
                                </a:graphicData>
                              </a:graphic>
                            </wp:inline>
                          </w:drawing>
                        </w:r>
                      </w:p>
                      <w:p w14:paraId="25F94E26" w14:textId="77777777" w:rsidR="00825BB9" w:rsidRDefault="00000000">
                        <w:pPr>
                          <w:spacing w:after="20" w:line="247" w:lineRule="auto"/>
                          <w:jc w:val="center"/>
                        </w:pPr>
                        <w:r>
                          <w:rPr>
                            <w:color w:val="111111"/>
                            <w:sz w:val="13"/>
                          </w:rPr>
                          <w:t>Fig. 5. Sensor health scores</w:t>
                        </w:r>
                      </w:p>
                    </w:tc>
                  </w:tr>
                </w:tbl>
                <w:p w14:paraId="3DBC6375" w14:textId="77777777" w:rsidR="00825BB9" w:rsidRDefault="00825BB9"/>
                <w:p w14:paraId="7F40542B" w14:textId="77777777" w:rsidR="00825BB9" w:rsidRDefault="00000000">
                  <w:pPr>
                    <w:spacing w:after="18" w:line="247" w:lineRule="auto"/>
                  </w:pPr>
                  <w:r>
                    <w:rPr>
                      <w:color w:val="111111"/>
                      <w:sz w:val="14"/>
                    </w:rPr>
                    <w:t>Figs. 2–3: Training MSE declines, and reconstruction-error peaks cross the chosen threshold. Figs. 4–5: COMP_01 has low asset health, with H1 and oil temperature contributing the weakest scores.</w:t>
                  </w:r>
                </w:p>
              </w:tc>
            </w:tr>
          </w:tbl>
          <w:p w14:paraId="68FE2096" w14:textId="77777777" w:rsidR="00825BB9" w:rsidRDefault="00825BB9"/>
          <w:tbl>
            <w:tblPr>
              <w:tblW w:w="7924" w:type="dxa"/>
              <w:tblLayout w:type="fixed"/>
              <w:tblLook w:val="04A0" w:firstRow="1" w:lastRow="0" w:firstColumn="1" w:lastColumn="0" w:noHBand="0" w:noVBand="1"/>
            </w:tblPr>
            <w:tblGrid>
              <w:gridCol w:w="7924"/>
            </w:tblGrid>
            <w:tr w:rsidR="00825BB9" w14:paraId="23BC04F9" w14:textId="77777777" w:rsidTr="00142F71">
              <w:trPr>
                <w:trHeight w:val="287"/>
              </w:trPr>
              <w:tc>
                <w:tcPr>
                  <w:tcW w:w="7924" w:type="dxa"/>
                  <w:tcBorders>
                    <w:top w:val="single" w:sz="5" w:space="0" w:color="555555"/>
                    <w:left w:val="single" w:sz="5" w:space="0" w:color="555555"/>
                    <w:bottom w:val="single" w:sz="5" w:space="0" w:color="555555"/>
                    <w:right w:val="single" w:sz="5" w:space="0" w:color="555555"/>
                  </w:tcBorders>
                  <w:shd w:val="clear" w:color="auto" w:fill="E8E8E8"/>
                </w:tcPr>
                <w:p w14:paraId="7834FC32" w14:textId="77777777" w:rsidR="00825BB9" w:rsidRDefault="00000000">
                  <w:r>
                    <w:rPr>
                      <w:b/>
                      <w:sz w:val="18"/>
                    </w:rPr>
                    <w:t>Implementation Inference</w:t>
                  </w:r>
                </w:p>
              </w:tc>
            </w:tr>
            <w:tr w:rsidR="00825BB9" w14:paraId="653CBAE0" w14:textId="77777777" w:rsidTr="00142F71">
              <w:trPr>
                <w:trHeight w:val="662"/>
              </w:trPr>
              <w:tc>
                <w:tcPr>
                  <w:tcW w:w="7924" w:type="dxa"/>
                  <w:tcBorders>
                    <w:top w:val="single" w:sz="4" w:space="0" w:color="B9B9B9"/>
                    <w:left w:val="single" w:sz="4" w:space="0" w:color="B9B9B9"/>
                    <w:bottom w:val="single" w:sz="4" w:space="0" w:color="B9B9B9"/>
                    <w:right w:val="single" w:sz="4" w:space="0" w:color="B9B9B9"/>
                  </w:tcBorders>
                </w:tcPr>
                <w:p w14:paraId="46772E6C" w14:textId="77777777" w:rsidR="00825BB9" w:rsidRDefault="00000000">
                  <w:pPr>
                    <w:spacing w:after="18" w:line="247" w:lineRule="auto"/>
                  </w:pPr>
                  <w:r>
                    <w:rPr>
                      <w:color w:val="111111"/>
                    </w:rPr>
                    <w:t>The project does more than label a record as normal or anomalous. The connected modules translate sensor evidence into an interpretable health assessment, a maintenance queue and suggested follow-up checks. The explanation identifies plausible causes for review, not a confirmed physical diagnosis.</w:t>
                  </w:r>
                </w:p>
              </w:tc>
            </w:tr>
          </w:tbl>
          <w:p w14:paraId="65DA14D0" w14:textId="77777777" w:rsidR="00825BB9" w:rsidRDefault="00825BB9"/>
          <w:tbl>
            <w:tblPr>
              <w:tblW w:w="7924" w:type="dxa"/>
              <w:tblLayout w:type="fixed"/>
              <w:tblLook w:val="04A0" w:firstRow="1" w:lastRow="0" w:firstColumn="1" w:lastColumn="0" w:noHBand="0" w:noVBand="1"/>
            </w:tblPr>
            <w:tblGrid>
              <w:gridCol w:w="7924"/>
            </w:tblGrid>
            <w:tr w:rsidR="00825BB9" w14:paraId="6D9B439D" w14:textId="77777777" w:rsidTr="00142F71">
              <w:trPr>
                <w:trHeight w:val="256"/>
              </w:trPr>
              <w:tc>
                <w:tcPr>
                  <w:tcW w:w="7924" w:type="dxa"/>
                  <w:tcBorders>
                    <w:top w:val="single" w:sz="5" w:space="0" w:color="555555"/>
                    <w:left w:val="single" w:sz="5" w:space="0" w:color="555555"/>
                    <w:bottom w:val="single" w:sz="5" w:space="0" w:color="555555"/>
                    <w:right w:val="single" w:sz="5" w:space="0" w:color="555555"/>
                  </w:tcBorders>
                  <w:shd w:val="clear" w:color="auto" w:fill="E8E8E8"/>
                </w:tcPr>
                <w:p w14:paraId="7A5D6FE9" w14:textId="77777777" w:rsidR="00825BB9" w:rsidRDefault="00000000">
                  <w:r>
                    <w:rPr>
                      <w:b/>
                      <w:sz w:val="18"/>
                    </w:rPr>
                    <w:t>Related-Work Comparison</w:t>
                  </w:r>
                </w:p>
              </w:tc>
            </w:tr>
            <w:tr w:rsidR="00825BB9" w14:paraId="017949FE" w14:textId="77777777" w:rsidTr="00142F71">
              <w:trPr>
                <w:trHeight w:val="1747"/>
              </w:trPr>
              <w:tc>
                <w:tcPr>
                  <w:tcW w:w="7924" w:type="dxa"/>
                  <w:tcBorders>
                    <w:top w:val="single" w:sz="4" w:space="0" w:color="B9B9B9"/>
                    <w:left w:val="single" w:sz="4" w:space="0" w:color="B9B9B9"/>
                    <w:bottom w:val="single" w:sz="4" w:space="0" w:color="B9B9B9"/>
                    <w:right w:val="single" w:sz="4" w:space="0" w:color="B9B9B9"/>
                  </w:tcBorders>
                </w:tcPr>
                <w:p w14:paraId="787DD58B" w14:textId="77777777" w:rsidR="00825BB9" w:rsidRDefault="00825BB9"/>
                <w:tbl>
                  <w:tblPr>
                    <w:tblW w:w="9174" w:type="dxa"/>
                    <w:tblLayout w:type="fixed"/>
                    <w:tblLook w:val="04A0" w:firstRow="1" w:lastRow="0" w:firstColumn="1" w:lastColumn="0" w:noHBand="0" w:noVBand="1"/>
                  </w:tblPr>
                  <w:tblGrid>
                    <w:gridCol w:w="1663"/>
                    <w:gridCol w:w="2890"/>
                    <w:gridCol w:w="4621"/>
                  </w:tblGrid>
                  <w:tr w:rsidR="00825BB9" w14:paraId="32526CCA" w14:textId="77777777" w:rsidTr="00142F71">
                    <w:trPr>
                      <w:trHeight w:val="250"/>
                    </w:trPr>
                    <w:tc>
                      <w:tcPr>
                        <w:tcW w:w="1663" w:type="dxa"/>
                        <w:tcBorders>
                          <w:top w:val="single" w:sz="5" w:space="0" w:color="888888"/>
                          <w:left w:val="single" w:sz="5" w:space="0" w:color="888888"/>
                          <w:bottom w:val="single" w:sz="5" w:space="0" w:color="888888"/>
                          <w:right w:val="single" w:sz="5" w:space="0" w:color="888888"/>
                        </w:tcBorders>
                        <w:shd w:val="clear" w:color="auto" w:fill="EEEEEE"/>
                      </w:tcPr>
                      <w:p w14:paraId="0E762AE9" w14:textId="77777777" w:rsidR="00825BB9" w:rsidRDefault="00000000" w:rsidP="00142F71">
                        <w:pPr>
                          <w:spacing w:line="240" w:lineRule="auto"/>
                          <w:jc w:val="center"/>
                        </w:pPr>
                        <w:r>
                          <w:rPr>
                            <w:b/>
                            <w:sz w:val="13"/>
                          </w:rPr>
                          <w:t>Approach</w:t>
                        </w:r>
                      </w:p>
                    </w:tc>
                    <w:tc>
                      <w:tcPr>
                        <w:tcW w:w="2890" w:type="dxa"/>
                        <w:tcBorders>
                          <w:top w:val="single" w:sz="5" w:space="0" w:color="888888"/>
                          <w:left w:val="single" w:sz="5" w:space="0" w:color="888888"/>
                          <w:bottom w:val="single" w:sz="5" w:space="0" w:color="888888"/>
                          <w:right w:val="single" w:sz="5" w:space="0" w:color="888888"/>
                        </w:tcBorders>
                        <w:shd w:val="clear" w:color="auto" w:fill="EEEEEE"/>
                      </w:tcPr>
                      <w:p w14:paraId="6658F865" w14:textId="77777777" w:rsidR="00825BB9" w:rsidRDefault="00000000" w:rsidP="00142F71">
                        <w:pPr>
                          <w:spacing w:line="240" w:lineRule="auto"/>
                          <w:jc w:val="center"/>
                        </w:pPr>
                        <w:r>
                          <w:rPr>
                            <w:b/>
                            <w:sz w:val="13"/>
                          </w:rPr>
                          <w:t>Contribution</w:t>
                        </w:r>
                      </w:p>
                    </w:tc>
                    <w:tc>
                      <w:tcPr>
                        <w:tcW w:w="4621" w:type="dxa"/>
                        <w:tcBorders>
                          <w:top w:val="single" w:sz="5" w:space="0" w:color="888888"/>
                          <w:left w:val="single" w:sz="5" w:space="0" w:color="888888"/>
                          <w:bottom w:val="single" w:sz="5" w:space="0" w:color="888888"/>
                          <w:right w:val="single" w:sz="5" w:space="0" w:color="888888"/>
                        </w:tcBorders>
                        <w:shd w:val="clear" w:color="auto" w:fill="EEEEEE"/>
                      </w:tcPr>
                      <w:p w14:paraId="7E3E2D07" w14:textId="77777777" w:rsidR="00825BB9" w:rsidRDefault="00000000" w:rsidP="00142F71">
                        <w:pPr>
                          <w:spacing w:line="240" w:lineRule="auto"/>
                          <w:jc w:val="center"/>
                        </w:pPr>
                        <w:r>
                          <w:rPr>
                            <w:b/>
                            <w:sz w:val="13"/>
                          </w:rPr>
                          <w:t>Remaining gap</w:t>
                        </w:r>
                      </w:p>
                    </w:tc>
                  </w:tr>
                  <w:tr w:rsidR="00825BB9" w14:paraId="4E449D85" w14:textId="77777777" w:rsidTr="00142F71">
                    <w:trPr>
                      <w:trHeight w:val="279"/>
                    </w:trPr>
                    <w:tc>
                      <w:tcPr>
                        <w:tcW w:w="1663" w:type="dxa"/>
                        <w:tcBorders>
                          <w:top w:val="single" w:sz="4" w:space="0" w:color="AAAAAA"/>
                          <w:left w:val="single" w:sz="4" w:space="0" w:color="AAAAAA"/>
                          <w:bottom w:val="single" w:sz="4" w:space="0" w:color="AAAAAA"/>
                          <w:right w:val="single" w:sz="4" w:space="0" w:color="AAAAAA"/>
                        </w:tcBorders>
                      </w:tcPr>
                      <w:p w14:paraId="1F2455FB" w14:textId="77777777" w:rsidR="00825BB9" w:rsidRDefault="00000000" w:rsidP="00142F71">
                        <w:pPr>
                          <w:spacing w:after="8" w:line="240" w:lineRule="auto"/>
                        </w:pPr>
                        <w:r>
                          <w:rPr>
                            <w:sz w:val="13"/>
                          </w:rPr>
                          <w:t>Alhammadi et al.</w:t>
                        </w:r>
                      </w:p>
                    </w:tc>
                    <w:tc>
                      <w:tcPr>
                        <w:tcW w:w="2890" w:type="dxa"/>
                        <w:tcBorders>
                          <w:top w:val="single" w:sz="4" w:space="0" w:color="AAAAAA"/>
                          <w:left w:val="single" w:sz="4" w:space="0" w:color="AAAAAA"/>
                          <w:bottom w:val="single" w:sz="4" w:space="0" w:color="AAAAAA"/>
                          <w:right w:val="single" w:sz="4" w:space="0" w:color="AAAAAA"/>
                        </w:tcBorders>
                      </w:tcPr>
                      <w:p w14:paraId="5003346E" w14:textId="77777777" w:rsidR="00825BB9" w:rsidRDefault="00000000" w:rsidP="00142F71">
                        <w:pPr>
                          <w:spacing w:after="8" w:line="240" w:lineRule="auto"/>
                        </w:pPr>
                        <w:r>
                          <w:rPr>
                            <w:sz w:val="13"/>
                          </w:rPr>
                          <w:t>Autoencoder APU anomaly detection</w:t>
                        </w:r>
                      </w:p>
                    </w:tc>
                    <w:tc>
                      <w:tcPr>
                        <w:tcW w:w="4621" w:type="dxa"/>
                        <w:tcBorders>
                          <w:top w:val="single" w:sz="4" w:space="0" w:color="AAAAAA"/>
                          <w:left w:val="single" w:sz="4" w:space="0" w:color="AAAAAA"/>
                          <w:bottom w:val="single" w:sz="4" w:space="0" w:color="AAAAAA"/>
                          <w:right w:val="single" w:sz="4" w:space="0" w:color="AAAAAA"/>
                        </w:tcBorders>
                      </w:tcPr>
                      <w:p w14:paraId="25FF4D49" w14:textId="77777777" w:rsidR="00825BB9" w:rsidRDefault="00000000" w:rsidP="00142F71">
                        <w:pPr>
                          <w:spacing w:after="8" w:line="240" w:lineRule="auto"/>
                        </w:pPr>
                        <w:r>
                          <w:rPr>
                            <w:sz w:val="13"/>
                          </w:rPr>
                          <w:t>No ranked maintenance decisions</w:t>
                        </w:r>
                      </w:p>
                    </w:tc>
                  </w:tr>
                  <w:tr w:rsidR="00825BB9" w14:paraId="5748F777" w14:textId="77777777" w:rsidTr="00142F71">
                    <w:trPr>
                      <w:trHeight w:val="279"/>
                    </w:trPr>
                    <w:tc>
                      <w:tcPr>
                        <w:tcW w:w="1663" w:type="dxa"/>
                        <w:tcBorders>
                          <w:top w:val="single" w:sz="4" w:space="0" w:color="AAAAAA"/>
                          <w:left w:val="single" w:sz="4" w:space="0" w:color="AAAAAA"/>
                          <w:bottom w:val="single" w:sz="4" w:space="0" w:color="AAAAAA"/>
                          <w:right w:val="single" w:sz="4" w:space="0" w:color="AAAAAA"/>
                        </w:tcBorders>
                      </w:tcPr>
                      <w:p w14:paraId="395BD367" w14:textId="77777777" w:rsidR="00825BB9" w:rsidRDefault="00000000" w:rsidP="00142F71">
                        <w:pPr>
                          <w:spacing w:after="8" w:line="240" w:lineRule="auto"/>
                        </w:pPr>
                        <w:r>
                          <w:rPr>
                            <w:sz w:val="13"/>
                          </w:rPr>
                          <w:t>XAI methods</w:t>
                        </w:r>
                      </w:p>
                    </w:tc>
                    <w:tc>
                      <w:tcPr>
                        <w:tcW w:w="2890" w:type="dxa"/>
                        <w:tcBorders>
                          <w:top w:val="single" w:sz="4" w:space="0" w:color="AAAAAA"/>
                          <w:left w:val="single" w:sz="4" w:space="0" w:color="AAAAAA"/>
                          <w:bottom w:val="single" w:sz="4" w:space="0" w:color="AAAAAA"/>
                          <w:right w:val="single" w:sz="4" w:space="0" w:color="AAAAAA"/>
                        </w:tcBorders>
                      </w:tcPr>
                      <w:p w14:paraId="12C9F954" w14:textId="77777777" w:rsidR="00825BB9" w:rsidRDefault="00000000" w:rsidP="00142F71">
                        <w:pPr>
                          <w:spacing w:after="8" w:line="240" w:lineRule="auto"/>
                        </w:pPr>
                        <w:r>
                          <w:rPr>
                            <w:sz w:val="13"/>
                          </w:rPr>
                          <w:t>Explanations of model predictions</w:t>
                        </w:r>
                      </w:p>
                    </w:tc>
                    <w:tc>
                      <w:tcPr>
                        <w:tcW w:w="4621" w:type="dxa"/>
                        <w:tcBorders>
                          <w:top w:val="single" w:sz="4" w:space="0" w:color="AAAAAA"/>
                          <w:left w:val="single" w:sz="4" w:space="0" w:color="AAAAAA"/>
                          <w:bottom w:val="single" w:sz="4" w:space="0" w:color="AAAAAA"/>
                          <w:right w:val="single" w:sz="4" w:space="0" w:color="AAAAAA"/>
                        </w:tcBorders>
                      </w:tcPr>
                      <w:p w14:paraId="696EB5FF" w14:textId="77777777" w:rsidR="00825BB9" w:rsidRDefault="00000000" w:rsidP="00142F71">
                        <w:pPr>
                          <w:spacing w:after="8" w:line="240" w:lineRule="auto"/>
                        </w:pPr>
                        <w:r>
                          <w:rPr>
                            <w:sz w:val="13"/>
                          </w:rPr>
                          <w:t>Limited direct maintenance guidance</w:t>
                        </w:r>
                      </w:p>
                    </w:tc>
                  </w:tr>
                  <w:tr w:rsidR="00825BB9" w14:paraId="2BD9F162" w14:textId="77777777" w:rsidTr="00142F71">
                    <w:trPr>
                      <w:trHeight w:val="279"/>
                    </w:trPr>
                    <w:tc>
                      <w:tcPr>
                        <w:tcW w:w="1663" w:type="dxa"/>
                        <w:tcBorders>
                          <w:top w:val="single" w:sz="4" w:space="0" w:color="AAAAAA"/>
                          <w:left w:val="single" w:sz="4" w:space="0" w:color="AAAAAA"/>
                          <w:bottom w:val="single" w:sz="4" w:space="0" w:color="AAAAAA"/>
                          <w:right w:val="single" w:sz="4" w:space="0" w:color="AAAAAA"/>
                        </w:tcBorders>
                      </w:tcPr>
                      <w:p w14:paraId="254A656D" w14:textId="77777777" w:rsidR="00825BB9" w:rsidRDefault="00000000" w:rsidP="00142F71">
                        <w:pPr>
                          <w:spacing w:after="8" w:line="240" w:lineRule="auto"/>
                        </w:pPr>
                        <w:r>
                          <w:rPr>
                            <w:sz w:val="13"/>
                          </w:rPr>
                          <w:t>Industrial NoSQL</w:t>
                        </w:r>
                      </w:p>
                    </w:tc>
                    <w:tc>
                      <w:tcPr>
                        <w:tcW w:w="2890" w:type="dxa"/>
                        <w:tcBorders>
                          <w:top w:val="single" w:sz="4" w:space="0" w:color="AAAAAA"/>
                          <w:left w:val="single" w:sz="4" w:space="0" w:color="AAAAAA"/>
                          <w:bottom w:val="single" w:sz="4" w:space="0" w:color="AAAAAA"/>
                          <w:right w:val="single" w:sz="4" w:space="0" w:color="AAAAAA"/>
                        </w:tcBorders>
                      </w:tcPr>
                      <w:p w14:paraId="3221CE3B" w14:textId="77777777" w:rsidR="00825BB9" w:rsidRDefault="00000000" w:rsidP="00142F71">
                        <w:pPr>
                          <w:spacing w:after="8" w:line="240" w:lineRule="auto"/>
                        </w:pPr>
                        <w:r>
                          <w:rPr>
                            <w:sz w:val="13"/>
                          </w:rPr>
                          <w:t>Flexible sensor-data management</w:t>
                        </w:r>
                      </w:p>
                    </w:tc>
                    <w:tc>
                      <w:tcPr>
                        <w:tcW w:w="4621" w:type="dxa"/>
                        <w:tcBorders>
                          <w:top w:val="single" w:sz="4" w:space="0" w:color="AAAAAA"/>
                          <w:left w:val="single" w:sz="4" w:space="0" w:color="AAAAAA"/>
                          <w:bottom w:val="single" w:sz="4" w:space="0" w:color="AAAAAA"/>
                          <w:right w:val="single" w:sz="4" w:space="0" w:color="AAAAAA"/>
                        </w:tcBorders>
                      </w:tcPr>
                      <w:p w14:paraId="55F179C9" w14:textId="77777777" w:rsidR="00825BB9" w:rsidRDefault="00000000" w:rsidP="00142F71">
                        <w:pPr>
                          <w:spacing w:after="8" w:line="240" w:lineRule="auto"/>
                        </w:pPr>
                        <w:r>
                          <w:rPr>
                            <w:sz w:val="13"/>
                          </w:rPr>
                          <w:t>Often used mainly for storage</w:t>
                        </w:r>
                      </w:p>
                    </w:tc>
                  </w:tr>
                  <w:tr w:rsidR="00825BB9" w14:paraId="1CFA8DA7" w14:textId="77777777" w:rsidTr="00142F71">
                    <w:trPr>
                      <w:trHeight w:val="250"/>
                    </w:trPr>
                    <w:tc>
                      <w:tcPr>
                        <w:tcW w:w="1663" w:type="dxa"/>
                        <w:tcBorders>
                          <w:top w:val="single" w:sz="4" w:space="0" w:color="AAAAAA"/>
                          <w:left w:val="single" w:sz="4" w:space="0" w:color="AAAAAA"/>
                          <w:bottom w:val="single" w:sz="4" w:space="0" w:color="AAAAAA"/>
                          <w:right w:val="single" w:sz="4" w:space="0" w:color="AAAAAA"/>
                        </w:tcBorders>
                      </w:tcPr>
                      <w:p w14:paraId="630DFC83" w14:textId="77777777" w:rsidR="00825BB9" w:rsidRDefault="00000000" w:rsidP="00142F71">
                        <w:pPr>
                          <w:spacing w:after="8" w:line="240" w:lineRule="auto"/>
                        </w:pPr>
                        <w:r>
                          <w:rPr>
                            <w:sz w:val="13"/>
                          </w:rPr>
                          <w:t>MaintainIQ</w:t>
                        </w:r>
                      </w:p>
                    </w:tc>
                    <w:tc>
                      <w:tcPr>
                        <w:tcW w:w="2890" w:type="dxa"/>
                        <w:tcBorders>
                          <w:top w:val="single" w:sz="4" w:space="0" w:color="AAAAAA"/>
                          <w:left w:val="single" w:sz="4" w:space="0" w:color="AAAAAA"/>
                          <w:bottom w:val="single" w:sz="4" w:space="0" w:color="AAAAAA"/>
                          <w:right w:val="single" w:sz="4" w:space="0" w:color="AAAAAA"/>
                        </w:tcBorders>
                      </w:tcPr>
                      <w:p w14:paraId="2A9D2B79" w14:textId="77777777" w:rsidR="00825BB9" w:rsidRDefault="00000000" w:rsidP="00142F71">
                        <w:pPr>
                          <w:spacing w:after="8" w:line="240" w:lineRule="auto"/>
                        </w:pPr>
                        <w:r>
                          <w:rPr>
                            <w:sz w:val="13"/>
                          </w:rPr>
                          <w:t>Detection + health + ranking + explanation</w:t>
                        </w:r>
                      </w:p>
                    </w:tc>
                    <w:tc>
                      <w:tcPr>
                        <w:tcW w:w="4621" w:type="dxa"/>
                        <w:tcBorders>
                          <w:top w:val="single" w:sz="4" w:space="0" w:color="AAAAAA"/>
                          <w:left w:val="single" w:sz="4" w:space="0" w:color="AAAAAA"/>
                          <w:bottom w:val="single" w:sz="4" w:space="0" w:color="AAAAAA"/>
                          <w:right w:val="single" w:sz="4" w:space="0" w:color="AAAAAA"/>
                        </w:tcBorders>
                      </w:tcPr>
                      <w:p w14:paraId="6A997A6D" w14:textId="77777777" w:rsidR="00825BB9" w:rsidRDefault="00000000" w:rsidP="00142F71">
                        <w:pPr>
                          <w:spacing w:after="8" w:line="240" w:lineRule="auto"/>
                        </w:pPr>
                        <w:r>
                          <w:rPr>
                            <w:sz w:val="13"/>
                          </w:rPr>
                          <w:t>Field-scale validation remains future work</w:t>
                        </w:r>
                      </w:p>
                    </w:tc>
                  </w:tr>
                </w:tbl>
                <w:p w14:paraId="53190247" w14:textId="77777777" w:rsidR="00825BB9" w:rsidRDefault="00825BB9"/>
              </w:tc>
            </w:tr>
          </w:tbl>
          <w:p w14:paraId="251853D7" w14:textId="77777777" w:rsidR="00825BB9" w:rsidRDefault="00825BB9"/>
          <w:tbl>
            <w:tblPr>
              <w:tblW w:w="7942" w:type="dxa"/>
              <w:tblLayout w:type="fixed"/>
              <w:tblLook w:val="04A0" w:firstRow="1" w:lastRow="0" w:firstColumn="1" w:lastColumn="0" w:noHBand="0" w:noVBand="1"/>
            </w:tblPr>
            <w:tblGrid>
              <w:gridCol w:w="7942"/>
            </w:tblGrid>
            <w:tr w:rsidR="00825BB9" w14:paraId="2B90AEF2" w14:textId="77777777" w:rsidTr="00142F71">
              <w:trPr>
                <w:trHeight w:val="300"/>
              </w:trPr>
              <w:tc>
                <w:tcPr>
                  <w:tcW w:w="7942" w:type="dxa"/>
                  <w:tcBorders>
                    <w:top w:val="single" w:sz="5" w:space="0" w:color="555555"/>
                    <w:left w:val="single" w:sz="5" w:space="0" w:color="555555"/>
                    <w:bottom w:val="single" w:sz="5" w:space="0" w:color="555555"/>
                    <w:right w:val="single" w:sz="5" w:space="0" w:color="555555"/>
                  </w:tcBorders>
                  <w:shd w:val="clear" w:color="auto" w:fill="E8E8E8"/>
                </w:tcPr>
                <w:p w14:paraId="31552C49" w14:textId="77777777" w:rsidR="00825BB9" w:rsidRDefault="00000000">
                  <w:r>
                    <w:rPr>
                      <w:b/>
                      <w:sz w:val="18"/>
                    </w:rPr>
                    <w:t>Operational Interpretation</w:t>
                  </w:r>
                </w:p>
              </w:tc>
            </w:tr>
            <w:tr w:rsidR="00825BB9" w14:paraId="52251412" w14:textId="77777777" w:rsidTr="00142F71">
              <w:trPr>
                <w:trHeight w:val="648"/>
              </w:trPr>
              <w:tc>
                <w:tcPr>
                  <w:tcW w:w="7942" w:type="dxa"/>
                  <w:tcBorders>
                    <w:top w:val="single" w:sz="4" w:space="0" w:color="B9B9B9"/>
                    <w:left w:val="single" w:sz="4" w:space="0" w:color="B9B9B9"/>
                    <w:bottom w:val="single" w:sz="4" w:space="0" w:color="B9B9B9"/>
                    <w:right w:val="single" w:sz="4" w:space="0" w:color="B9B9B9"/>
                  </w:tcBorders>
                </w:tcPr>
                <w:p w14:paraId="1AA1F447" w14:textId="77777777" w:rsidR="00825BB9" w:rsidRDefault="00000000">
                  <w:pPr>
                    <w:spacing w:after="18" w:line="247" w:lineRule="auto"/>
                  </w:pPr>
                  <w:r>
                    <w:rPr>
                      <w:color w:val="111111"/>
                      <w:sz w:val="14"/>
                    </w:rPr>
                    <w:t>When a compressed-air system shows abnormal pressure and load patterns, an anomaly score triggers closer analysis rather than an automatic repair order. DAHI exposes weakened sensor contributions; MAPE ranks the asset for attention; EME supplies a possible inspection path for review by a qualified engineer.</w:t>
                  </w:r>
                </w:p>
              </w:tc>
            </w:tr>
          </w:tbl>
          <w:p w14:paraId="737FCCEE" w14:textId="77777777" w:rsidR="00825BB9" w:rsidRDefault="00825BB9"/>
        </w:tc>
        <w:tc>
          <w:tcPr>
            <w:tcW w:w="8050" w:type="dxa"/>
          </w:tcPr>
          <w:p w14:paraId="08E5B0DD" w14:textId="77777777" w:rsidR="00825BB9" w:rsidRDefault="00825BB9"/>
          <w:tbl>
            <w:tblPr>
              <w:tblW w:w="7940" w:type="dxa"/>
              <w:tblLayout w:type="fixed"/>
              <w:tblLook w:val="04A0" w:firstRow="1" w:lastRow="0" w:firstColumn="1" w:lastColumn="0" w:noHBand="0" w:noVBand="1"/>
            </w:tblPr>
            <w:tblGrid>
              <w:gridCol w:w="7940"/>
            </w:tblGrid>
            <w:tr w:rsidR="00825BB9" w14:paraId="26B4AC2B" w14:textId="77777777" w:rsidTr="00142F71">
              <w:trPr>
                <w:trHeight w:val="249"/>
              </w:trPr>
              <w:tc>
                <w:tcPr>
                  <w:tcW w:w="7940" w:type="dxa"/>
                  <w:tcBorders>
                    <w:top w:val="single" w:sz="5" w:space="0" w:color="555555"/>
                    <w:left w:val="single" w:sz="5" w:space="0" w:color="555555"/>
                    <w:bottom w:val="single" w:sz="5" w:space="0" w:color="555555"/>
                    <w:right w:val="single" w:sz="5" w:space="0" w:color="555555"/>
                  </w:tcBorders>
                  <w:shd w:val="clear" w:color="auto" w:fill="E8E8E8"/>
                </w:tcPr>
                <w:p w14:paraId="6EBEBF10" w14:textId="77777777" w:rsidR="00825BB9" w:rsidRDefault="00000000">
                  <w:r>
                    <w:rPr>
                      <w:b/>
                      <w:sz w:val="18"/>
                    </w:rPr>
                    <w:t>Results — Anomaly Detection</w:t>
                  </w:r>
                </w:p>
              </w:tc>
            </w:tr>
            <w:tr w:rsidR="00825BB9" w14:paraId="3904F2C0" w14:textId="77777777" w:rsidTr="00142F71">
              <w:trPr>
                <w:trHeight w:val="1922"/>
              </w:trPr>
              <w:tc>
                <w:tcPr>
                  <w:tcW w:w="7940" w:type="dxa"/>
                  <w:tcBorders>
                    <w:top w:val="single" w:sz="4" w:space="0" w:color="B9B9B9"/>
                    <w:left w:val="single" w:sz="4" w:space="0" w:color="B9B9B9"/>
                    <w:bottom w:val="single" w:sz="4" w:space="0" w:color="B9B9B9"/>
                    <w:right w:val="single" w:sz="4" w:space="0" w:color="B9B9B9"/>
                  </w:tcBorders>
                </w:tcPr>
                <w:p w14:paraId="684AD4D9" w14:textId="77777777" w:rsidR="00825BB9" w:rsidRDefault="00000000">
                  <w:pPr>
                    <w:spacing w:after="18" w:line="247" w:lineRule="auto"/>
                  </w:pPr>
                  <w:r>
                    <w:rPr>
                      <w:color w:val="111111"/>
                    </w:rPr>
                    <w:t>The LSTM Autoencoder was evaluated using reconstruction-error detection. The reported best model results are shown below; the base paper’s earlier MLP autoencoder is distinct from the LSTM used in MaintainIQ.</w:t>
                  </w:r>
                </w:p>
                <w:tbl>
                  <w:tblPr>
                    <w:tblW w:w="9372" w:type="dxa"/>
                    <w:tblInd w:w="3" w:type="dxa"/>
                    <w:tblLayout w:type="fixed"/>
                    <w:tblLook w:val="04A0" w:firstRow="1" w:lastRow="0" w:firstColumn="1" w:lastColumn="0" w:noHBand="0" w:noVBand="1"/>
                  </w:tblPr>
                  <w:tblGrid>
                    <w:gridCol w:w="1645"/>
                    <w:gridCol w:w="1460"/>
                    <w:gridCol w:w="6267"/>
                  </w:tblGrid>
                  <w:tr w:rsidR="00825BB9" w14:paraId="73121463" w14:textId="77777777" w:rsidTr="00142F71">
                    <w:trPr>
                      <w:trHeight w:val="187"/>
                    </w:trPr>
                    <w:tc>
                      <w:tcPr>
                        <w:tcW w:w="1645" w:type="dxa"/>
                        <w:tcBorders>
                          <w:top w:val="single" w:sz="5" w:space="0" w:color="888888"/>
                          <w:left w:val="single" w:sz="5" w:space="0" w:color="888888"/>
                          <w:bottom w:val="single" w:sz="5" w:space="0" w:color="888888"/>
                          <w:right w:val="single" w:sz="5" w:space="0" w:color="888888"/>
                        </w:tcBorders>
                        <w:shd w:val="clear" w:color="auto" w:fill="EEEEEE"/>
                      </w:tcPr>
                      <w:p w14:paraId="19D47E8C" w14:textId="77777777" w:rsidR="00825BB9" w:rsidRDefault="00000000">
                        <w:pPr>
                          <w:jc w:val="center"/>
                        </w:pPr>
                        <w:r>
                          <w:rPr>
                            <w:b/>
                            <w:sz w:val="13"/>
                          </w:rPr>
                          <w:t>Measure</w:t>
                        </w:r>
                      </w:p>
                    </w:tc>
                    <w:tc>
                      <w:tcPr>
                        <w:tcW w:w="1460" w:type="dxa"/>
                        <w:tcBorders>
                          <w:top w:val="single" w:sz="5" w:space="0" w:color="888888"/>
                          <w:left w:val="single" w:sz="5" w:space="0" w:color="888888"/>
                          <w:bottom w:val="single" w:sz="5" w:space="0" w:color="888888"/>
                          <w:right w:val="single" w:sz="5" w:space="0" w:color="888888"/>
                        </w:tcBorders>
                        <w:shd w:val="clear" w:color="auto" w:fill="EEEEEE"/>
                      </w:tcPr>
                      <w:p w14:paraId="0807820D" w14:textId="77777777" w:rsidR="00825BB9" w:rsidRDefault="00000000">
                        <w:pPr>
                          <w:jc w:val="center"/>
                        </w:pPr>
                        <w:r>
                          <w:rPr>
                            <w:b/>
                            <w:sz w:val="13"/>
                          </w:rPr>
                          <w:t>Value</w:t>
                        </w:r>
                      </w:p>
                    </w:tc>
                    <w:tc>
                      <w:tcPr>
                        <w:tcW w:w="6267" w:type="dxa"/>
                        <w:tcBorders>
                          <w:top w:val="single" w:sz="5" w:space="0" w:color="888888"/>
                          <w:left w:val="single" w:sz="5" w:space="0" w:color="888888"/>
                          <w:bottom w:val="single" w:sz="5" w:space="0" w:color="888888"/>
                          <w:right w:val="single" w:sz="5" w:space="0" w:color="888888"/>
                        </w:tcBorders>
                        <w:shd w:val="clear" w:color="auto" w:fill="EEEEEE"/>
                      </w:tcPr>
                      <w:p w14:paraId="2314E140" w14:textId="77777777" w:rsidR="00825BB9" w:rsidRDefault="00000000">
                        <w:pPr>
                          <w:jc w:val="center"/>
                        </w:pPr>
                        <w:r>
                          <w:rPr>
                            <w:b/>
                            <w:sz w:val="13"/>
                          </w:rPr>
                          <w:t>Interpretation</w:t>
                        </w:r>
                      </w:p>
                    </w:tc>
                  </w:tr>
                  <w:tr w:rsidR="00825BB9" w14:paraId="65DD0ACC" w14:textId="77777777" w:rsidTr="00142F71">
                    <w:trPr>
                      <w:trHeight w:val="187"/>
                    </w:trPr>
                    <w:tc>
                      <w:tcPr>
                        <w:tcW w:w="1645" w:type="dxa"/>
                        <w:tcBorders>
                          <w:top w:val="single" w:sz="4" w:space="0" w:color="AAAAAA"/>
                          <w:left w:val="single" w:sz="4" w:space="0" w:color="AAAAAA"/>
                          <w:bottom w:val="single" w:sz="4" w:space="0" w:color="AAAAAA"/>
                          <w:right w:val="single" w:sz="4" w:space="0" w:color="AAAAAA"/>
                        </w:tcBorders>
                      </w:tcPr>
                      <w:p w14:paraId="17A50664" w14:textId="77777777" w:rsidR="00825BB9" w:rsidRDefault="00000000">
                        <w:pPr>
                          <w:spacing w:after="8"/>
                        </w:pPr>
                        <w:r>
                          <w:rPr>
                            <w:sz w:val="13"/>
                          </w:rPr>
                          <w:t>Best F1-score</w:t>
                        </w:r>
                      </w:p>
                    </w:tc>
                    <w:tc>
                      <w:tcPr>
                        <w:tcW w:w="1460" w:type="dxa"/>
                        <w:tcBorders>
                          <w:top w:val="single" w:sz="4" w:space="0" w:color="AAAAAA"/>
                          <w:left w:val="single" w:sz="4" w:space="0" w:color="AAAAAA"/>
                          <w:bottom w:val="single" w:sz="4" w:space="0" w:color="AAAAAA"/>
                          <w:right w:val="single" w:sz="4" w:space="0" w:color="AAAAAA"/>
                        </w:tcBorders>
                      </w:tcPr>
                      <w:p w14:paraId="30F2D783" w14:textId="77777777" w:rsidR="00825BB9" w:rsidRDefault="00000000">
                        <w:pPr>
                          <w:spacing w:after="8"/>
                        </w:pPr>
                        <w:r>
                          <w:rPr>
                            <w:sz w:val="13"/>
                          </w:rPr>
                          <w:t>0.9869</w:t>
                        </w:r>
                      </w:p>
                    </w:tc>
                    <w:tc>
                      <w:tcPr>
                        <w:tcW w:w="6267" w:type="dxa"/>
                        <w:tcBorders>
                          <w:top w:val="single" w:sz="4" w:space="0" w:color="AAAAAA"/>
                          <w:left w:val="single" w:sz="4" w:space="0" w:color="AAAAAA"/>
                          <w:bottom w:val="single" w:sz="4" w:space="0" w:color="AAAAAA"/>
                          <w:right w:val="single" w:sz="4" w:space="0" w:color="AAAAAA"/>
                        </w:tcBorders>
                      </w:tcPr>
                      <w:p w14:paraId="6F42845E" w14:textId="77777777" w:rsidR="00825BB9" w:rsidRDefault="00000000">
                        <w:pPr>
                          <w:spacing w:after="8"/>
                        </w:pPr>
                        <w:r>
                          <w:rPr>
                            <w:sz w:val="13"/>
                          </w:rPr>
                          <w:t>Strong precision–recall balance in the best evaluated setting</w:t>
                        </w:r>
                      </w:p>
                    </w:tc>
                  </w:tr>
                  <w:tr w:rsidR="00825BB9" w14:paraId="4C455497" w14:textId="77777777" w:rsidTr="00142F71">
                    <w:trPr>
                      <w:trHeight w:val="187"/>
                    </w:trPr>
                    <w:tc>
                      <w:tcPr>
                        <w:tcW w:w="1645" w:type="dxa"/>
                        <w:tcBorders>
                          <w:top w:val="single" w:sz="4" w:space="0" w:color="AAAAAA"/>
                          <w:left w:val="single" w:sz="4" w:space="0" w:color="AAAAAA"/>
                          <w:bottom w:val="single" w:sz="4" w:space="0" w:color="AAAAAA"/>
                          <w:right w:val="single" w:sz="4" w:space="0" w:color="AAAAAA"/>
                        </w:tcBorders>
                      </w:tcPr>
                      <w:p w14:paraId="6BF42FAA" w14:textId="77777777" w:rsidR="00825BB9" w:rsidRDefault="00000000">
                        <w:pPr>
                          <w:spacing w:after="8"/>
                        </w:pPr>
                        <w:r>
                          <w:rPr>
                            <w:sz w:val="13"/>
                          </w:rPr>
                          <w:t>Maximum ROC-AUC</w:t>
                        </w:r>
                      </w:p>
                    </w:tc>
                    <w:tc>
                      <w:tcPr>
                        <w:tcW w:w="1460" w:type="dxa"/>
                        <w:tcBorders>
                          <w:top w:val="single" w:sz="4" w:space="0" w:color="AAAAAA"/>
                          <w:left w:val="single" w:sz="4" w:space="0" w:color="AAAAAA"/>
                          <w:bottom w:val="single" w:sz="4" w:space="0" w:color="AAAAAA"/>
                          <w:right w:val="single" w:sz="4" w:space="0" w:color="AAAAAA"/>
                        </w:tcBorders>
                      </w:tcPr>
                      <w:p w14:paraId="11D57AC1" w14:textId="77777777" w:rsidR="00825BB9" w:rsidRDefault="00000000">
                        <w:pPr>
                          <w:spacing w:after="8"/>
                        </w:pPr>
                        <w:r>
                          <w:rPr>
                            <w:sz w:val="13"/>
                          </w:rPr>
                          <w:t>0.999</w:t>
                        </w:r>
                      </w:p>
                    </w:tc>
                    <w:tc>
                      <w:tcPr>
                        <w:tcW w:w="6267" w:type="dxa"/>
                        <w:tcBorders>
                          <w:top w:val="single" w:sz="4" w:space="0" w:color="AAAAAA"/>
                          <w:left w:val="single" w:sz="4" w:space="0" w:color="AAAAAA"/>
                          <w:bottom w:val="single" w:sz="4" w:space="0" w:color="AAAAAA"/>
                          <w:right w:val="single" w:sz="4" w:space="0" w:color="AAAAAA"/>
                        </w:tcBorders>
                      </w:tcPr>
                      <w:p w14:paraId="45D30A77" w14:textId="77777777" w:rsidR="00825BB9" w:rsidRDefault="00000000">
                        <w:pPr>
                          <w:spacing w:after="8"/>
                        </w:pPr>
                        <w:r>
                          <w:rPr>
                            <w:sz w:val="13"/>
                          </w:rPr>
                          <w:t>High discrimination across score thresholds</w:t>
                        </w:r>
                      </w:p>
                    </w:tc>
                  </w:tr>
                  <w:tr w:rsidR="00825BB9" w14:paraId="5B5146CF" w14:textId="77777777" w:rsidTr="00142F71">
                    <w:trPr>
                      <w:trHeight w:val="187"/>
                    </w:trPr>
                    <w:tc>
                      <w:tcPr>
                        <w:tcW w:w="1645" w:type="dxa"/>
                        <w:tcBorders>
                          <w:top w:val="single" w:sz="4" w:space="0" w:color="AAAAAA"/>
                          <w:left w:val="single" w:sz="4" w:space="0" w:color="AAAAAA"/>
                          <w:bottom w:val="single" w:sz="4" w:space="0" w:color="AAAAAA"/>
                          <w:right w:val="single" w:sz="4" w:space="0" w:color="AAAAAA"/>
                        </w:tcBorders>
                      </w:tcPr>
                      <w:p w14:paraId="1ACB0B23" w14:textId="77777777" w:rsidR="00825BB9" w:rsidRDefault="00000000">
                        <w:pPr>
                          <w:spacing w:after="8"/>
                        </w:pPr>
                        <w:r>
                          <w:rPr>
                            <w:sz w:val="13"/>
                          </w:rPr>
                          <w:t>Train MSE</w:t>
                        </w:r>
                      </w:p>
                    </w:tc>
                    <w:tc>
                      <w:tcPr>
                        <w:tcW w:w="1460" w:type="dxa"/>
                        <w:tcBorders>
                          <w:top w:val="single" w:sz="4" w:space="0" w:color="AAAAAA"/>
                          <w:left w:val="single" w:sz="4" w:space="0" w:color="AAAAAA"/>
                          <w:bottom w:val="single" w:sz="4" w:space="0" w:color="AAAAAA"/>
                          <w:right w:val="single" w:sz="4" w:space="0" w:color="AAAAAA"/>
                        </w:tcBorders>
                      </w:tcPr>
                      <w:p w14:paraId="7A76EEDD" w14:textId="77777777" w:rsidR="00825BB9" w:rsidRDefault="00000000">
                        <w:pPr>
                          <w:spacing w:after="8"/>
                        </w:pPr>
                        <w:r>
                          <w:rPr>
                            <w:sz w:val="13"/>
                          </w:rPr>
                          <w:t>0.0168</w:t>
                        </w:r>
                      </w:p>
                    </w:tc>
                    <w:tc>
                      <w:tcPr>
                        <w:tcW w:w="6267" w:type="dxa"/>
                        <w:tcBorders>
                          <w:top w:val="single" w:sz="4" w:space="0" w:color="AAAAAA"/>
                          <w:left w:val="single" w:sz="4" w:space="0" w:color="AAAAAA"/>
                          <w:bottom w:val="single" w:sz="4" w:space="0" w:color="AAAAAA"/>
                          <w:right w:val="single" w:sz="4" w:space="0" w:color="AAAAAA"/>
                        </w:tcBorders>
                      </w:tcPr>
                      <w:p w14:paraId="3FB69A7B" w14:textId="77777777" w:rsidR="00825BB9" w:rsidRDefault="00000000">
                        <w:pPr>
                          <w:spacing w:after="8"/>
                        </w:pPr>
                        <w:r>
                          <w:rPr>
                            <w:sz w:val="13"/>
                          </w:rPr>
                          <w:t>Final training reconstruction loss</w:t>
                        </w:r>
                      </w:p>
                    </w:tc>
                  </w:tr>
                  <w:tr w:rsidR="00825BB9" w14:paraId="3EFAF89D" w14:textId="77777777" w:rsidTr="00142F71">
                    <w:trPr>
                      <w:trHeight w:val="207"/>
                    </w:trPr>
                    <w:tc>
                      <w:tcPr>
                        <w:tcW w:w="1645" w:type="dxa"/>
                        <w:tcBorders>
                          <w:top w:val="single" w:sz="4" w:space="0" w:color="AAAAAA"/>
                          <w:left w:val="single" w:sz="4" w:space="0" w:color="AAAAAA"/>
                          <w:bottom w:val="single" w:sz="4" w:space="0" w:color="AAAAAA"/>
                          <w:right w:val="single" w:sz="4" w:space="0" w:color="AAAAAA"/>
                        </w:tcBorders>
                      </w:tcPr>
                      <w:p w14:paraId="58166324" w14:textId="77777777" w:rsidR="00825BB9" w:rsidRDefault="00000000">
                        <w:pPr>
                          <w:spacing w:after="8"/>
                        </w:pPr>
                        <w:r>
                          <w:rPr>
                            <w:sz w:val="13"/>
                          </w:rPr>
                          <w:t>Validation MSE</w:t>
                        </w:r>
                      </w:p>
                    </w:tc>
                    <w:tc>
                      <w:tcPr>
                        <w:tcW w:w="1460" w:type="dxa"/>
                        <w:tcBorders>
                          <w:top w:val="single" w:sz="4" w:space="0" w:color="AAAAAA"/>
                          <w:left w:val="single" w:sz="4" w:space="0" w:color="AAAAAA"/>
                          <w:bottom w:val="single" w:sz="4" w:space="0" w:color="AAAAAA"/>
                          <w:right w:val="single" w:sz="4" w:space="0" w:color="AAAAAA"/>
                        </w:tcBorders>
                      </w:tcPr>
                      <w:p w14:paraId="6DE64427" w14:textId="77777777" w:rsidR="00825BB9" w:rsidRDefault="00000000">
                        <w:pPr>
                          <w:spacing w:after="8"/>
                        </w:pPr>
                        <w:r>
                          <w:rPr>
                            <w:sz w:val="13"/>
                          </w:rPr>
                          <w:t>0.0349</w:t>
                        </w:r>
                      </w:p>
                    </w:tc>
                    <w:tc>
                      <w:tcPr>
                        <w:tcW w:w="6267" w:type="dxa"/>
                        <w:tcBorders>
                          <w:top w:val="single" w:sz="4" w:space="0" w:color="AAAAAA"/>
                          <w:left w:val="single" w:sz="4" w:space="0" w:color="AAAAAA"/>
                          <w:bottom w:val="single" w:sz="4" w:space="0" w:color="AAAAAA"/>
                          <w:right w:val="single" w:sz="4" w:space="0" w:color="AAAAAA"/>
                        </w:tcBorders>
                      </w:tcPr>
                      <w:p w14:paraId="35D17179" w14:textId="77777777" w:rsidR="00825BB9" w:rsidRDefault="00000000">
                        <w:pPr>
                          <w:spacing w:after="8"/>
                        </w:pPr>
                        <w:r>
                          <w:rPr>
                            <w:sz w:val="13"/>
                          </w:rPr>
                          <w:t>Held-out reconstruction loss</w:t>
                        </w:r>
                      </w:p>
                    </w:tc>
                  </w:tr>
                  <w:tr w:rsidR="00825BB9" w14:paraId="139AD98B" w14:textId="77777777" w:rsidTr="00142F71">
                    <w:trPr>
                      <w:trHeight w:val="168"/>
                    </w:trPr>
                    <w:tc>
                      <w:tcPr>
                        <w:tcW w:w="1645" w:type="dxa"/>
                        <w:tcBorders>
                          <w:top w:val="single" w:sz="4" w:space="0" w:color="AAAAAA"/>
                          <w:left w:val="single" w:sz="4" w:space="0" w:color="AAAAAA"/>
                          <w:bottom w:val="single" w:sz="4" w:space="0" w:color="AAAAAA"/>
                          <w:right w:val="single" w:sz="4" w:space="0" w:color="AAAAAA"/>
                        </w:tcBorders>
                      </w:tcPr>
                      <w:p w14:paraId="3D2067B7" w14:textId="77777777" w:rsidR="00825BB9" w:rsidRDefault="00000000">
                        <w:pPr>
                          <w:spacing w:after="8"/>
                        </w:pPr>
                        <w:r>
                          <w:rPr>
                            <w:sz w:val="13"/>
                          </w:rPr>
                          <w:t>Threshold</w:t>
                        </w:r>
                      </w:p>
                    </w:tc>
                    <w:tc>
                      <w:tcPr>
                        <w:tcW w:w="1460" w:type="dxa"/>
                        <w:tcBorders>
                          <w:top w:val="single" w:sz="4" w:space="0" w:color="AAAAAA"/>
                          <w:left w:val="single" w:sz="4" w:space="0" w:color="AAAAAA"/>
                          <w:bottom w:val="single" w:sz="4" w:space="0" w:color="AAAAAA"/>
                          <w:right w:val="single" w:sz="4" w:space="0" w:color="AAAAAA"/>
                        </w:tcBorders>
                      </w:tcPr>
                      <w:p w14:paraId="1F37B8AA" w14:textId="77777777" w:rsidR="00825BB9" w:rsidRDefault="00000000">
                        <w:pPr>
                          <w:spacing w:after="8"/>
                        </w:pPr>
                        <w:r>
                          <w:rPr>
                            <w:sz w:val="13"/>
                          </w:rPr>
                          <w:t>95th pct.</w:t>
                        </w:r>
                      </w:p>
                    </w:tc>
                    <w:tc>
                      <w:tcPr>
                        <w:tcW w:w="6267" w:type="dxa"/>
                        <w:tcBorders>
                          <w:top w:val="single" w:sz="4" w:space="0" w:color="AAAAAA"/>
                          <w:left w:val="single" w:sz="4" w:space="0" w:color="AAAAAA"/>
                          <w:bottom w:val="single" w:sz="4" w:space="0" w:color="AAAAAA"/>
                          <w:right w:val="single" w:sz="4" w:space="0" w:color="AAAAAA"/>
                        </w:tcBorders>
                      </w:tcPr>
                      <w:p w14:paraId="37B41BCA" w14:textId="77777777" w:rsidR="00825BB9" w:rsidRDefault="00000000">
                        <w:pPr>
                          <w:spacing w:after="8"/>
                        </w:pPr>
                        <w:r>
                          <w:rPr>
                            <w:sz w:val="13"/>
                          </w:rPr>
                          <w:t>Training-error percentile used to flag anomalies</w:t>
                        </w:r>
                      </w:p>
                    </w:tc>
                  </w:tr>
                </w:tbl>
                <w:p w14:paraId="11F682CF" w14:textId="77777777" w:rsidR="00825BB9" w:rsidRDefault="00000000">
                  <w:pPr>
                    <w:spacing w:after="18" w:line="247" w:lineRule="auto"/>
                  </w:pPr>
                  <w:r>
                    <w:rPr>
                      <w:color w:val="111111"/>
                      <w:sz w:val="14"/>
                    </w:rPr>
                    <w:t>Inference: the model distinguishes many anomalous sequences from learned normal behaviour, but performance varies by failure split and operating period.</w:t>
                  </w:r>
                </w:p>
              </w:tc>
            </w:tr>
          </w:tbl>
          <w:p w14:paraId="0DE18865" w14:textId="77777777" w:rsidR="00825BB9" w:rsidRDefault="00825BB9"/>
          <w:tbl>
            <w:tblPr>
              <w:tblW w:w="7943" w:type="dxa"/>
              <w:tblLayout w:type="fixed"/>
              <w:tblLook w:val="04A0" w:firstRow="1" w:lastRow="0" w:firstColumn="1" w:lastColumn="0" w:noHBand="0" w:noVBand="1"/>
            </w:tblPr>
            <w:tblGrid>
              <w:gridCol w:w="7943"/>
            </w:tblGrid>
            <w:tr w:rsidR="00825BB9" w14:paraId="74C0712E" w14:textId="77777777" w:rsidTr="00142F71">
              <w:trPr>
                <w:trHeight w:val="233"/>
              </w:trPr>
              <w:tc>
                <w:tcPr>
                  <w:tcW w:w="7943" w:type="dxa"/>
                  <w:tcBorders>
                    <w:top w:val="single" w:sz="5" w:space="0" w:color="555555"/>
                    <w:left w:val="single" w:sz="5" w:space="0" w:color="555555"/>
                    <w:bottom w:val="single" w:sz="5" w:space="0" w:color="555555"/>
                    <w:right w:val="single" w:sz="5" w:space="0" w:color="555555"/>
                  </w:tcBorders>
                  <w:shd w:val="clear" w:color="auto" w:fill="E8E8E8"/>
                </w:tcPr>
                <w:p w14:paraId="203A3999" w14:textId="77777777" w:rsidR="00825BB9" w:rsidRDefault="00000000">
                  <w:r>
                    <w:rPr>
                      <w:b/>
                      <w:sz w:val="18"/>
                    </w:rPr>
                    <w:t>Results — Model and Database Visuals</w:t>
                  </w:r>
                </w:p>
              </w:tc>
            </w:tr>
            <w:tr w:rsidR="00825BB9" w14:paraId="4BB5E63B" w14:textId="77777777" w:rsidTr="00142F71">
              <w:trPr>
                <w:trHeight w:val="6260"/>
              </w:trPr>
              <w:tc>
                <w:tcPr>
                  <w:tcW w:w="7943" w:type="dxa"/>
                  <w:tcBorders>
                    <w:top w:val="single" w:sz="4" w:space="0" w:color="B9B9B9"/>
                    <w:left w:val="single" w:sz="4" w:space="0" w:color="B9B9B9"/>
                    <w:bottom w:val="single" w:sz="4" w:space="0" w:color="B9B9B9"/>
                    <w:right w:val="single" w:sz="4" w:space="0" w:color="B9B9B9"/>
                  </w:tcBorders>
                </w:tcPr>
                <w:p w14:paraId="15C2E04F" w14:textId="77777777" w:rsidR="00825BB9" w:rsidRDefault="00825BB9"/>
                <w:tbl>
                  <w:tblPr>
                    <w:tblW w:w="0" w:type="auto"/>
                    <w:tblLayout w:type="fixed"/>
                    <w:tblLook w:val="04A0" w:firstRow="1" w:lastRow="0" w:firstColumn="1" w:lastColumn="0" w:noHBand="0" w:noVBand="1"/>
                  </w:tblPr>
                  <w:tblGrid>
                    <w:gridCol w:w="3830"/>
                    <w:gridCol w:w="3830"/>
                  </w:tblGrid>
                  <w:tr w:rsidR="00825BB9" w14:paraId="60732D68" w14:textId="77777777" w:rsidTr="00142F71">
                    <w:trPr>
                      <w:trHeight w:val="2547"/>
                    </w:trPr>
                    <w:tc>
                      <w:tcPr>
                        <w:tcW w:w="3830" w:type="dxa"/>
                        <w:tcBorders>
                          <w:top w:val="single" w:sz="4" w:space="0" w:color="B8B8B8"/>
                          <w:left w:val="single" w:sz="4" w:space="0" w:color="B8B8B8"/>
                          <w:bottom w:val="single" w:sz="4" w:space="0" w:color="B8B8B8"/>
                          <w:right w:val="single" w:sz="4" w:space="0" w:color="B8B8B8"/>
                        </w:tcBorders>
                      </w:tcPr>
                      <w:p w14:paraId="7023EE12" w14:textId="77777777" w:rsidR="00825BB9" w:rsidRDefault="00825BB9"/>
                      <w:p w14:paraId="2D710B4C" w14:textId="77777777" w:rsidR="00825BB9" w:rsidRDefault="00000000">
                        <w:pPr>
                          <w:jc w:val="center"/>
                        </w:pPr>
                        <w:r>
                          <w:rPr>
                            <w:noProof/>
                          </w:rPr>
                          <w:drawing>
                            <wp:inline distT="0" distB="0" distL="0" distR="0" wp14:anchorId="1F2D0C41" wp14:editId="1E3BE48B">
                              <wp:extent cx="2232000" cy="1275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2232000" cy="1275429"/>
                                      </a:xfrm>
                                      <a:prstGeom prst="rect">
                                        <a:avLst/>
                                      </a:prstGeom>
                                    </pic:spPr>
                                  </pic:pic>
                                </a:graphicData>
                              </a:graphic>
                            </wp:inline>
                          </w:drawing>
                        </w:r>
                      </w:p>
                      <w:p w14:paraId="64CB25AB" w14:textId="77777777" w:rsidR="00825BB9" w:rsidRDefault="00000000">
                        <w:pPr>
                          <w:spacing w:after="20" w:line="247" w:lineRule="auto"/>
                          <w:jc w:val="center"/>
                        </w:pPr>
                        <w:r>
                          <w:rPr>
                            <w:color w:val="111111"/>
                            <w:sz w:val="13"/>
                          </w:rPr>
                          <w:t>Fig. 6. Signal attention visualization</w:t>
                        </w:r>
                      </w:p>
                    </w:tc>
                    <w:tc>
                      <w:tcPr>
                        <w:tcW w:w="3830" w:type="dxa"/>
                        <w:tcBorders>
                          <w:top w:val="single" w:sz="4" w:space="0" w:color="B8B8B8"/>
                          <w:left w:val="single" w:sz="4" w:space="0" w:color="B8B8B8"/>
                          <w:bottom w:val="single" w:sz="4" w:space="0" w:color="B8B8B8"/>
                          <w:right w:val="single" w:sz="4" w:space="0" w:color="B8B8B8"/>
                        </w:tcBorders>
                      </w:tcPr>
                      <w:p w14:paraId="607100C3" w14:textId="77777777" w:rsidR="00825BB9" w:rsidRDefault="00825BB9"/>
                      <w:p w14:paraId="6A372B67" w14:textId="77777777" w:rsidR="00825BB9" w:rsidRDefault="00000000">
                        <w:pPr>
                          <w:jc w:val="center"/>
                        </w:pPr>
                        <w:r>
                          <w:rPr>
                            <w:noProof/>
                          </w:rPr>
                          <w:drawing>
                            <wp:inline distT="0" distB="0" distL="0" distR="0" wp14:anchorId="7ABB748C" wp14:editId="047306B7">
                              <wp:extent cx="2232000" cy="1275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2232000" cy="1275429"/>
                                      </a:xfrm>
                                      <a:prstGeom prst="rect">
                                        <a:avLst/>
                                      </a:prstGeom>
                                    </pic:spPr>
                                  </pic:pic>
                                </a:graphicData>
                              </a:graphic>
                            </wp:inline>
                          </w:drawing>
                        </w:r>
                      </w:p>
                      <w:p w14:paraId="61890434" w14:textId="77777777" w:rsidR="00825BB9" w:rsidRDefault="00000000">
                        <w:pPr>
                          <w:spacing w:after="20" w:line="247" w:lineRule="auto"/>
                          <w:jc w:val="center"/>
                        </w:pPr>
                        <w:r>
                          <w:rPr>
                            <w:color w:val="111111"/>
                            <w:sz w:val="13"/>
                          </w:rPr>
                          <w:t>Fig. 7. Database comparison (%)</w:t>
                        </w:r>
                      </w:p>
                    </w:tc>
                  </w:tr>
                  <w:tr w:rsidR="00825BB9" w14:paraId="05695887" w14:textId="77777777" w:rsidTr="00142F71">
                    <w:trPr>
                      <w:trHeight w:val="3075"/>
                    </w:trPr>
                    <w:tc>
                      <w:tcPr>
                        <w:tcW w:w="3830" w:type="dxa"/>
                        <w:tcBorders>
                          <w:top w:val="single" w:sz="4" w:space="0" w:color="B8B8B8"/>
                          <w:left w:val="single" w:sz="4" w:space="0" w:color="B8B8B8"/>
                          <w:bottom w:val="single" w:sz="4" w:space="0" w:color="B8B8B8"/>
                          <w:right w:val="single" w:sz="4" w:space="0" w:color="B8B8B8"/>
                        </w:tcBorders>
                      </w:tcPr>
                      <w:p w14:paraId="3DA1EBE9" w14:textId="77777777" w:rsidR="00825BB9" w:rsidRDefault="00825BB9"/>
                      <w:p w14:paraId="07E43086" w14:textId="77777777" w:rsidR="00825BB9" w:rsidRDefault="00000000">
                        <w:pPr>
                          <w:jc w:val="center"/>
                        </w:pPr>
                        <w:r>
                          <w:rPr>
                            <w:noProof/>
                          </w:rPr>
                          <w:drawing>
                            <wp:inline distT="0" distB="0" distL="0" distR="0" wp14:anchorId="4BD544AA" wp14:editId="4FB811B6">
                              <wp:extent cx="2232000" cy="1594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2232000" cy="1594286"/>
                                      </a:xfrm>
                                      <a:prstGeom prst="rect">
                                        <a:avLst/>
                                      </a:prstGeom>
                                    </pic:spPr>
                                  </pic:pic>
                                </a:graphicData>
                              </a:graphic>
                            </wp:inline>
                          </w:drawing>
                        </w:r>
                      </w:p>
                      <w:p w14:paraId="58264737" w14:textId="77777777" w:rsidR="00825BB9" w:rsidRDefault="00000000">
                        <w:pPr>
                          <w:spacing w:after="20" w:line="247" w:lineRule="auto"/>
                          <w:jc w:val="center"/>
                        </w:pPr>
                        <w:r>
                          <w:rPr>
                            <w:color w:val="111111"/>
                            <w:sz w:val="13"/>
                          </w:rPr>
                          <w:t>Fig. 8. Sensor health radar</w:t>
                        </w:r>
                      </w:p>
                    </w:tc>
                    <w:tc>
                      <w:tcPr>
                        <w:tcW w:w="3830" w:type="dxa"/>
                        <w:tcBorders>
                          <w:top w:val="single" w:sz="4" w:space="0" w:color="B8B8B8"/>
                          <w:left w:val="single" w:sz="4" w:space="0" w:color="B8B8B8"/>
                          <w:bottom w:val="single" w:sz="4" w:space="0" w:color="B8B8B8"/>
                          <w:right w:val="single" w:sz="4" w:space="0" w:color="B8B8B8"/>
                        </w:tcBorders>
                      </w:tcPr>
                      <w:p w14:paraId="4F86EE35" w14:textId="77777777" w:rsidR="00825BB9" w:rsidRDefault="00825BB9"/>
                      <w:p w14:paraId="066D504F" w14:textId="77777777" w:rsidR="00825BB9" w:rsidRDefault="00000000">
                        <w:pPr>
                          <w:jc w:val="center"/>
                        </w:pPr>
                        <w:r>
                          <w:rPr>
                            <w:noProof/>
                          </w:rPr>
                          <w:drawing>
                            <wp:inline distT="0" distB="0" distL="0" distR="0" wp14:anchorId="638C58CB" wp14:editId="1A37503F">
                              <wp:extent cx="2232000" cy="1434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2232000" cy="1434857"/>
                                      </a:xfrm>
                                      <a:prstGeom prst="rect">
                                        <a:avLst/>
                                      </a:prstGeom>
                                    </pic:spPr>
                                  </pic:pic>
                                </a:graphicData>
                              </a:graphic>
                            </wp:inline>
                          </w:drawing>
                        </w:r>
                      </w:p>
                      <w:p w14:paraId="2AAE8D24" w14:textId="77777777" w:rsidR="00825BB9" w:rsidRDefault="00000000">
                        <w:pPr>
                          <w:spacing w:after="20" w:line="247" w:lineRule="auto"/>
                          <w:jc w:val="center"/>
                        </w:pPr>
                        <w:r>
                          <w:rPr>
                            <w:color w:val="111111"/>
                            <w:sz w:val="13"/>
                          </w:rPr>
                          <w:t>Fig. 9. Comparative workload chart</w:t>
                        </w:r>
                      </w:p>
                    </w:tc>
                  </w:tr>
                </w:tbl>
                <w:p w14:paraId="0541E334" w14:textId="77777777" w:rsidR="00825BB9" w:rsidRDefault="00000000">
                  <w:pPr>
                    <w:spacing w:after="18" w:line="247" w:lineRule="auto"/>
                  </w:pPr>
                  <w:r>
                    <w:rPr>
                      <w:color w:val="111111"/>
                      <w:sz w:val="14"/>
                    </w:rPr>
                    <w:t>Inference: the health plots expose uneven sensor conditions; the benchmark comparison suggests benefits for MongoDB under the tested time-series aggregation workload, not for every possible database workload.</w:t>
                  </w:r>
                </w:p>
              </w:tc>
            </w:tr>
          </w:tbl>
          <w:p w14:paraId="1C4E42F2" w14:textId="77777777" w:rsidR="00825BB9" w:rsidRDefault="00825BB9"/>
          <w:tbl>
            <w:tblPr>
              <w:tblW w:w="7943" w:type="dxa"/>
              <w:tblLayout w:type="fixed"/>
              <w:tblLook w:val="04A0" w:firstRow="1" w:lastRow="0" w:firstColumn="1" w:lastColumn="0" w:noHBand="0" w:noVBand="1"/>
            </w:tblPr>
            <w:tblGrid>
              <w:gridCol w:w="7943"/>
            </w:tblGrid>
            <w:tr w:rsidR="00825BB9" w14:paraId="02AF2D7B" w14:textId="77777777" w:rsidTr="00142F71">
              <w:trPr>
                <w:trHeight w:val="248"/>
              </w:trPr>
              <w:tc>
                <w:tcPr>
                  <w:tcW w:w="7943" w:type="dxa"/>
                  <w:tcBorders>
                    <w:top w:val="single" w:sz="5" w:space="0" w:color="555555"/>
                    <w:left w:val="single" w:sz="5" w:space="0" w:color="555555"/>
                    <w:bottom w:val="single" w:sz="5" w:space="0" w:color="555555"/>
                    <w:right w:val="single" w:sz="5" w:space="0" w:color="555555"/>
                  </w:tcBorders>
                  <w:shd w:val="clear" w:color="auto" w:fill="E8E8E8"/>
                </w:tcPr>
                <w:p w14:paraId="016B0BC5" w14:textId="77777777" w:rsidR="00825BB9" w:rsidRDefault="00000000">
                  <w:r>
                    <w:rPr>
                      <w:b/>
                      <w:sz w:val="18"/>
                    </w:rPr>
                    <w:t>Evaluation Metrics — Asset Decision Output</w:t>
                  </w:r>
                </w:p>
              </w:tc>
            </w:tr>
            <w:tr w:rsidR="00825BB9" w14:paraId="547EE808" w14:textId="77777777" w:rsidTr="00142F71">
              <w:trPr>
                <w:trHeight w:val="1921"/>
              </w:trPr>
              <w:tc>
                <w:tcPr>
                  <w:tcW w:w="7943" w:type="dxa"/>
                  <w:tcBorders>
                    <w:top w:val="single" w:sz="4" w:space="0" w:color="B9B9B9"/>
                    <w:left w:val="single" w:sz="4" w:space="0" w:color="B9B9B9"/>
                    <w:bottom w:val="single" w:sz="4" w:space="0" w:color="B9B9B9"/>
                    <w:right w:val="single" w:sz="4" w:space="0" w:color="B9B9B9"/>
                  </w:tcBorders>
                </w:tcPr>
                <w:p w14:paraId="157081E8" w14:textId="77777777" w:rsidR="00825BB9" w:rsidRDefault="00825BB9"/>
                <w:tbl>
                  <w:tblPr>
                    <w:tblW w:w="9258" w:type="dxa"/>
                    <w:tblLayout w:type="fixed"/>
                    <w:tblLook w:val="04A0" w:firstRow="1" w:lastRow="0" w:firstColumn="1" w:lastColumn="0" w:noHBand="0" w:noVBand="1"/>
                  </w:tblPr>
                  <w:tblGrid>
                    <w:gridCol w:w="1985"/>
                    <w:gridCol w:w="2409"/>
                    <w:gridCol w:w="4864"/>
                  </w:tblGrid>
                  <w:tr w:rsidR="00825BB9" w14:paraId="04B32C13" w14:textId="77777777" w:rsidTr="00142F71">
                    <w:trPr>
                      <w:trHeight w:val="172"/>
                    </w:trPr>
                    <w:tc>
                      <w:tcPr>
                        <w:tcW w:w="1985" w:type="dxa"/>
                        <w:tcBorders>
                          <w:top w:val="single" w:sz="5" w:space="0" w:color="888888"/>
                          <w:left w:val="single" w:sz="5" w:space="0" w:color="888888"/>
                          <w:bottom w:val="single" w:sz="5" w:space="0" w:color="888888"/>
                          <w:right w:val="single" w:sz="5" w:space="0" w:color="888888"/>
                        </w:tcBorders>
                        <w:shd w:val="clear" w:color="auto" w:fill="EEEEEE"/>
                      </w:tcPr>
                      <w:p w14:paraId="1834656E" w14:textId="77777777" w:rsidR="00825BB9" w:rsidRDefault="00000000">
                        <w:pPr>
                          <w:jc w:val="center"/>
                        </w:pPr>
                        <w:r>
                          <w:rPr>
                            <w:b/>
                            <w:sz w:val="13"/>
                          </w:rPr>
                          <w:t>Output</w:t>
                        </w:r>
                      </w:p>
                    </w:tc>
                    <w:tc>
                      <w:tcPr>
                        <w:tcW w:w="2409" w:type="dxa"/>
                        <w:tcBorders>
                          <w:top w:val="single" w:sz="5" w:space="0" w:color="888888"/>
                          <w:left w:val="single" w:sz="5" w:space="0" w:color="888888"/>
                          <w:bottom w:val="single" w:sz="5" w:space="0" w:color="888888"/>
                          <w:right w:val="single" w:sz="5" w:space="0" w:color="888888"/>
                        </w:tcBorders>
                        <w:shd w:val="clear" w:color="auto" w:fill="EEEEEE"/>
                      </w:tcPr>
                      <w:p w14:paraId="2D23E45F" w14:textId="77777777" w:rsidR="00825BB9" w:rsidRDefault="00000000">
                        <w:pPr>
                          <w:jc w:val="center"/>
                        </w:pPr>
                        <w:r>
                          <w:rPr>
                            <w:b/>
                            <w:sz w:val="13"/>
                          </w:rPr>
                          <w:t>Observed</w:t>
                        </w:r>
                      </w:p>
                    </w:tc>
                    <w:tc>
                      <w:tcPr>
                        <w:tcW w:w="4864" w:type="dxa"/>
                        <w:tcBorders>
                          <w:top w:val="single" w:sz="5" w:space="0" w:color="888888"/>
                          <w:left w:val="single" w:sz="5" w:space="0" w:color="888888"/>
                          <w:bottom w:val="single" w:sz="5" w:space="0" w:color="888888"/>
                          <w:right w:val="single" w:sz="5" w:space="0" w:color="888888"/>
                        </w:tcBorders>
                        <w:shd w:val="clear" w:color="auto" w:fill="EEEEEE"/>
                      </w:tcPr>
                      <w:p w14:paraId="54FCE392" w14:textId="77777777" w:rsidR="00825BB9" w:rsidRDefault="00000000">
                        <w:pPr>
                          <w:jc w:val="center"/>
                        </w:pPr>
                        <w:r>
                          <w:rPr>
                            <w:b/>
                            <w:sz w:val="13"/>
                          </w:rPr>
                          <w:t>Meaning</w:t>
                        </w:r>
                      </w:p>
                    </w:tc>
                  </w:tr>
                  <w:tr w:rsidR="00825BB9" w14:paraId="10FA3332" w14:textId="77777777" w:rsidTr="00142F71">
                    <w:trPr>
                      <w:trHeight w:val="191"/>
                    </w:trPr>
                    <w:tc>
                      <w:tcPr>
                        <w:tcW w:w="1985" w:type="dxa"/>
                        <w:tcBorders>
                          <w:top w:val="single" w:sz="4" w:space="0" w:color="AAAAAA"/>
                          <w:left w:val="single" w:sz="4" w:space="0" w:color="AAAAAA"/>
                          <w:bottom w:val="single" w:sz="4" w:space="0" w:color="AAAAAA"/>
                          <w:right w:val="single" w:sz="4" w:space="0" w:color="AAAAAA"/>
                        </w:tcBorders>
                      </w:tcPr>
                      <w:p w14:paraId="68AE9065" w14:textId="77777777" w:rsidR="00825BB9" w:rsidRDefault="00000000">
                        <w:pPr>
                          <w:spacing w:after="8"/>
                        </w:pPr>
                        <w:r>
                          <w:rPr>
                            <w:sz w:val="13"/>
                          </w:rPr>
                          <w:t>DAHI: COMP_01</w:t>
                        </w:r>
                      </w:p>
                    </w:tc>
                    <w:tc>
                      <w:tcPr>
                        <w:tcW w:w="2409" w:type="dxa"/>
                        <w:tcBorders>
                          <w:top w:val="single" w:sz="4" w:space="0" w:color="AAAAAA"/>
                          <w:left w:val="single" w:sz="4" w:space="0" w:color="AAAAAA"/>
                          <w:bottom w:val="single" w:sz="4" w:space="0" w:color="AAAAAA"/>
                          <w:right w:val="single" w:sz="4" w:space="0" w:color="AAAAAA"/>
                        </w:tcBorders>
                      </w:tcPr>
                      <w:p w14:paraId="0BE65513" w14:textId="77777777" w:rsidR="00825BB9" w:rsidRDefault="00000000">
                        <w:pPr>
                          <w:spacing w:after="8"/>
                        </w:pPr>
                        <w:r>
                          <w:rPr>
                            <w:sz w:val="13"/>
                          </w:rPr>
                          <w:t>39.66 / 100</w:t>
                        </w:r>
                      </w:p>
                    </w:tc>
                    <w:tc>
                      <w:tcPr>
                        <w:tcW w:w="4864" w:type="dxa"/>
                        <w:tcBorders>
                          <w:top w:val="single" w:sz="4" w:space="0" w:color="AAAAAA"/>
                          <w:left w:val="single" w:sz="4" w:space="0" w:color="AAAAAA"/>
                          <w:bottom w:val="single" w:sz="4" w:space="0" w:color="AAAAAA"/>
                          <w:right w:val="single" w:sz="4" w:space="0" w:color="AAAAAA"/>
                        </w:tcBorders>
                      </w:tcPr>
                      <w:p w14:paraId="1E5A8056" w14:textId="77777777" w:rsidR="00825BB9" w:rsidRDefault="00000000">
                        <w:pPr>
                          <w:spacing w:after="8"/>
                        </w:pPr>
                        <w:r>
                          <w:rPr>
                            <w:sz w:val="13"/>
                          </w:rPr>
                          <w:t>Critical / near-critical asset condition; requires attention</w:t>
                        </w:r>
                      </w:p>
                    </w:tc>
                  </w:tr>
                  <w:tr w:rsidR="00825BB9" w14:paraId="65649322" w14:textId="77777777" w:rsidTr="00142F71">
                    <w:trPr>
                      <w:trHeight w:val="191"/>
                    </w:trPr>
                    <w:tc>
                      <w:tcPr>
                        <w:tcW w:w="1985" w:type="dxa"/>
                        <w:tcBorders>
                          <w:top w:val="single" w:sz="4" w:space="0" w:color="AAAAAA"/>
                          <w:left w:val="single" w:sz="4" w:space="0" w:color="AAAAAA"/>
                          <w:bottom w:val="single" w:sz="4" w:space="0" w:color="AAAAAA"/>
                          <w:right w:val="single" w:sz="4" w:space="0" w:color="AAAAAA"/>
                        </w:tcBorders>
                      </w:tcPr>
                      <w:p w14:paraId="698AB15F" w14:textId="77777777" w:rsidR="00825BB9" w:rsidRDefault="00000000">
                        <w:pPr>
                          <w:spacing w:after="8"/>
                        </w:pPr>
                        <w:r>
                          <w:rPr>
                            <w:sz w:val="13"/>
                          </w:rPr>
                          <w:t>H1 health</w:t>
                        </w:r>
                      </w:p>
                    </w:tc>
                    <w:tc>
                      <w:tcPr>
                        <w:tcW w:w="2409" w:type="dxa"/>
                        <w:tcBorders>
                          <w:top w:val="single" w:sz="4" w:space="0" w:color="AAAAAA"/>
                          <w:left w:val="single" w:sz="4" w:space="0" w:color="AAAAAA"/>
                          <w:bottom w:val="single" w:sz="4" w:space="0" w:color="AAAAAA"/>
                          <w:right w:val="single" w:sz="4" w:space="0" w:color="AAAAAA"/>
                        </w:tcBorders>
                      </w:tcPr>
                      <w:p w14:paraId="08C369CC" w14:textId="77777777" w:rsidR="00825BB9" w:rsidRDefault="00000000">
                        <w:pPr>
                          <w:spacing w:after="8"/>
                        </w:pPr>
                        <w:r>
                          <w:rPr>
                            <w:sz w:val="13"/>
                          </w:rPr>
                          <w:t>39.4 / 100</w:t>
                        </w:r>
                      </w:p>
                    </w:tc>
                    <w:tc>
                      <w:tcPr>
                        <w:tcW w:w="4864" w:type="dxa"/>
                        <w:tcBorders>
                          <w:top w:val="single" w:sz="4" w:space="0" w:color="AAAAAA"/>
                          <w:left w:val="single" w:sz="4" w:space="0" w:color="AAAAAA"/>
                          <w:bottom w:val="single" w:sz="4" w:space="0" w:color="AAAAAA"/>
                          <w:right w:val="single" w:sz="4" w:space="0" w:color="AAAAAA"/>
                        </w:tcBorders>
                      </w:tcPr>
                      <w:p w14:paraId="4BBE7A3F" w14:textId="77777777" w:rsidR="00825BB9" w:rsidRDefault="00000000">
                        <w:pPr>
                          <w:spacing w:after="8"/>
                        </w:pPr>
                        <w:r>
                          <w:rPr>
                            <w:sz w:val="13"/>
                          </w:rPr>
                          <w:t>Weak sensor-health contributor</w:t>
                        </w:r>
                      </w:p>
                    </w:tc>
                  </w:tr>
                  <w:tr w:rsidR="00825BB9" w14:paraId="765B6951" w14:textId="77777777" w:rsidTr="00142F71">
                    <w:trPr>
                      <w:trHeight w:val="191"/>
                    </w:trPr>
                    <w:tc>
                      <w:tcPr>
                        <w:tcW w:w="1985" w:type="dxa"/>
                        <w:tcBorders>
                          <w:top w:val="single" w:sz="4" w:space="0" w:color="AAAAAA"/>
                          <w:left w:val="single" w:sz="4" w:space="0" w:color="AAAAAA"/>
                          <w:bottom w:val="single" w:sz="4" w:space="0" w:color="AAAAAA"/>
                          <w:right w:val="single" w:sz="4" w:space="0" w:color="AAAAAA"/>
                        </w:tcBorders>
                      </w:tcPr>
                      <w:p w14:paraId="5E6D6DCB" w14:textId="77777777" w:rsidR="00825BB9" w:rsidRDefault="00000000">
                        <w:pPr>
                          <w:spacing w:after="8"/>
                        </w:pPr>
                        <w:r>
                          <w:rPr>
                            <w:sz w:val="13"/>
                          </w:rPr>
                          <w:t>Oil-temperature health</w:t>
                        </w:r>
                      </w:p>
                    </w:tc>
                    <w:tc>
                      <w:tcPr>
                        <w:tcW w:w="2409" w:type="dxa"/>
                        <w:tcBorders>
                          <w:top w:val="single" w:sz="4" w:space="0" w:color="AAAAAA"/>
                          <w:left w:val="single" w:sz="4" w:space="0" w:color="AAAAAA"/>
                          <w:bottom w:val="single" w:sz="4" w:space="0" w:color="AAAAAA"/>
                          <w:right w:val="single" w:sz="4" w:space="0" w:color="AAAAAA"/>
                        </w:tcBorders>
                      </w:tcPr>
                      <w:p w14:paraId="2719FAE9" w14:textId="77777777" w:rsidR="00825BB9" w:rsidRDefault="00000000">
                        <w:pPr>
                          <w:spacing w:after="8"/>
                        </w:pPr>
                        <w:r>
                          <w:rPr>
                            <w:sz w:val="13"/>
                          </w:rPr>
                          <w:t>49.9 / 100</w:t>
                        </w:r>
                      </w:p>
                    </w:tc>
                    <w:tc>
                      <w:tcPr>
                        <w:tcW w:w="4864" w:type="dxa"/>
                        <w:tcBorders>
                          <w:top w:val="single" w:sz="4" w:space="0" w:color="AAAAAA"/>
                          <w:left w:val="single" w:sz="4" w:space="0" w:color="AAAAAA"/>
                          <w:bottom w:val="single" w:sz="4" w:space="0" w:color="AAAAAA"/>
                          <w:right w:val="single" w:sz="4" w:space="0" w:color="AAAAAA"/>
                        </w:tcBorders>
                      </w:tcPr>
                      <w:p w14:paraId="2ABB8148" w14:textId="77777777" w:rsidR="00825BB9" w:rsidRDefault="00000000">
                        <w:pPr>
                          <w:spacing w:after="8"/>
                        </w:pPr>
                        <w:r>
                          <w:rPr>
                            <w:sz w:val="13"/>
                          </w:rPr>
                          <w:t>Additional weakened contributor</w:t>
                        </w:r>
                      </w:p>
                    </w:tc>
                  </w:tr>
                  <w:tr w:rsidR="00825BB9" w14:paraId="47523336" w14:textId="77777777" w:rsidTr="00142F71">
                    <w:trPr>
                      <w:trHeight w:val="172"/>
                    </w:trPr>
                    <w:tc>
                      <w:tcPr>
                        <w:tcW w:w="1985" w:type="dxa"/>
                        <w:tcBorders>
                          <w:top w:val="single" w:sz="4" w:space="0" w:color="AAAAAA"/>
                          <w:left w:val="single" w:sz="4" w:space="0" w:color="AAAAAA"/>
                          <w:bottom w:val="single" w:sz="4" w:space="0" w:color="AAAAAA"/>
                          <w:right w:val="single" w:sz="4" w:space="0" w:color="AAAAAA"/>
                        </w:tcBorders>
                      </w:tcPr>
                      <w:p w14:paraId="2BE4312D" w14:textId="77777777" w:rsidR="00825BB9" w:rsidRDefault="00000000">
                        <w:pPr>
                          <w:spacing w:after="8"/>
                        </w:pPr>
                        <w:r>
                          <w:rPr>
                            <w:sz w:val="13"/>
                          </w:rPr>
                          <w:t>MAPE priority</w:t>
                        </w:r>
                      </w:p>
                    </w:tc>
                    <w:tc>
                      <w:tcPr>
                        <w:tcW w:w="2409" w:type="dxa"/>
                        <w:tcBorders>
                          <w:top w:val="single" w:sz="4" w:space="0" w:color="AAAAAA"/>
                          <w:left w:val="single" w:sz="4" w:space="0" w:color="AAAAAA"/>
                          <w:bottom w:val="single" w:sz="4" w:space="0" w:color="AAAAAA"/>
                          <w:right w:val="single" w:sz="4" w:space="0" w:color="AAAAAA"/>
                        </w:tcBorders>
                      </w:tcPr>
                      <w:p w14:paraId="6C3F62C9" w14:textId="77777777" w:rsidR="00825BB9" w:rsidRDefault="00000000">
                        <w:pPr>
                          <w:spacing w:after="8"/>
                        </w:pPr>
                        <w:r>
                          <w:rPr>
                            <w:sz w:val="13"/>
                          </w:rPr>
                          <w:t>84.1</w:t>
                        </w:r>
                      </w:p>
                    </w:tc>
                    <w:tc>
                      <w:tcPr>
                        <w:tcW w:w="4864" w:type="dxa"/>
                        <w:tcBorders>
                          <w:top w:val="single" w:sz="4" w:space="0" w:color="AAAAAA"/>
                          <w:left w:val="single" w:sz="4" w:space="0" w:color="AAAAAA"/>
                          <w:bottom w:val="single" w:sz="4" w:space="0" w:color="AAAAAA"/>
                          <w:right w:val="single" w:sz="4" w:space="0" w:color="AAAAAA"/>
                        </w:tcBorders>
                      </w:tcPr>
                      <w:p w14:paraId="56BDB83F" w14:textId="77777777" w:rsidR="00825BB9" w:rsidRDefault="00000000">
                        <w:pPr>
                          <w:spacing w:after="8"/>
                        </w:pPr>
                        <w:r>
                          <w:rPr>
                            <w:sz w:val="13"/>
                          </w:rPr>
                          <w:t>High-ranked maintenance attention</w:t>
                        </w:r>
                      </w:p>
                    </w:tc>
                  </w:tr>
                  <w:tr w:rsidR="00825BB9" w14:paraId="3CD493BB" w14:textId="77777777" w:rsidTr="00142F71">
                    <w:trPr>
                      <w:trHeight w:val="191"/>
                    </w:trPr>
                    <w:tc>
                      <w:tcPr>
                        <w:tcW w:w="1985" w:type="dxa"/>
                        <w:tcBorders>
                          <w:top w:val="single" w:sz="4" w:space="0" w:color="AAAAAA"/>
                          <w:left w:val="single" w:sz="4" w:space="0" w:color="AAAAAA"/>
                          <w:bottom w:val="single" w:sz="4" w:space="0" w:color="AAAAAA"/>
                          <w:right w:val="single" w:sz="4" w:space="0" w:color="AAAAAA"/>
                        </w:tcBorders>
                      </w:tcPr>
                      <w:p w14:paraId="37836ECB" w14:textId="77777777" w:rsidR="00825BB9" w:rsidRDefault="00000000">
                        <w:pPr>
                          <w:spacing w:after="8"/>
                        </w:pPr>
                        <w:r>
                          <w:rPr>
                            <w:sz w:val="13"/>
                          </w:rPr>
                          <w:t>EME</w:t>
                        </w:r>
                      </w:p>
                    </w:tc>
                    <w:tc>
                      <w:tcPr>
                        <w:tcW w:w="2409" w:type="dxa"/>
                        <w:tcBorders>
                          <w:top w:val="single" w:sz="4" w:space="0" w:color="AAAAAA"/>
                          <w:left w:val="single" w:sz="4" w:space="0" w:color="AAAAAA"/>
                          <w:bottom w:val="single" w:sz="4" w:space="0" w:color="AAAAAA"/>
                          <w:right w:val="single" w:sz="4" w:space="0" w:color="AAAAAA"/>
                        </w:tcBorders>
                      </w:tcPr>
                      <w:p w14:paraId="483E22DC" w14:textId="77777777" w:rsidR="00825BB9" w:rsidRDefault="00000000">
                        <w:pPr>
                          <w:spacing w:after="8"/>
                        </w:pPr>
                        <w:r>
                          <w:rPr>
                            <w:sz w:val="13"/>
                          </w:rPr>
                          <w:t>Rule based</w:t>
                        </w:r>
                      </w:p>
                    </w:tc>
                    <w:tc>
                      <w:tcPr>
                        <w:tcW w:w="4864" w:type="dxa"/>
                        <w:tcBorders>
                          <w:top w:val="single" w:sz="4" w:space="0" w:color="AAAAAA"/>
                          <w:left w:val="single" w:sz="4" w:space="0" w:color="AAAAAA"/>
                          <w:bottom w:val="single" w:sz="4" w:space="0" w:color="AAAAAA"/>
                          <w:right w:val="single" w:sz="4" w:space="0" w:color="AAAAAA"/>
                        </w:tcBorders>
                      </w:tcPr>
                      <w:p w14:paraId="12CC25D8" w14:textId="77777777" w:rsidR="00825BB9" w:rsidRDefault="00000000">
                        <w:pPr>
                          <w:spacing w:after="8"/>
                        </w:pPr>
                        <w:r>
                          <w:rPr>
                            <w:sz w:val="13"/>
                          </w:rPr>
                          <w:t>Readable inspection recommendations</w:t>
                        </w:r>
                      </w:p>
                    </w:tc>
                  </w:tr>
                  <w:tr w:rsidR="00825BB9" w14:paraId="1E7F06ED" w14:textId="77777777" w:rsidTr="00142F71">
                    <w:trPr>
                      <w:trHeight w:val="172"/>
                    </w:trPr>
                    <w:tc>
                      <w:tcPr>
                        <w:tcW w:w="1985" w:type="dxa"/>
                        <w:tcBorders>
                          <w:top w:val="single" w:sz="4" w:space="0" w:color="AAAAAA"/>
                          <w:left w:val="single" w:sz="4" w:space="0" w:color="AAAAAA"/>
                          <w:bottom w:val="single" w:sz="4" w:space="0" w:color="AAAAAA"/>
                          <w:right w:val="single" w:sz="4" w:space="0" w:color="AAAAAA"/>
                        </w:tcBorders>
                      </w:tcPr>
                      <w:p w14:paraId="4234329E" w14:textId="77777777" w:rsidR="00825BB9" w:rsidRDefault="00000000">
                        <w:pPr>
                          <w:spacing w:after="8"/>
                        </w:pPr>
                        <w:r>
                          <w:rPr>
                            <w:sz w:val="13"/>
                          </w:rPr>
                          <w:t>AMA</w:t>
                        </w:r>
                      </w:p>
                    </w:tc>
                    <w:tc>
                      <w:tcPr>
                        <w:tcW w:w="2409" w:type="dxa"/>
                        <w:tcBorders>
                          <w:top w:val="single" w:sz="4" w:space="0" w:color="AAAAAA"/>
                          <w:left w:val="single" w:sz="4" w:space="0" w:color="AAAAAA"/>
                          <w:bottom w:val="single" w:sz="4" w:space="0" w:color="AAAAAA"/>
                          <w:right w:val="single" w:sz="4" w:space="0" w:color="AAAAAA"/>
                        </w:tcBorders>
                      </w:tcPr>
                      <w:p w14:paraId="6786AE63" w14:textId="77777777" w:rsidR="00825BB9" w:rsidRDefault="00000000">
                        <w:pPr>
                          <w:spacing w:after="8"/>
                        </w:pPr>
                        <w:r>
                          <w:rPr>
                            <w:sz w:val="13"/>
                          </w:rPr>
                          <w:t>5 intents</w:t>
                        </w:r>
                      </w:p>
                    </w:tc>
                    <w:tc>
                      <w:tcPr>
                        <w:tcW w:w="4864" w:type="dxa"/>
                        <w:tcBorders>
                          <w:top w:val="single" w:sz="4" w:space="0" w:color="AAAAAA"/>
                          <w:left w:val="single" w:sz="4" w:space="0" w:color="AAAAAA"/>
                          <w:bottom w:val="single" w:sz="4" w:space="0" w:color="AAAAAA"/>
                          <w:right w:val="single" w:sz="4" w:space="0" w:color="AAAAAA"/>
                        </w:tcBorders>
                      </w:tcPr>
                      <w:p w14:paraId="34DD07BF" w14:textId="77777777" w:rsidR="00825BB9" w:rsidRDefault="00000000">
                        <w:pPr>
                          <w:spacing w:after="8"/>
                        </w:pPr>
                        <w:r>
                          <w:rPr>
                            <w:sz w:val="13"/>
                          </w:rPr>
                          <w:t>Retrieve health, risk, history and sensor readings</w:t>
                        </w:r>
                      </w:p>
                    </w:tc>
                  </w:tr>
                </w:tbl>
                <w:p w14:paraId="58DA947A" w14:textId="77777777" w:rsidR="00825BB9" w:rsidRDefault="00000000">
                  <w:pPr>
                    <w:spacing w:after="18" w:line="247" w:lineRule="auto"/>
                  </w:pPr>
                  <w:r>
                    <w:rPr>
                      <w:color w:val="111111"/>
                      <w:sz w:val="14"/>
                    </w:rPr>
                    <w:t>End-to-end case: abnormal temporal behaviour → COMP_01 health 39.66 → MAPE 84.1 → review H1 and oil-temperature evidence → inspect according to approved maintenance procedures.</w:t>
                  </w:r>
                </w:p>
              </w:tc>
            </w:tr>
          </w:tbl>
          <w:p w14:paraId="23986156" w14:textId="77777777" w:rsidR="00825BB9" w:rsidRDefault="00825BB9"/>
          <w:tbl>
            <w:tblPr>
              <w:tblW w:w="7942" w:type="dxa"/>
              <w:tblLayout w:type="fixed"/>
              <w:tblLook w:val="04A0" w:firstRow="1" w:lastRow="0" w:firstColumn="1" w:lastColumn="0" w:noHBand="0" w:noVBand="1"/>
            </w:tblPr>
            <w:tblGrid>
              <w:gridCol w:w="7942"/>
            </w:tblGrid>
            <w:tr w:rsidR="00825BB9" w14:paraId="12B69779" w14:textId="77777777" w:rsidTr="00142F71">
              <w:trPr>
                <w:trHeight w:val="275"/>
              </w:trPr>
              <w:tc>
                <w:tcPr>
                  <w:tcW w:w="7942" w:type="dxa"/>
                  <w:tcBorders>
                    <w:top w:val="single" w:sz="5" w:space="0" w:color="555555"/>
                    <w:left w:val="single" w:sz="5" w:space="0" w:color="555555"/>
                    <w:bottom w:val="single" w:sz="5" w:space="0" w:color="555555"/>
                    <w:right w:val="single" w:sz="5" w:space="0" w:color="555555"/>
                  </w:tcBorders>
                  <w:shd w:val="clear" w:color="auto" w:fill="E8E8E8"/>
                </w:tcPr>
                <w:p w14:paraId="27DADF55" w14:textId="77777777" w:rsidR="00825BB9" w:rsidRDefault="00000000">
                  <w:r>
                    <w:rPr>
                      <w:b/>
                      <w:sz w:val="18"/>
                    </w:rPr>
                    <w:t>MongoDB vs MySQL — Benchmark Findings</w:t>
                  </w:r>
                </w:p>
              </w:tc>
            </w:tr>
            <w:tr w:rsidR="00825BB9" w14:paraId="3169ED2B" w14:textId="77777777" w:rsidTr="00142F71">
              <w:trPr>
                <w:trHeight w:val="2018"/>
              </w:trPr>
              <w:tc>
                <w:tcPr>
                  <w:tcW w:w="7942" w:type="dxa"/>
                  <w:tcBorders>
                    <w:top w:val="single" w:sz="4" w:space="0" w:color="B9B9B9"/>
                    <w:left w:val="single" w:sz="4" w:space="0" w:color="B9B9B9"/>
                    <w:bottom w:val="single" w:sz="4" w:space="0" w:color="B9B9B9"/>
                    <w:right w:val="single" w:sz="4" w:space="0" w:color="B9B9B9"/>
                  </w:tcBorders>
                </w:tcPr>
                <w:p w14:paraId="01DDBD66" w14:textId="77777777" w:rsidR="00825BB9" w:rsidRDefault="00825BB9"/>
                <w:tbl>
                  <w:tblPr>
                    <w:tblW w:w="7903" w:type="dxa"/>
                    <w:tblLayout w:type="fixed"/>
                    <w:tblLook w:val="04A0" w:firstRow="1" w:lastRow="0" w:firstColumn="1" w:lastColumn="0" w:noHBand="0" w:noVBand="1"/>
                  </w:tblPr>
                  <w:tblGrid>
                    <w:gridCol w:w="1907"/>
                    <w:gridCol w:w="2309"/>
                    <w:gridCol w:w="3687"/>
                  </w:tblGrid>
                  <w:tr w:rsidR="00825BB9" w14:paraId="03D20575" w14:textId="77777777" w:rsidTr="00540F25">
                    <w:trPr>
                      <w:trHeight w:val="287"/>
                    </w:trPr>
                    <w:tc>
                      <w:tcPr>
                        <w:tcW w:w="1907" w:type="dxa"/>
                        <w:tcBorders>
                          <w:top w:val="single" w:sz="5" w:space="0" w:color="888888"/>
                          <w:left w:val="single" w:sz="5" w:space="0" w:color="888888"/>
                          <w:bottom w:val="single" w:sz="5" w:space="0" w:color="888888"/>
                          <w:right w:val="single" w:sz="5" w:space="0" w:color="888888"/>
                        </w:tcBorders>
                        <w:shd w:val="clear" w:color="auto" w:fill="EEEEEE"/>
                      </w:tcPr>
                      <w:p w14:paraId="32B7ADA0" w14:textId="77777777" w:rsidR="00825BB9" w:rsidRDefault="00000000">
                        <w:pPr>
                          <w:jc w:val="center"/>
                        </w:pPr>
                        <w:r>
                          <w:rPr>
                            <w:b/>
                            <w:sz w:val="13"/>
                          </w:rPr>
                          <w:t>Workload indicator</w:t>
                        </w:r>
                      </w:p>
                    </w:tc>
                    <w:tc>
                      <w:tcPr>
                        <w:tcW w:w="2309" w:type="dxa"/>
                        <w:tcBorders>
                          <w:top w:val="single" w:sz="5" w:space="0" w:color="888888"/>
                          <w:left w:val="single" w:sz="5" w:space="0" w:color="888888"/>
                          <w:bottom w:val="single" w:sz="5" w:space="0" w:color="888888"/>
                          <w:right w:val="single" w:sz="5" w:space="0" w:color="888888"/>
                        </w:tcBorders>
                        <w:shd w:val="clear" w:color="auto" w:fill="EEEEEE"/>
                      </w:tcPr>
                      <w:p w14:paraId="4B8C961D" w14:textId="77777777" w:rsidR="00825BB9" w:rsidRDefault="00000000">
                        <w:pPr>
                          <w:jc w:val="center"/>
                        </w:pPr>
                        <w:r>
                          <w:rPr>
                            <w:b/>
                            <w:sz w:val="13"/>
                          </w:rPr>
                          <w:t>MongoDB relative finding</w:t>
                        </w:r>
                      </w:p>
                    </w:tc>
                    <w:tc>
                      <w:tcPr>
                        <w:tcW w:w="3687" w:type="dxa"/>
                        <w:tcBorders>
                          <w:top w:val="single" w:sz="5" w:space="0" w:color="888888"/>
                          <w:left w:val="single" w:sz="5" w:space="0" w:color="888888"/>
                          <w:bottom w:val="single" w:sz="5" w:space="0" w:color="888888"/>
                          <w:right w:val="single" w:sz="5" w:space="0" w:color="888888"/>
                        </w:tcBorders>
                        <w:shd w:val="clear" w:color="auto" w:fill="EEEEEE"/>
                      </w:tcPr>
                      <w:p w14:paraId="6B67AFD9" w14:textId="77777777" w:rsidR="00825BB9" w:rsidRDefault="00000000">
                        <w:pPr>
                          <w:jc w:val="center"/>
                        </w:pPr>
                        <w:r>
                          <w:rPr>
                            <w:b/>
                            <w:sz w:val="13"/>
                          </w:rPr>
                          <w:t>Meaning</w:t>
                        </w:r>
                      </w:p>
                    </w:tc>
                  </w:tr>
                  <w:tr w:rsidR="00825BB9" w14:paraId="3BA139BD" w14:textId="77777777" w:rsidTr="00540F25">
                    <w:trPr>
                      <w:trHeight w:val="318"/>
                    </w:trPr>
                    <w:tc>
                      <w:tcPr>
                        <w:tcW w:w="1907" w:type="dxa"/>
                        <w:tcBorders>
                          <w:top w:val="single" w:sz="4" w:space="0" w:color="AAAAAA"/>
                          <w:left w:val="single" w:sz="4" w:space="0" w:color="AAAAAA"/>
                          <w:bottom w:val="single" w:sz="4" w:space="0" w:color="AAAAAA"/>
                          <w:right w:val="single" w:sz="4" w:space="0" w:color="AAAAAA"/>
                        </w:tcBorders>
                      </w:tcPr>
                      <w:p w14:paraId="2B280317" w14:textId="77777777" w:rsidR="00825BB9" w:rsidRDefault="00000000">
                        <w:pPr>
                          <w:spacing w:after="8"/>
                        </w:pPr>
                        <w:r>
                          <w:rPr>
                            <w:sz w:val="13"/>
                          </w:rPr>
                          <w:t>Storage footprint</w:t>
                        </w:r>
                      </w:p>
                    </w:tc>
                    <w:tc>
                      <w:tcPr>
                        <w:tcW w:w="2309" w:type="dxa"/>
                        <w:tcBorders>
                          <w:top w:val="single" w:sz="4" w:space="0" w:color="AAAAAA"/>
                          <w:left w:val="single" w:sz="4" w:space="0" w:color="AAAAAA"/>
                          <w:bottom w:val="single" w:sz="4" w:space="0" w:color="AAAAAA"/>
                          <w:right w:val="single" w:sz="4" w:space="0" w:color="AAAAAA"/>
                        </w:tcBorders>
                      </w:tcPr>
                      <w:p w14:paraId="390B5BED" w14:textId="77777777" w:rsidR="00825BB9" w:rsidRDefault="00000000">
                        <w:pPr>
                          <w:spacing w:after="8"/>
                        </w:pPr>
                        <w:r>
                          <w:rPr>
                            <w:sz w:val="13"/>
                          </w:rPr>
                          <w:t>31.0% smaller</w:t>
                        </w:r>
                      </w:p>
                    </w:tc>
                    <w:tc>
                      <w:tcPr>
                        <w:tcW w:w="3687" w:type="dxa"/>
                        <w:tcBorders>
                          <w:top w:val="single" w:sz="4" w:space="0" w:color="AAAAAA"/>
                          <w:left w:val="single" w:sz="4" w:space="0" w:color="AAAAAA"/>
                          <w:bottom w:val="single" w:sz="4" w:space="0" w:color="AAAAAA"/>
                          <w:right w:val="single" w:sz="4" w:space="0" w:color="AAAAAA"/>
                        </w:tcBorders>
                      </w:tcPr>
                      <w:p w14:paraId="03D27362" w14:textId="77777777" w:rsidR="00825BB9" w:rsidRDefault="00000000">
                        <w:pPr>
                          <w:spacing w:after="8"/>
                        </w:pPr>
                        <w:r>
                          <w:rPr>
                            <w:sz w:val="13"/>
                          </w:rPr>
                          <w:t>Compact tested data storage</w:t>
                        </w:r>
                      </w:p>
                    </w:tc>
                  </w:tr>
                  <w:tr w:rsidR="00825BB9" w14:paraId="3CA58939" w14:textId="77777777" w:rsidTr="00540F25">
                    <w:trPr>
                      <w:trHeight w:val="318"/>
                    </w:trPr>
                    <w:tc>
                      <w:tcPr>
                        <w:tcW w:w="1907" w:type="dxa"/>
                        <w:tcBorders>
                          <w:top w:val="single" w:sz="4" w:space="0" w:color="AAAAAA"/>
                          <w:left w:val="single" w:sz="4" w:space="0" w:color="AAAAAA"/>
                          <w:bottom w:val="single" w:sz="4" w:space="0" w:color="AAAAAA"/>
                          <w:right w:val="single" w:sz="4" w:space="0" w:color="AAAAAA"/>
                        </w:tcBorders>
                      </w:tcPr>
                      <w:p w14:paraId="3330D7E9" w14:textId="77777777" w:rsidR="00825BB9" w:rsidRDefault="00000000">
                        <w:pPr>
                          <w:spacing w:after="8"/>
                        </w:pPr>
                        <w:r>
                          <w:rPr>
                            <w:sz w:val="13"/>
                          </w:rPr>
                          <w:t>Time-window query</w:t>
                        </w:r>
                      </w:p>
                    </w:tc>
                    <w:tc>
                      <w:tcPr>
                        <w:tcW w:w="2309" w:type="dxa"/>
                        <w:tcBorders>
                          <w:top w:val="single" w:sz="4" w:space="0" w:color="AAAAAA"/>
                          <w:left w:val="single" w:sz="4" w:space="0" w:color="AAAAAA"/>
                          <w:bottom w:val="single" w:sz="4" w:space="0" w:color="AAAAAA"/>
                          <w:right w:val="single" w:sz="4" w:space="0" w:color="AAAAAA"/>
                        </w:tcBorders>
                      </w:tcPr>
                      <w:p w14:paraId="73D7CDB9" w14:textId="77777777" w:rsidR="00825BB9" w:rsidRDefault="00000000">
                        <w:pPr>
                          <w:spacing w:after="8"/>
                        </w:pPr>
                        <w:r>
                          <w:rPr>
                            <w:sz w:val="13"/>
                          </w:rPr>
                          <w:t>43.8% lower cost</w:t>
                        </w:r>
                      </w:p>
                    </w:tc>
                    <w:tc>
                      <w:tcPr>
                        <w:tcW w:w="3687" w:type="dxa"/>
                        <w:tcBorders>
                          <w:top w:val="single" w:sz="4" w:space="0" w:color="AAAAAA"/>
                          <w:left w:val="single" w:sz="4" w:space="0" w:color="AAAAAA"/>
                          <w:bottom w:val="single" w:sz="4" w:space="0" w:color="AAAAAA"/>
                          <w:right w:val="single" w:sz="4" w:space="0" w:color="AAAAAA"/>
                        </w:tcBorders>
                      </w:tcPr>
                      <w:p w14:paraId="38FC285F" w14:textId="77777777" w:rsidR="00825BB9" w:rsidRDefault="00000000">
                        <w:pPr>
                          <w:spacing w:after="8"/>
                        </w:pPr>
                        <w:r>
                          <w:rPr>
                            <w:sz w:val="13"/>
                          </w:rPr>
                          <w:t>Faster selected window analysis</w:t>
                        </w:r>
                      </w:p>
                    </w:tc>
                  </w:tr>
                  <w:tr w:rsidR="00825BB9" w14:paraId="61538E1E" w14:textId="77777777" w:rsidTr="00540F25">
                    <w:trPr>
                      <w:trHeight w:val="318"/>
                    </w:trPr>
                    <w:tc>
                      <w:tcPr>
                        <w:tcW w:w="1907" w:type="dxa"/>
                        <w:tcBorders>
                          <w:top w:val="single" w:sz="4" w:space="0" w:color="AAAAAA"/>
                          <w:left w:val="single" w:sz="4" w:space="0" w:color="AAAAAA"/>
                          <w:bottom w:val="single" w:sz="4" w:space="0" w:color="AAAAAA"/>
                          <w:right w:val="single" w:sz="4" w:space="0" w:color="AAAAAA"/>
                        </w:tcBorders>
                      </w:tcPr>
                      <w:p w14:paraId="358E18D7" w14:textId="77777777" w:rsidR="00825BB9" w:rsidRDefault="00000000">
                        <w:pPr>
                          <w:spacing w:after="8"/>
                        </w:pPr>
                        <w:r>
                          <w:rPr>
                            <w:sz w:val="13"/>
                          </w:rPr>
                          <w:t>Aggregation query</w:t>
                        </w:r>
                      </w:p>
                    </w:tc>
                    <w:tc>
                      <w:tcPr>
                        <w:tcW w:w="2309" w:type="dxa"/>
                        <w:tcBorders>
                          <w:top w:val="single" w:sz="4" w:space="0" w:color="AAAAAA"/>
                          <w:left w:val="single" w:sz="4" w:space="0" w:color="AAAAAA"/>
                          <w:bottom w:val="single" w:sz="4" w:space="0" w:color="AAAAAA"/>
                          <w:right w:val="single" w:sz="4" w:space="0" w:color="AAAAAA"/>
                        </w:tcBorders>
                      </w:tcPr>
                      <w:p w14:paraId="275BAE5F" w14:textId="77777777" w:rsidR="00825BB9" w:rsidRDefault="00000000">
                        <w:pPr>
                          <w:spacing w:after="8"/>
                        </w:pPr>
                        <w:r>
                          <w:rPr>
                            <w:sz w:val="13"/>
                          </w:rPr>
                          <w:t>72.2% lower latency</w:t>
                        </w:r>
                      </w:p>
                    </w:tc>
                    <w:tc>
                      <w:tcPr>
                        <w:tcW w:w="3687" w:type="dxa"/>
                        <w:tcBorders>
                          <w:top w:val="single" w:sz="4" w:space="0" w:color="AAAAAA"/>
                          <w:left w:val="single" w:sz="4" w:space="0" w:color="AAAAAA"/>
                          <w:bottom w:val="single" w:sz="4" w:space="0" w:color="AAAAAA"/>
                          <w:right w:val="single" w:sz="4" w:space="0" w:color="AAAAAA"/>
                        </w:tcBorders>
                      </w:tcPr>
                      <w:p w14:paraId="033D4A2F" w14:textId="77777777" w:rsidR="00825BB9" w:rsidRDefault="00000000">
                        <w:pPr>
                          <w:spacing w:after="8"/>
                        </w:pPr>
                        <w:r>
                          <w:rPr>
                            <w:sz w:val="13"/>
                          </w:rPr>
                          <w:t>Faster tested aggregation</w:t>
                        </w:r>
                      </w:p>
                    </w:tc>
                  </w:tr>
                  <w:tr w:rsidR="00825BB9" w14:paraId="2B352479" w14:textId="77777777" w:rsidTr="00540F25">
                    <w:trPr>
                      <w:trHeight w:val="287"/>
                    </w:trPr>
                    <w:tc>
                      <w:tcPr>
                        <w:tcW w:w="1907" w:type="dxa"/>
                        <w:tcBorders>
                          <w:top w:val="single" w:sz="4" w:space="0" w:color="AAAAAA"/>
                          <w:left w:val="single" w:sz="4" w:space="0" w:color="AAAAAA"/>
                          <w:bottom w:val="single" w:sz="4" w:space="0" w:color="AAAAAA"/>
                          <w:right w:val="single" w:sz="4" w:space="0" w:color="AAAAAA"/>
                        </w:tcBorders>
                      </w:tcPr>
                      <w:p w14:paraId="5D7FF2B6" w14:textId="77777777" w:rsidR="00825BB9" w:rsidRDefault="00000000">
                        <w:pPr>
                          <w:spacing w:after="8"/>
                        </w:pPr>
                        <w:r>
                          <w:rPr>
                            <w:sz w:val="13"/>
                          </w:rPr>
                          <w:t>Schema modification</w:t>
                        </w:r>
                      </w:p>
                    </w:tc>
                    <w:tc>
                      <w:tcPr>
                        <w:tcW w:w="2309" w:type="dxa"/>
                        <w:tcBorders>
                          <w:top w:val="single" w:sz="4" w:space="0" w:color="AAAAAA"/>
                          <w:left w:val="single" w:sz="4" w:space="0" w:color="AAAAAA"/>
                          <w:bottom w:val="single" w:sz="4" w:space="0" w:color="AAAAAA"/>
                          <w:right w:val="single" w:sz="4" w:space="0" w:color="AAAAAA"/>
                        </w:tcBorders>
                      </w:tcPr>
                      <w:p w14:paraId="108F0A7C" w14:textId="77777777" w:rsidR="00825BB9" w:rsidRDefault="00000000">
                        <w:pPr>
                          <w:spacing w:after="8"/>
                        </w:pPr>
                        <w:r>
                          <w:rPr>
                            <w:sz w:val="13"/>
                          </w:rPr>
                          <w:t>99.9% less time</w:t>
                        </w:r>
                      </w:p>
                    </w:tc>
                    <w:tc>
                      <w:tcPr>
                        <w:tcW w:w="3687" w:type="dxa"/>
                        <w:tcBorders>
                          <w:top w:val="single" w:sz="4" w:space="0" w:color="AAAAAA"/>
                          <w:left w:val="single" w:sz="4" w:space="0" w:color="AAAAAA"/>
                          <w:bottom w:val="single" w:sz="4" w:space="0" w:color="AAAAAA"/>
                          <w:right w:val="single" w:sz="4" w:space="0" w:color="AAAAAA"/>
                        </w:tcBorders>
                      </w:tcPr>
                      <w:p w14:paraId="5A91ECC5" w14:textId="77777777" w:rsidR="00825BB9" w:rsidRDefault="00000000">
                        <w:pPr>
                          <w:spacing w:after="8"/>
                        </w:pPr>
                        <w:r>
                          <w:rPr>
                            <w:sz w:val="13"/>
                          </w:rPr>
                          <w:t>Flexible new-field adaptation</w:t>
                        </w:r>
                      </w:p>
                    </w:tc>
                  </w:tr>
                </w:tbl>
                <w:p w14:paraId="11A2E64E" w14:textId="77777777" w:rsidR="00825BB9" w:rsidRDefault="00000000">
                  <w:pPr>
                    <w:spacing w:after="18" w:line="247" w:lineRule="auto"/>
                  </w:pPr>
                  <w:r>
                    <w:rPr>
                      <w:color w:val="111111"/>
                      <w:sz w:val="14"/>
                    </w:rPr>
                    <w:t>These differences concern one benchmark setup. Hardware, indexes, query definitions and repeated timing logs are needed before generalizing beyond the measured workload.</w:t>
                  </w:r>
                </w:p>
              </w:tc>
            </w:tr>
          </w:tbl>
          <w:p w14:paraId="47BC5241" w14:textId="77777777" w:rsidR="00825BB9" w:rsidRDefault="00825BB9"/>
          <w:tbl>
            <w:tblPr>
              <w:tblW w:w="7925" w:type="dxa"/>
              <w:tblLayout w:type="fixed"/>
              <w:tblLook w:val="04A0" w:firstRow="1" w:lastRow="0" w:firstColumn="1" w:lastColumn="0" w:noHBand="0" w:noVBand="1"/>
            </w:tblPr>
            <w:tblGrid>
              <w:gridCol w:w="7925"/>
            </w:tblGrid>
            <w:tr w:rsidR="00825BB9" w14:paraId="541E0817" w14:textId="77777777" w:rsidTr="00142F71">
              <w:trPr>
                <w:trHeight w:val="252"/>
              </w:trPr>
              <w:tc>
                <w:tcPr>
                  <w:tcW w:w="7925" w:type="dxa"/>
                  <w:tcBorders>
                    <w:top w:val="single" w:sz="5" w:space="0" w:color="555555"/>
                    <w:left w:val="single" w:sz="5" w:space="0" w:color="555555"/>
                    <w:bottom w:val="single" w:sz="5" w:space="0" w:color="555555"/>
                    <w:right w:val="single" w:sz="5" w:space="0" w:color="555555"/>
                  </w:tcBorders>
                  <w:shd w:val="clear" w:color="auto" w:fill="E8E8E8"/>
                </w:tcPr>
                <w:p w14:paraId="1EAC53F8" w14:textId="77777777" w:rsidR="00825BB9" w:rsidRDefault="00000000">
                  <w:r>
                    <w:rPr>
                      <w:b/>
                      <w:sz w:val="18"/>
                    </w:rPr>
                    <w:t>Conclusion / Summary</w:t>
                  </w:r>
                </w:p>
              </w:tc>
            </w:tr>
            <w:tr w:rsidR="00825BB9" w14:paraId="2374523D" w14:textId="77777777" w:rsidTr="00142F71">
              <w:trPr>
                <w:trHeight w:val="923"/>
              </w:trPr>
              <w:tc>
                <w:tcPr>
                  <w:tcW w:w="7925" w:type="dxa"/>
                  <w:tcBorders>
                    <w:top w:val="single" w:sz="4" w:space="0" w:color="B9B9B9"/>
                    <w:left w:val="single" w:sz="4" w:space="0" w:color="B9B9B9"/>
                    <w:bottom w:val="single" w:sz="4" w:space="0" w:color="B9B9B9"/>
                    <w:right w:val="single" w:sz="4" w:space="0" w:color="B9B9B9"/>
                  </w:tcBorders>
                </w:tcPr>
                <w:p w14:paraId="0CA15E5F" w14:textId="77777777" w:rsidR="00825BB9" w:rsidRDefault="00000000">
                  <w:pPr>
                    <w:spacing w:after="18" w:line="247" w:lineRule="auto"/>
                  </w:pPr>
                  <w:proofErr w:type="spellStart"/>
                  <w:r>
                    <w:rPr>
                      <w:color w:val="111111"/>
                    </w:rPr>
                    <w:t>MaintainIQ</w:t>
                  </w:r>
                  <w:proofErr w:type="spellEnd"/>
                  <w:r>
                    <w:rPr>
                      <w:color w:val="111111"/>
                    </w:rPr>
                    <w:t xml:space="preserve"> integrates a temporal anomaly detector with MongoDB-native health analytics and maintenance decision support. It turns raw anomaly flags into graded asset health, ranked urgency, rule-based explanations and natural-language access. The main contribution is the unified workflow, rather than a new standalone algorithm.</w:t>
                  </w:r>
                </w:p>
                <w:p w14:paraId="25AE1BFC" w14:textId="77777777" w:rsidR="00825BB9" w:rsidRDefault="00000000">
                  <w:pPr>
                    <w:spacing w:after="18" w:line="247" w:lineRule="auto"/>
                  </w:pPr>
                  <w:r>
                    <w:rPr>
                      <w:color w:val="111111"/>
                      <w:sz w:val="14"/>
                    </w:rPr>
                    <w:t>The current evaluation uses MetroPT-3 from one APU with four documented failure periods. Live operational benefit, reduced downtime and large-scale generalization still require field validation.</w:t>
                  </w:r>
                </w:p>
              </w:tc>
            </w:tr>
          </w:tbl>
          <w:p w14:paraId="4083B0C6" w14:textId="77777777" w:rsidR="00825BB9" w:rsidRDefault="00825BB9"/>
          <w:tbl>
            <w:tblPr>
              <w:tblW w:w="7943" w:type="dxa"/>
              <w:tblLayout w:type="fixed"/>
              <w:tblLook w:val="04A0" w:firstRow="1" w:lastRow="0" w:firstColumn="1" w:lastColumn="0" w:noHBand="0" w:noVBand="1"/>
            </w:tblPr>
            <w:tblGrid>
              <w:gridCol w:w="7943"/>
            </w:tblGrid>
            <w:tr w:rsidR="00825BB9" w14:paraId="76B05AC4" w14:textId="77777777" w:rsidTr="00142F71">
              <w:trPr>
                <w:trHeight w:val="251"/>
              </w:trPr>
              <w:tc>
                <w:tcPr>
                  <w:tcW w:w="7943" w:type="dxa"/>
                  <w:tcBorders>
                    <w:top w:val="single" w:sz="5" w:space="0" w:color="555555"/>
                    <w:left w:val="single" w:sz="5" w:space="0" w:color="555555"/>
                    <w:bottom w:val="single" w:sz="5" w:space="0" w:color="555555"/>
                    <w:right w:val="single" w:sz="5" w:space="0" w:color="555555"/>
                  </w:tcBorders>
                  <w:shd w:val="clear" w:color="auto" w:fill="E8E8E8"/>
                </w:tcPr>
                <w:p w14:paraId="172161C4" w14:textId="77777777" w:rsidR="00825BB9" w:rsidRDefault="00000000">
                  <w:r>
                    <w:rPr>
                      <w:b/>
                      <w:sz w:val="18"/>
                    </w:rPr>
                    <w:t>Acknowledgement / References</w:t>
                  </w:r>
                </w:p>
              </w:tc>
            </w:tr>
            <w:tr w:rsidR="00825BB9" w14:paraId="29D9E730" w14:textId="77777777" w:rsidTr="00142F71">
              <w:trPr>
                <w:trHeight w:val="1212"/>
              </w:trPr>
              <w:tc>
                <w:tcPr>
                  <w:tcW w:w="7943" w:type="dxa"/>
                  <w:tcBorders>
                    <w:top w:val="single" w:sz="4" w:space="0" w:color="B9B9B9"/>
                    <w:left w:val="single" w:sz="4" w:space="0" w:color="B9B9B9"/>
                    <w:bottom w:val="single" w:sz="4" w:space="0" w:color="B9B9B9"/>
                    <w:right w:val="single" w:sz="4" w:space="0" w:color="B9B9B9"/>
                  </w:tcBorders>
                </w:tcPr>
                <w:p w14:paraId="4A9DCA75" w14:textId="77777777" w:rsidR="00825BB9" w:rsidRDefault="00000000">
                  <w:pPr>
                    <w:spacing w:after="18" w:line="247" w:lineRule="auto"/>
                  </w:pPr>
                  <w:r>
                    <w:rPr>
                      <w:color w:val="111111"/>
                      <w:sz w:val="14"/>
                    </w:rPr>
                    <w:t>Acknowledgement: Vellore Institute of Technology, Chennai, and the researchers who made the MetroPT dataset and related work available for academic study.</w:t>
                  </w:r>
                </w:p>
                <w:p w14:paraId="226CD7C0" w14:textId="77777777" w:rsidR="00825BB9" w:rsidRDefault="00000000">
                  <w:pPr>
                    <w:spacing w:after="7" w:line="247" w:lineRule="auto"/>
                  </w:pPr>
                  <w:r>
                    <w:rPr>
                      <w:color w:val="111111"/>
                      <w:sz w:val="13"/>
                    </w:rPr>
                    <w:t>[1] M. Alhammadi, I. Zaiter and R. Jaradat, “An Autoencoder-Based Framework for Time-Series Anomaly Detection in Metro Train Air Production Units,” IEEE GCAIoT, 2025.</w:t>
                  </w:r>
                </w:p>
                <w:p w14:paraId="449DB425" w14:textId="77777777" w:rsidR="00825BB9" w:rsidRDefault="00000000">
                  <w:pPr>
                    <w:spacing w:after="7" w:line="247" w:lineRule="auto"/>
                  </w:pPr>
                  <w:r>
                    <w:rPr>
                      <w:color w:val="111111"/>
                      <w:sz w:val="13"/>
                    </w:rPr>
                    <w:t>[2] B. Veloso et al., “The MetroPT dataset for predictive maintenance,” Scientific Data, 2022.</w:t>
                  </w:r>
                </w:p>
                <w:p w14:paraId="7114CFA6" w14:textId="77777777" w:rsidR="00825BB9" w:rsidRDefault="00000000">
                  <w:pPr>
                    <w:spacing w:after="7" w:line="247" w:lineRule="auto"/>
                  </w:pPr>
                  <w:r>
                    <w:rPr>
                      <w:color w:val="111111"/>
                      <w:sz w:val="13"/>
                    </w:rPr>
                    <w:t>[3] N. Davari et al., “A survey on data-driven predictive maintenance for the railway industry,” Sensors, 2021.</w:t>
                  </w:r>
                </w:p>
                <w:p w14:paraId="466EF5D6" w14:textId="77777777" w:rsidR="00825BB9" w:rsidRDefault="00000000">
                  <w:pPr>
                    <w:spacing w:after="7" w:line="247" w:lineRule="auto"/>
                  </w:pPr>
                  <w:r>
                    <w:rPr>
                      <w:color w:val="111111"/>
                      <w:sz w:val="13"/>
                    </w:rPr>
                    <w:t>[4] L. Cummins et al., “Explainable predictive maintenance: A survey,” IEEE Access, 2024.</w:t>
                  </w:r>
                </w:p>
              </w:tc>
            </w:tr>
          </w:tbl>
          <w:p w14:paraId="2786EB1D" w14:textId="77777777" w:rsidR="00825BB9" w:rsidRDefault="00825BB9"/>
          <w:tbl>
            <w:tblPr>
              <w:tblW w:w="7907" w:type="dxa"/>
              <w:tblLayout w:type="fixed"/>
              <w:tblLook w:val="04A0" w:firstRow="1" w:lastRow="0" w:firstColumn="1" w:lastColumn="0" w:noHBand="0" w:noVBand="1"/>
            </w:tblPr>
            <w:tblGrid>
              <w:gridCol w:w="7907"/>
            </w:tblGrid>
            <w:tr w:rsidR="00825BB9" w14:paraId="759BB3E8" w14:textId="77777777" w:rsidTr="00142F71">
              <w:trPr>
                <w:trHeight w:val="254"/>
              </w:trPr>
              <w:tc>
                <w:tcPr>
                  <w:tcW w:w="7907" w:type="dxa"/>
                  <w:tcBorders>
                    <w:top w:val="single" w:sz="5" w:space="0" w:color="555555"/>
                    <w:left w:val="single" w:sz="5" w:space="0" w:color="555555"/>
                    <w:bottom w:val="single" w:sz="5" w:space="0" w:color="555555"/>
                    <w:right w:val="single" w:sz="5" w:space="0" w:color="555555"/>
                  </w:tcBorders>
                  <w:shd w:val="clear" w:color="auto" w:fill="E8E8E8"/>
                </w:tcPr>
                <w:p w14:paraId="7DF686BB" w14:textId="77777777" w:rsidR="00825BB9" w:rsidRDefault="00000000">
                  <w:r>
                    <w:rPr>
                      <w:b/>
                      <w:sz w:val="18"/>
                    </w:rPr>
                    <w:t>Explainable Maintenance Rules — Examples</w:t>
                  </w:r>
                </w:p>
              </w:tc>
            </w:tr>
            <w:tr w:rsidR="00825BB9" w14:paraId="1C34ABC4" w14:textId="77777777" w:rsidTr="00142F71">
              <w:trPr>
                <w:trHeight w:val="1430"/>
              </w:trPr>
              <w:tc>
                <w:tcPr>
                  <w:tcW w:w="7907" w:type="dxa"/>
                  <w:tcBorders>
                    <w:top w:val="single" w:sz="4" w:space="0" w:color="B9B9B9"/>
                    <w:left w:val="single" w:sz="4" w:space="0" w:color="B9B9B9"/>
                    <w:bottom w:val="single" w:sz="4" w:space="0" w:color="B9B9B9"/>
                    <w:right w:val="single" w:sz="4" w:space="0" w:color="B9B9B9"/>
                  </w:tcBorders>
                </w:tcPr>
                <w:p w14:paraId="7151D4C6" w14:textId="77777777" w:rsidR="00825BB9" w:rsidRDefault="00825BB9"/>
                <w:tbl>
                  <w:tblPr>
                    <w:tblW w:w="8519" w:type="dxa"/>
                    <w:tblLayout w:type="fixed"/>
                    <w:tblLook w:val="04A0" w:firstRow="1" w:lastRow="0" w:firstColumn="1" w:lastColumn="0" w:noHBand="0" w:noVBand="1"/>
                  </w:tblPr>
                  <w:tblGrid>
                    <w:gridCol w:w="2404"/>
                    <w:gridCol w:w="6115"/>
                  </w:tblGrid>
                  <w:tr w:rsidR="00825BB9" w14:paraId="02333801" w14:textId="77777777" w:rsidTr="00142F71">
                    <w:trPr>
                      <w:trHeight w:val="176"/>
                    </w:trPr>
                    <w:tc>
                      <w:tcPr>
                        <w:tcW w:w="2404" w:type="dxa"/>
                        <w:tcBorders>
                          <w:top w:val="single" w:sz="5" w:space="0" w:color="888888"/>
                          <w:left w:val="single" w:sz="5" w:space="0" w:color="888888"/>
                          <w:bottom w:val="single" w:sz="5" w:space="0" w:color="888888"/>
                          <w:right w:val="single" w:sz="5" w:space="0" w:color="888888"/>
                        </w:tcBorders>
                        <w:shd w:val="clear" w:color="auto" w:fill="EEEEEE"/>
                      </w:tcPr>
                      <w:p w14:paraId="6B5C95C1" w14:textId="77777777" w:rsidR="00825BB9" w:rsidRDefault="00000000">
                        <w:pPr>
                          <w:jc w:val="center"/>
                        </w:pPr>
                        <w:r>
                          <w:rPr>
                            <w:b/>
                            <w:sz w:val="13"/>
                          </w:rPr>
                          <w:t>Observed condition</w:t>
                        </w:r>
                      </w:p>
                    </w:tc>
                    <w:tc>
                      <w:tcPr>
                        <w:tcW w:w="6115" w:type="dxa"/>
                        <w:tcBorders>
                          <w:top w:val="single" w:sz="5" w:space="0" w:color="888888"/>
                          <w:left w:val="single" w:sz="5" w:space="0" w:color="888888"/>
                          <w:bottom w:val="single" w:sz="5" w:space="0" w:color="888888"/>
                          <w:right w:val="single" w:sz="5" w:space="0" w:color="888888"/>
                        </w:tcBorders>
                        <w:shd w:val="clear" w:color="auto" w:fill="EEEEEE"/>
                      </w:tcPr>
                      <w:p w14:paraId="59EA079F" w14:textId="77777777" w:rsidR="00825BB9" w:rsidRDefault="00000000">
                        <w:pPr>
                          <w:jc w:val="center"/>
                        </w:pPr>
                        <w:r>
                          <w:rPr>
                            <w:b/>
                            <w:sz w:val="13"/>
                          </w:rPr>
                          <w:t>Interpretation / inspection cue</w:t>
                        </w:r>
                      </w:p>
                    </w:tc>
                  </w:tr>
                  <w:tr w:rsidR="00825BB9" w14:paraId="29F13BFC" w14:textId="77777777" w:rsidTr="00142F71">
                    <w:trPr>
                      <w:trHeight w:val="196"/>
                    </w:trPr>
                    <w:tc>
                      <w:tcPr>
                        <w:tcW w:w="2404" w:type="dxa"/>
                        <w:tcBorders>
                          <w:top w:val="single" w:sz="4" w:space="0" w:color="AAAAAA"/>
                          <w:left w:val="single" w:sz="4" w:space="0" w:color="AAAAAA"/>
                          <w:bottom w:val="single" w:sz="4" w:space="0" w:color="AAAAAA"/>
                          <w:right w:val="single" w:sz="4" w:space="0" w:color="AAAAAA"/>
                        </w:tcBorders>
                      </w:tcPr>
                      <w:p w14:paraId="01F83EA8" w14:textId="77777777" w:rsidR="00825BB9" w:rsidRDefault="00000000">
                        <w:pPr>
                          <w:spacing w:after="8"/>
                        </w:pPr>
                        <w:r>
                          <w:rPr>
                            <w:sz w:val="13"/>
                          </w:rPr>
                          <w:t>Pressure drop + rising current</w:t>
                        </w:r>
                      </w:p>
                    </w:tc>
                    <w:tc>
                      <w:tcPr>
                        <w:tcW w:w="6115" w:type="dxa"/>
                        <w:tcBorders>
                          <w:top w:val="single" w:sz="4" w:space="0" w:color="AAAAAA"/>
                          <w:left w:val="single" w:sz="4" w:space="0" w:color="AAAAAA"/>
                          <w:bottom w:val="single" w:sz="4" w:space="0" w:color="AAAAAA"/>
                          <w:right w:val="single" w:sz="4" w:space="0" w:color="AAAAAA"/>
                        </w:tcBorders>
                      </w:tcPr>
                      <w:p w14:paraId="2B8860AB" w14:textId="77777777" w:rsidR="00825BB9" w:rsidRDefault="00000000">
                        <w:pPr>
                          <w:spacing w:after="8"/>
                        </w:pPr>
                        <w:r>
                          <w:rPr>
                            <w:sz w:val="13"/>
                          </w:rPr>
                          <w:t>Possible leakage or load issue; examine pneumatic path</w:t>
                        </w:r>
                      </w:p>
                    </w:tc>
                  </w:tr>
                  <w:tr w:rsidR="00825BB9" w14:paraId="3FCEE36E" w14:textId="77777777" w:rsidTr="00142F71">
                    <w:trPr>
                      <w:trHeight w:val="196"/>
                    </w:trPr>
                    <w:tc>
                      <w:tcPr>
                        <w:tcW w:w="2404" w:type="dxa"/>
                        <w:tcBorders>
                          <w:top w:val="single" w:sz="4" w:space="0" w:color="AAAAAA"/>
                          <w:left w:val="single" w:sz="4" w:space="0" w:color="AAAAAA"/>
                          <w:bottom w:val="single" w:sz="4" w:space="0" w:color="AAAAAA"/>
                          <w:right w:val="single" w:sz="4" w:space="0" w:color="AAAAAA"/>
                        </w:tcBorders>
                      </w:tcPr>
                      <w:p w14:paraId="269709C4" w14:textId="77777777" w:rsidR="00825BB9" w:rsidRDefault="00000000">
                        <w:pPr>
                          <w:spacing w:after="8"/>
                        </w:pPr>
                        <w:r>
                          <w:rPr>
                            <w:sz w:val="13"/>
                          </w:rPr>
                          <w:t>High oil temperature</w:t>
                        </w:r>
                      </w:p>
                    </w:tc>
                    <w:tc>
                      <w:tcPr>
                        <w:tcW w:w="6115" w:type="dxa"/>
                        <w:tcBorders>
                          <w:top w:val="single" w:sz="4" w:space="0" w:color="AAAAAA"/>
                          <w:left w:val="single" w:sz="4" w:space="0" w:color="AAAAAA"/>
                          <w:bottom w:val="single" w:sz="4" w:space="0" w:color="AAAAAA"/>
                          <w:right w:val="single" w:sz="4" w:space="0" w:color="AAAAAA"/>
                        </w:tcBorders>
                      </w:tcPr>
                      <w:p w14:paraId="0B5E682B" w14:textId="77777777" w:rsidR="00825BB9" w:rsidRDefault="00000000">
                        <w:pPr>
                          <w:spacing w:after="8"/>
                        </w:pPr>
                        <w:r>
                          <w:rPr>
                            <w:sz w:val="13"/>
                          </w:rPr>
                          <w:t>Inspect lubrication level and cooling</w:t>
                        </w:r>
                      </w:p>
                    </w:tc>
                  </w:tr>
                  <w:tr w:rsidR="00825BB9" w14:paraId="2C99FAEF" w14:textId="77777777" w:rsidTr="00142F71">
                    <w:trPr>
                      <w:trHeight w:val="176"/>
                    </w:trPr>
                    <w:tc>
                      <w:tcPr>
                        <w:tcW w:w="2404" w:type="dxa"/>
                        <w:tcBorders>
                          <w:top w:val="single" w:sz="4" w:space="0" w:color="AAAAAA"/>
                          <w:left w:val="single" w:sz="4" w:space="0" w:color="AAAAAA"/>
                          <w:bottom w:val="single" w:sz="4" w:space="0" w:color="AAAAAA"/>
                          <w:right w:val="single" w:sz="4" w:space="0" w:color="AAAAAA"/>
                        </w:tcBorders>
                      </w:tcPr>
                      <w:p w14:paraId="7EF7DA6F" w14:textId="77777777" w:rsidR="00825BB9" w:rsidRDefault="00000000">
                        <w:pPr>
                          <w:spacing w:after="8"/>
                        </w:pPr>
                        <w:r>
                          <w:rPr>
                            <w:sz w:val="13"/>
                          </w:rPr>
                          <w:t>Low reservoir pressure + LPS flag</w:t>
                        </w:r>
                      </w:p>
                    </w:tc>
                    <w:tc>
                      <w:tcPr>
                        <w:tcW w:w="6115" w:type="dxa"/>
                        <w:tcBorders>
                          <w:top w:val="single" w:sz="4" w:space="0" w:color="AAAAAA"/>
                          <w:left w:val="single" w:sz="4" w:space="0" w:color="AAAAAA"/>
                          <w:bottom w:val="single" w:sz="4" w:space="0" w:color="AAAAAA"/>
                          <w:right w:val="single" w:sz="4" w:space="0" w:color="AAAAAA"/>
                        </w:tcBorders>
                      </w:tcPr>
                      <w:p w14:paraId="0583CE9C" w14:textId="77777777" w:rsidR="00825BB9" w:rsidRDefault="00000000">
                        <w:pPr>
                          <w:spacing w:after="8"/>
                        </w:pPr>
                        <w:r>
                          <w:rPr>
                            <w:sz w:val="13"/>
                          </w:rPr>
                          <w:t>Review insufficient air-production condition</w:t>
                        </w:r>
                      </w:p>
                    </w:tc>
                  </w:tr>
                </w:tbl>
                <w:p w14:paraId="6A821A37" w14:textId="77777777" w:rsidR="00825BB9" w:rsidRDefault="00000000">
                  <w:pPr>
                    <w:spacing w:after="18" w:line="247" w:lineRule="auto"/>
                  </w:pPr>
                  <w:r>
                    <w:rPr>
                      <w:color w:val="111111"/>
                      <w:sz w:val="14"/>
                    </w:rPr>
                    <w:t>These are transparent engineering heuristics, not validated causal diagnoses. The maintenance team makes the final operational decision.</w:t>
                  </w:r>
                </w:p>
              </w:tc>
            </w:tr>
          </w:tbl>
          <w:p w14:paraId="2BAE3461" w14:textId="77777777" w:rsidR="00825BB9" w:rsidRDefault="00825BB9"/>
          <w:tbl>
            <w:tblPr>
              <w:tblW w:w="7925" w:type="dxa"/>
              <w:tblLayout w:type="fixed"/>
              <w:tblLook w:val="04A0" w:firstRow="1" w:lastRow="0" w:firstColumn="1" w:lastColumn="0" w:noHBand="0" w:noVBand="1"/>
            </w:tblPr>
            <w:tblGrid>
              <w:gridCol w:w="7925"/>
            </w:tblGrid>
            <w:tr w:rsidR="00825BB9" w14:paraId="34FFE88E" w14:textId="77777777" w:rsidTr="00142F71">
              <w:trPr>
                <w:trHeight w:val="282"/>
              </w:trPr>
              <w:tc>
                <w:tcPr>
                  <w:tcW w:w="7925" w:type="dxa"/>
                  <w:tcBorders>
                    <w:top w:val="single" w:sz="5" w:space="0" w:color="555555"/>
                    <w:left w:val="single" w:sz="5" w:space="0" w:color="555555"/>
                    <w:bottom w:val="single" w:sz="5" w:space="0" w:color="555555"/>
                    <w:right w:val="single" w:sz="5" w:space="0" w:color="555555"/>
                  </w:tcBorders>
                  <w:shd w:val="clear" w:color="auto" w:fill="E8E8E8"/>
                </w:tcPr>
                <w:p w14:paraId="551C2D3A" w14:textId="77777777" w:rsidR="00825BB9" w:rsidRDefault="00000000">
                  <w:r>
                    <w:rPr>
                      <w:b/>
                      <w:sz w:val="18"/>
                    </w:rPr>
                    <w:t>Next Steps / Future Scope</w:t>
                  </w:r>
                </w:p>
              </w:tc>
            </w:tr>
            <w:tr w:rsidR="00825BB9" w14:paraId="5AC123B9" w14:textId="77777777" w:rsidTr="00142F71">
              <w:trPr>
                <w:trHeight w:val="847"/>
              </w:trPr>
              <w:tc>
                <w:tcPr>
                  <w:tcW w:w="7925" w:type="dxa"/>
                  <w:tcBorders>
                    <w:top w:val="single" w:sz="4" w:space="0" w:color="B9B9B9"/>
                    <w:left w:val="single" w:sz="4" w:space="0" w:color="B9B9B9"/>
                    <w:bottom w:val="single" w:sz="4" w:space="0" w:color="B9B9B9"/>
                    <w:right w:val="single" w:sz="4" w:space="0" w:color="B9B9B9"/>
                  </w:tcBorders>
                </w:tcPr>
                <w:p w14:paraId="58896B4C" w14:textId="77777777" w:rsidR="00825BB9" w:rsidRDefault="00825BB9"/>
                <w:p w14:paraId="2AE6290A" w14:textId="77777777" w:rsidR="00825BB9" w:rsidRDefault="00000000">
                  <w:pPr>
                    <w:spacing w:after="18" w:line="247" w:lineRule="auto"/>
                  </w:pPr>
                  <w:r>
                    <w:rPr>
                      <w:color w:val="111111"/>
                      <w:sz w:val="14"/>
                    </w:rPr>
                    <w:t>Evaluate on additional APUs and operating environments; audit alert burden and false alarms; test the explainability rules with maintenance engineers; validate database benchmarks under controlled hardware settings; and assess real deployment benefits such as faster fault triage.</w:t>
                  </w:r>
                </w:p>
              </w:tc>
            </w:tr>
          </w:tbl>
          <w:p w14:paraId="3E8447CC" w14:textId="77777777" w:rsidR="00825BB9" w:rsidRDefault="00825BB9"/>
        </w:tc>
      </w:tr>
    </w:tbl>
    <w:p w14:paraId="25112394" w14:textId="77777777" w:rsidR="00660193" w:rsidRDefault="00660193"/>
    <w:sectPr w:rsidR="00660193" w:rsidSect="00034616">
      <w:pgSz w:w="16838" w:h="23811"/>
      <w:pgMar w:top="255" w:right="369" w:bottom="255" w:left="3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470049">
    <w:abstractNumId w:val="8"/>
  </w:num>
  <w:num w:numId="2" w16cid:durableId="134874507">
    <w:abstractNumId w:val="6"/>
  </w:num>
  <w:num w:numId="3" w16cid:durableId="844322841">
    <w:abstractNumId w:val="5"/>
  </w:num>
  <w:num w:numId="4" w16cid:durableId="301926511">
    <w:abstractNumId w:val="4"/>
  </w:num>
  <w:num w:numId="5" w16cid:durableId="678965293">
    <w:abstractNumId w:val="7"/>
  </w:num>
  <w:num w:numId="6" w16cid:durableId="889652978">
    <w:abstractNumId w:val="3"/>
  </w:num>
  <w:num w:numId="7" w16cid:durableId="1554728953">
    <w:abstractNumId w:val="2"/>
  </w:num>
  <w:num w:numId="8" w16cid:durableId="884950591">
    <w:abstractNumId w:val="1"/>
  </w:num>
  <w:num w:numId="9" w16cid:durableId="4529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F71"/>
    <w:rsid w:val="0015074B"/>
    <w:rsid w:val="0029639D"/>
    <w:rsid w:val="00326F90"/>
    <w:rsid w:val="00540F25"/>
    <w:rsid w:val="00622A2C"/>
    <w:rsid w:val="00660193"/>
    <w:rsid w:val="00825B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EDDD1"/>
  <w14:defaultImageDpi w14:val="300"/>
  <w15:docId w15:val="{B78F4DBA-8171-420D-899C-F3365583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5"/>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P</cp:lastModifiedBy>
  <cp:revision>3</cp:revision>
  <dcterms:created xsi:type="dcterms:W3CDTF">2013-12-23T23:15:00Z</dcterms:created>
  <dcterms:modified xsi:type="dcterms:W3CDTF">2026-10-17T06:37:00Z</dcterms:modified>
  <cp:category/>
</cp:coreProperties>
</file>