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eastAsia="en-US"/>
          <w14:ligatures w14:val="standardContextual"/>
        </w:rPr>
        <w:id w:val="-16100600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2F69087" w14:textId="429C2495" w:rsidR="003D2994" w:rsidRDefault="003D2994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5D76446" wp14:editId="032E96BE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4B390919D3647149BC1743512417CF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81335AE" w14:textId="56FDBF3F" w:rsidR="003D2994" w:rsidRDefault="003D2994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COMPONENTE SOCIOEMOCIONAL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0E15B7173C54785B0AF107188F3D2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3FF1540" w14:textId="12C69015" w:rsidR="003D2994" w:rsidRDefault="003D2994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POR: Ingrid Itzel Molina Ramírez</w:t>
              </w:r>
            </w:p>
          </w:sdtContent>
        </w:sdt>
        <w:p w14:paraId="5BDF0533" w14:textId="77777777" w:rsidR="003D2994" w:rsidRDefault="003D2994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59AB2D" wp14:editId="6408A10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0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B8EA8F7" w14:textId="7CA3A758" w:rsidR="003D2994" w:rsidRDefault="003D299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4 de abril de 2025</w:t>
                                    </w:r>
                                  </w:p>
                                </w:sdtContent>
                              </w:sdt>
                              <w:p w14:paraId="7422B527" w14:textId="3F08D1C7" w:rsidR="003D2994" w:rsidRDefault="00815D05" w:rsidP="003D2994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2994">
                                      <w:rPr>
                                        <w:caps/>
                                        <w:color w:val="4472C4" w:themeColor="accent1"/>
                                      </w:rPr>
                                      <w:t>mODULO III</w:t>
                                    </w:r>
                                  </w:sdtContent>
                                </w:sdt>
                              </w:p>
                              <w:p w14:paraId="3AFDC56F" w14:textId="5CC4AFF9" w:rsidR="003D2994" w:rsidRDefault="003D2994" w:rsidP="003D299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</w:rPr>
                                  <w:t xml:space="preserve">Docente: </w:t>
                                </w:r>
                                <w:r w:rsidR="00904EDC" w:rsidRPr="00904EDC">
                                  <w:rPr>
                                    <w:caps/>
                                    <w:color w:val="4472C4" w:themeColor="accent1"/>
                                  </w:rPr>
                                  <w:t>M.D. Patricia Hernández Dolores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59AB2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0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B8EA8F7" w14:textId="7CA3A758" w:rsidR="003D2994" w:rsidRDefault="003D299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4 de abril de 2025</w:t>
                              </w:r>
                            </w:p>
                          </w:sdtContent>
                        </w:sdt>
                        <w:p w14:paraId="7422B527" w14:textId="3F08D1C7" w:rsidR="003D2994" w:rsidRDefault="00815D05" w:rsidP="003D2994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2994">
                                <w:rPr>
                                  <w:caps/>
                                  <w:color w:val="4472C4" w:themeColor="accent1"/>
                                </w:rPr>
                                <w:t>mODULO III</w:t>
                              </w:r>
                            </w:sdtContent>
                          </w:sdt>
                        </w:p>
                        <w:p w14:paraId="3AFDC56F" w14:textId="5CC4AFF9" w:rsidR="003D2994" w:rsidRDefault="003D2994" w:rsidP="003D299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</w:rPr>
                            <w:t xml:space="preserve">Docente: </w:t>
                          </w:r>
                          <w:r w:rsidR="00904EDC" w:rsidRPr="00904EDC">
                            <w:rPr>
                              <w:caps/>
                              <w:color w:val="4472C4" w:themeColor="accent1"/>
                            </w:rPr>
                            <w:t>M.D. Patricia Hernández Dolores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A15BB65" wp14:editId="6EC2DA38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5E1F67" w14:textId="7C3F80AC" w:rsidR="003D2994" w:rsidRDefault="003D2994">
          <w:r>
            <w:br w:type="page"/>
          </w:r>
        </w:p>
      </w:sdtContent>
    </w:sdt>
    <w:p w14:paraId="7F1BB099" w14:textId="733E457D" w:rsidR="003D2994" w:rsidRPr="003D2994" w:rsidRDefault="003D2994" w:rsidP="003D2994">
      <w:pPr>
        <w:pStyle w:val="Citadestacada"/>
        <w:pBdr>
          <w:top w:val="single" w:sz="4" w:space="0" w:color="2F5496" w:themeColor="accent1" w:themeShade="BF"/>
        </w:pBdr>
      </w:pPr>
      <w:r>
        <w:lastRenderedPageBreak/>
        <w:t>Pagina de Hoja de estilo</w:t>
      </w:r>
    </w:p>
    <w:p w14:paraId="148A49A5" w14:textId="320EEFFA" w:rsidR="003D2994" w:rsidRDefault="003D2994" w:rsidP="003D2994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 w:rsidRPr="003D2994">
        <w:rPr>
          <w:rStyle w:val="Referenciaintensa"/>
        </w:rPr>
        <w:t>CODIGO</w:t>
      </w:r>
    </w:p>
    <w:p w14:paraId="1494C8C6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header{</w:t>
      </w:r>
    </w:p>
    <w:p w14:paraId="2AE722AE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background-color:#fde0dd;</w:t>
      </w:r>
    </w:p>
    <w:p w14:paraId="002A4362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font-family: cursive;</w:t>
      </w:r>
    </w:p>
    <w:p w14:paraId="7067B5BB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margin: -20px;</w:t>
      </w:r>
    </w:p>
    <w:p w14:paraId="55B3AA70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padding: 30px;</w:t>
      </w:r>
    </w:p>
    <w:p w14:paraId="689E7B4D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22ED396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body{</w:t>
      </w:r>
    </w:p>
    <w:p w14:paraId="01BFE4A3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background-color:#fa9fb5;</w:t>
      </w:r>
    </w:p>
    <w:p w14:paraId="39B2E7E1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font-family: Bradley Hand ITC;</w:t>
      </w:r>
    </w:p>
    <w:p w14:paraId="1F767218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background-image: url(fondito.jpg)</w:t>
      </w:r>
    </w:p>
    <w:p w14:paraId="1E03B48C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0F3230AF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aside{</w:t>
      </w:r>
    </w:p>
    <w:p w14:paraId="13826A8A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background-color:#f768a1;</w:t>
      </w:r>
    </w:p>
    <w:p w14:paraId="0D3DF61F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position: fixed; </w:t>
      </w:r>
    </w:p>
    <w:p w14:paraId="1D17A96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font-size:12px;</w:t>
      </w:r>
    </w:p>
    <w:p w14:paraId="2FCA995A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font-family: monospace;</w:t>
      </w:r>
    </w:p>
    <w:p w14:paraId="0A69EFBC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left:-15px;</w:t>
      </w:r>
    </w:p>
    <w:p w14:paraId="1D1EB13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right:90px;</w:t>
      </w:r>
    </w:p>
    <w:p w14:paraId="3D80CA51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top:170px;</w:t>
      </w:r>
    </w:p>
    <w:p w14:paraId="10DE68A2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width: 300px;</w:t>
      </w:r>
    </w:p>
    <w:p w14:paraId="3F60D536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right: 100px;</w:t>
      </w:r>
    </w:p>
    <w:p w14:paraId="00E0419A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padding: 20px; </w:t>
      </w:r>
    </w:p>
    <w:p w14:paraId="36416146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margin: 10px;</w:t>
      </w:r>
    </w:p>
    <w:p w14:paraId="053D9A58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box-sizing: border-box;</w:t>
      </w:r>
    </w:p>
    <w:p w14:paraId="2756CDBB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</w:p>
    <w:p w14:paraId="481F3568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7050B2A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nav{</w:t>
      </w:r>
    </w:p>
    <w:p w14:paraId="62E231F1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background-color:#fcc5c0;</w:t>
      </w:r>
    </w:p>
    <w:p w14:paraId="1AA2C7D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justify-content:center;</w:t>
      </w:r>
    </w:p>
    <w:p w14:paraId="71D93C0C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text-align: center;</w:t>
      </w:r>
    </w:p>
    <w:p w14:paraId="35E19A5C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display: flex;</w:t>
      </w:r>
    </w:p>
    <w:p w14:paraId="2AEB9AF5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grid-gap:300px;</w:t>
      </w:r>
    </w:p>
    <w:p w14:paraId="2BA4732F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margin: -20px;</w:t>
      </w:r>
    </w:p>
    <w:p w14:paraId="5EE3A52B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lastRenderedPageBreak/>
        <w:t xml:space="preserve">    </w:t>
      </w:r>
    </w:p>
    <w:p w14:paraId="5E444D51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7D570F70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article{</w:t>
      </w:r>
    </w:p>
    <w:p w14:paraId="0FF834ED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top:auto;</w:t>
      </w:r>
    </w:p>
    <w:p w14:paraId="401317AD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left:300PX;</w:t>
      </w:r>
    </w:p>
    <w:p w14:paraId="37802ECD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position:absolute;</w:t>
      </w:r>
    </w:p>
    <w:p w14:paraId="4B9037FA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background-color:#D8B384;</w:t>
      </w:r>
    </w:p>
    <w:p w14:paraId="76C052ED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padding: 20px;</w:t>
      </w:r>
    </w:p>
    <w:p w14:paraId="4B3A3785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margin-bottom: 30px;</w:t>
      </w:r>
    </w:p>
    <w:p w14:paraId="1370D90A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border-radius: 15px;</w:t>
      </w:r>
    </w:p>
    <w:p w14:paraId="6B430170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margin: 30px;</w:t>
      </w:r>
    </w:p>
    <w:p w14:paraId="049B175C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border-style: dotted;</w:t>
      </w:r>
    </w:p>
    <w:p w14:paraId="4CDBC6AA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266141F9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</w:p>
    <w:p w14:paraId="7C2CBB9B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section{</w:t>
      </w:r>
    </w:p>
    <w:p w14:paraId="5B26147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left:350px;</w:t>
      </w:r>
    </w:p>
    <w:p w14:paraId="5EEB9CC0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width:600px;</w:t>
      </w:r>
    </w:p>
    <w:p w14:paraId="0FE96033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top:120px;</w:t>
      </w:r>
    </w:p>
    <w:p w14:paraId="071C2DF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background-color:#E6C79C;</w:t>
      </w:r>
    </w:p>
    <w:p w14:paraId="5F1C215D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margin-top: 250px;</w:t>
      </w:r>
    </w:p>
    <w:p w14:paraId="5538D54F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position: absolute;</w:t>
      </w:r>
    </w:p>
    <w:p w14:paraId="005C207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6955B311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</w:p>
    <w:p w14:paraId="17C38479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footer{</w:t>
      </w:r>
    </w:p>
    <w:p w14:paraId="42BDCA08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background-color:lightpink;</w:t>
      </w:r>
    </w:p>
    <w:p w14:paraId="05FC77F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margin-top:150PX;</w:t>
      </w:r>
    </w:p>
    <w:p w14:paraId="4192F72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margin: -12px;</w:t>
      </w:r>
    </w:p>
    <w:p w14:paraId="3E20646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}</w:t>
      </w:r>
    </w:p>
    <w:p w14:paraId="7BB8264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</w:p>
    <w:p w14:paraId="62A10C04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.parrafo1{</w:t>
      </w:r>
    </w:p>
    <w:p w14:paraId="5756E578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font-family: monospace;</w:t>
      </w:r>
    </w:p>
    <w:p w14:paraId="3BAE1BA3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font-size: 20px;</w:t>
      </w:r>
    </w:p>
    <w:p w14:paraId="21671D66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font-style: inherit;</w:t>
      </w:r>
    </w:p>
    <w:p w14:paraId="0BDF9C16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background-color: gray;</w:t>
      </w:r>
    </w:p>
    <w:p w14:paraId="1C73BD27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box-shadow: 10px;</w:t>
      </w:r>
    </w:p>
    <w:p w14:paraId="1F2C4DBF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text-align:justify;</w:t>
      </w:r>
    </w:p>
    <w:p w14:paraId="01AF644B" w14:textId="77777777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text-decoration: line-through;</w:t>
      </w:r>
    </w:p>
    <w:p w14:paraId="2E2CA583" w14:textId="40A744CC" w:rsidR="003D2994" w:rsidRPr="009B0F2B" w:rsidRDefault="003D2994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lastRenderedPageBreak/>
        <w:t>}</w:t>
      </w:r>
    </w:p>
    <w:p w14:paraId="56EE5DFA" w14:textId="630B86E6" w:rsidR="003D2994" w:rsidRDefault="003D2994" w:rsidP="003D2994">
      <w:pPr>
        <w:tabs>
          <w:tab w:val="left" w:pos="2835"/>
        </w:tabs>
        <w:rPr>
          <w:rStyle w:val="Referenciaintensa"/>
        </w:rPr>
      </w:pPr>
      <w:r w:rsidRPr="003D2994">
        <w:rPr>
          <w:rStyle w:val="Referenciaintensa"/>
        </w:rPr>
        <w:t xml:space="preserve">                                                                             </w:t>
      </w:r>
    </w:p>
    <w:p w14:paraId="4534EA5C" w14:textId="77777777" w:rsidR="003D2994" w:rsidRDefault="003D2994" w:rsidP="003D2994">
      <w:pPr>
        <w:tabs>
          <w:tab w:val="left" w:pos="2835"/>
        </w:tabs>
        <w:rPr>
          <w:rStyle w:val="Referenciaintensa"/>
        </w:rPr>
      </w:pPr>
    </w:p>
    <w:p w14:paraId="62FF2722" w14:textId="77777777" w:rsidR="003D2994" w:rsidRDefault="003D2994" w:rsidP="003D2994">
      <w:pPr>
        <w:tabs>
          <w:tab w:val="left" w:pos="2835"/>
        </w:tabs>
        <w:rPr>
          <w:rStyle w:val="Referenciaintensa"/>
        </w:rPr>
      </w:pPr>
    </w:p>
    <w:p w14:paraId="3627B020" w14:textId="77777777" w:rsidR="003D2994" w:rsidRPr="003D2994" w:rsidRDefault="003D2994" w:rsidP="003D2994">
      <w:pPr>
        <w:pStyle w:val="Citadestacada"/>
      </w:pPr>
      <w:r>
        <w:t xml:space="preserve">Pagina de Inicio </w:t>
      </w:r>
    </w:p>
    <w:p w14:paraId="2B9C8C79" w14:textId="77777777" w:rsidR="003D2994" w:rsidRDefault="003D2994" w:rsidP="003D2994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 w:rsidRPr="003D2994">
        <w:rPr>
          <w:rStyle w:val="Referenciaintensa"/>
        </w:rPr>
        <w:t>CODIGO</w:t>
      </w:r>
    </w:p>
    <w:p w14:paraId="0FBB6A0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&lt;!doctype html&gt;</w:t>
      </w:r>
    </w:p>
    <w:p w14:paraId="23DF663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&lt;html&gt;</w:t>
      </w:r>
    </w:p>
    <w:p w14:paraId="4C60ED0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&lt;head&gt;</w:t>
      </w:r>
    </w:p>
    <w:p w14:paraId="3D71DCF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&lt;title&gt;Componente Socioemocional&lt;/title&gt;</w:t>
      </w:r>
    </w:p>
    <w:p w14:paraId="5437BFA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&lt;!--&gt;&lt;!--&gt;</w:t>
      </w:r>
    </w:p>
    <w:p w14:paraId="79BF8F0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&lt;meta charset="utf-8"&gt;</w:t>
      </w:r>
    </w:p>
    <w:p w14:paraId="44DDFB7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&lt;link rel="stylesheet" type="text/css" href="Estilo.css"&gt;</w:t>
      </w:r>
    </w:p>
    <w:p w14:paraId="1304156A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&lt;style&gt;</w:t>
      </w:r>
    </w:p>
    <w:p w14:paraId="1EB6448C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#Informacion1{</w:t>
      </w:r>
    </w:p>
    <w:p w14:paraId="51707BC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position: absolute;</w:t>
      </w:r>
    </w:p>
    <w:p w14:paraId="634AA2F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top: auto;</w:t>
      </w:r>
    </w:p>
    <w:p w14:paraId="4159E33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left: auto;</w:t>
      </w:r>
    </w:p>
    <w:p w14:paraId="306EDC3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width: 900px;</w:t>
      </w:r>
    </w:p>
    <w:p w14:paraId="28033A5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height: 200px;</w:t>
      </w:r>
    </w:p>
    <w:p w14:paraId="1EE302D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padding: 10px;</w:t>
      </w:r>
    </w:p>
    <w:p w14:paraId="05EFB72A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</w:t>
      </w:r>
    </w:p>
    <w:p w14:paraId="5852725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}</w:t>
      </w:r>
    </w:p>
    <w:p w14:paraId="6DF85FC5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#Informacion2{</w:t>
      </w:r>
    </w:p>
    <w:p w14:paraId="6C7EFA4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position: relative;</w:t>
      </w:r>
    </w:p>
    <w:p w14:paraId="5E55785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top: -20px;</w:t>
      </w:r>
    </w:p>
    <w:p w14:paraId="0FF6CB7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left: 50px;</w:t>
      </w:r>
    </w:p>
    <w:p w14:paraId="09E88BF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width: 1000px;</w:t>
      </w:r>
    </w:p>
    <w:p w14:paraId="394E669C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height: 250px;</w:t>
      </w:r>
    </w:p>
    <w:p w14:paraId="0FC34D6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background-color: deeppink;</w:t>
      </w:r>
    </w:p>
    <w:p w14:paraId="527C72D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/*border-color: brown;*/</w:t>
      </w:r>
    </w:p>
    <w:p w14:paraId="0B4F15A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border-style:double;</w:t>
      </w:r>
    </w:p>
    <w:p w14:paraId="73FD5B5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lastRenderedPageBreak/>
        <w:t xml:space="preserve">                /*border-radius: 10px;*/</w:t>
      </w:r>
    </w:p>
    <w:p w14:paraId="59A5E5A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border: 10px solid brown;</w:t>
      </w:r>
    </w:p>
    <w:p w14:paraId="4C674733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border-style: dotted;</w:t>
      </w:r>
    </w:p>
    <w:p w14:paraId="31235714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padding: 10px;</w:t>
      </w:r>
    </w:p>
    <w:p w14:paraId="33D0752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</w:t>
      </w:r>
    </w:p>
    <w:p w14:paraId="5F2B3FA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</w:t>
      </w:r>
    </w:p>
    <w:p w14:paraId="19366F8C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}</w:t>
      </w:r>
    </w:p>
    <w:p w14:paraId="5861FAF7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&lt;/style&gt;</w:t>
      </w:r>
    </w:p>
    <w:p w14:paraId="41E5BCE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&lt;/head&gt;</w:t>
      </w:r>
    </w:p>
    <w:p w14:paraId="258CEEB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&lt;body&gt;</w:t>
      </w:r>
    </w:p>
    <w:p w14:paraId="2AADD10C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&lt;header&gt;</w:t>
      </w:r>
    </w:p>
    <w:p w14:paraId="69397D8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&lt;center&gt;</w:t>
      </w:r>
    </w:p>
    <w:p w14:paraId="5D922293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&lt;br&gt;</w:t>
      </w:r>
    </w:p>
    <w:p w14:paraId="4A453C84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&lt;h1&gt;COMPONENTE DE FORMACIÓN SOCIOEMOCIONAL&lt;/h1&gt;</w:t>
      </w:r>
    </w:p>
    <w:p w14:paraId="5D2F68F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&lt;br&gt;</w:t>
      </w:r>
    </w:p>
    <w:p w14:paraId="7EDBDEB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&lt;/center&gt;</w:t>
      </w:r>
    </w:p>
    <w:p w14:paraId="53FB274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&lt;/header&gt;</w:t>
      </w:r>
    </w:p>
    <w:p w14:paraId="651DEBA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&lt;nav&gt;   </w:t>
      </w:r>
    </w:p>
    <w:p w14:paraId="47E6A6A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&lt;a href="Index.html"&gt;Inicio&lt;/a&gt;</w:t>
      </w:r>
    </w:p>
    <w:p w14:paraId="76955DD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&lt;a href="ComponenteSocioemocional1.html"&gt;Reflexión&lt;/a&gt;</w:t>
      </w:r>
    </w:p>
    <w:p w14:paraId="5B3CF763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&lt;a href="ComponenteSocioemocional2.html"&gt;Mapa mental&lt;/a&gt;</w:t>
      </w:r>
    </w:p>
    <w:p w14:paraId="4CEB707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&lt;/nav&gt;</w:t>
      </w:r>
    </w:p>
    <w:p w14:paraId="7F47A8AD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</w:t>
      </w:r>
    </w:p>
    <w:p w14:paraId="7B1EEE4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&lt;aside&gt;</w:t>
      </w:r>
    </w:p>
    <w:p w14:paraId="6CA9111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&lt;center&gt;&lt;h2&gt;Contenido&lt;/h2&gt;&lt;/center&gt;</w:t>
      </w:r>
    </w:p>
    <w:p w14:paraId="2D0232D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&lt;ol&gt;</w:t>
      </w:r>
    </w:p>
    <w:p w14:paraId="4866447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&lt;li&gt;&lt;a href="#componente"&gt;Componenete Socioemocional&lt;/a&gt;&lt;/li&gt;</w:t>
      </w:r>
    </w:p>
    <w:p w14:paraId="165C7C1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&lt;li&gt;&lt;a href="#contexto"&gt;Mi Contexto&lt;/a&gt;&lt;/li&gt;</w:t>
      </w:r>
    </w:p>
    <w:p w14:paraId="751069E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&lt;li&gt;&lt;a href="#servicios"&gt;Los servicios de salud&lt;/a&gt;&lt;/li&gt;</w:t>
      </w:r>
    </w:p>
    <w:p w14:paraId="11BC631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&lt;/ol&gt;</w:t>
      </w:r>
    </w:p>
    <w:p w14:paraId="033259FA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&lt;/aside&gt;</w:t>
      </w:r>
    </w:p>
    <w:p w14:paraId="3DB27F85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&lt;div id="Informacion1"&gt;</w:t>
      </w:r>
    </w:p>
    <w:p w14:paraId="03D2F7E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&lt;h4 id="contexto"&gt; Qué es el componente socioemocional?&lt;/h4&gt;</w:t>
      </w:r>
    </w:p>
    <w:p w14:paraId="4F7CF03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&lt;p class="parrafo1"&gt;El componente social es un elemento que se refiere a las relaciones entre las personas y a la cultura que se desarrolla en una comunidad. También se puede referir a las construcciones y transformaciones realizadas por los seres humanos para facilitar sus actividades. &lt;/p&gt;</w:t>
      </w:r>
    </w:p>
    <w:p w14:paraId="071880F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</w:t>
      </w:r>
    </w:p>
    <w:p w14:paraId="5219524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lastRenderedPageBreak/>
        <w:t xml:space="preserve">        &lt;/div&gt;</w:t>
      </w:r>
    </w:p>
    <w:p w14:paraId="30769555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&lt;section&gt;</w:t>
      </w:r>
    </w:p>
    <w:p w14:paraId="504BBD6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&lt;hr&gt;</w:t>
      </w:r>
    </w:p>
    <w:p w14:paraId="04AE55B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&lt;br&gt;&lt;br&gt;&lt;br&gt;&lt;br&gt;&lt;br&gt;&lt;br&gt;</w:t>
      </w:r>
    </w:p>
    <w:p w14:paraId="2F1A140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&lt;h4&gt;Mi Contexto&lt;/h4&gt;</w:t>
      </w:r>
    </w:p>
    <w:p w14:paraId="167F619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&lt;div id="Informacion2"&gt;</w:t>
      </w:r>
    </w:p>
    <w:p w14:paraId="2FD043F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&lt;p&gt;Mi comunidad es Santa Cruz Tepexpan, pertenece al municipio de Jiquipilco en el Estado de México&lt;/p&gt;</w:t>
      </w:r>
    </w:p>
    <w:p w14:paraId="63CC073C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&lt;/div&gt;</w:t>
      </w:r>
    </w:p>
    <w:p w14:paraId="253E84F4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&lt;/section&gt;</w:t>
      </w:r>
    </w:p>
    <w:p w14:paraId="6A7F5DA7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&lt;article&gt;</w:t>
      </w:r>
    </w:p>
    <w:p w14:paraId="3338C7C7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&lt;h4 id="servicios"&gt;Los servicios de salud&lt;/h4&gt; </w:t>
      </w:r>
    </w:p>
    <w:p w14:paraId="2454FDA7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&lt;p&gt;Contamos con servicios publicos y particulares entre los que destaca:&lt;br&gt;&lt;/p&gt;</w:t>
      </w:r>
    </w:p>
    <w:p w14:paraId="6B93B9C5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&lt;center&gt;</w:t>
      </w:r>
    </w:p>
    <w:p w14:paraId="1D4AAD0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&lt;table border="10px" cellpadding="10px"&gt;</w:t>
      </w:r>
    </w:p>
    <w:p w14:paraId="54DDE0E7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&lt;tr&gt;</w:t>
      </w:r>
    </w:p>
    <w:p w14:paraId="5F09F08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&lt;th bgcolor="blue"&gt;&lt;h3&gt;SERVICIOS PRIVADOS&lt;/h3&gt;&lt;/th&gt;</w:t>
      </w:r>
    </w:p>
    <w:p w14:paraId="1B5E745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&lt;th bgcolor="pink"&gt;&lt;h3&gt;SERVICIOS PUBLICOS&lt;/h3&gt;&lt;/th&gt;</w:t>
      </w:r>
    </w:p>
    <w:p w14:paraId="11A2180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&lt;/tr&gt;</w:t>
      </w:r>
    </w:p>
    <w:p w14:paraId="127FB58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&lt;tr&gt;</w:t>
      </w:r>
    </w:p>
    <w:p w14:paraId="4862F93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&lt;td&gt;</w:t>
      </w:r>
    </w:p>
    <w:p w14:paraId="17FFADA4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&lt;ol&gt;</w:t>
      </w:r>
    </w:p>
    <w:p w14:paraId="46B52D5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&lt;li&gt;El sanatorio de nuestra señora de Guadalupe&lt;/li&gt;</w:t>
      </w:r>
    </w:p>
    <w:p w14:paraId="2F9853DE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&lt;li&gt;Sanatorio Santa Teresita&lt;/li&gt; </w:t>
      </w:r>
    </w:p>
    <w:p w14:paraId="01D64484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&lt;li&gt;Sanatorio Santa Isabel&lt;/li&gt;</w:t>
      </w:r>
    </w:p>
    <w:p w14:paraId="140F3FC4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&lt;/ol&gt;</w:t>
      </w:r>
    </w:p>
    <w:p w14:paraId="280E047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    &lt;td&gt;</w:t>
      </w:r>
    </w:p>
    <w:p w14:paraId="3CCD436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&lt;ol&gt;</w:t>
      </w:r>
    </w:p>
    <w:p w14:paraId="299FDD4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    &lt;li&gt;Centro de salud/&lt;a href="https://www.imss.gob.mx/" target="_blank"/&gt;IMS Bienestar&lt;/li&gt;</w:t>
      </w:r>
    </w:p>
    <w:p w14:paraId="74F7AC6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    &lt;li&gt;Cento de salud&lt;a href="https://www.imss.gob.mx/" target="_blank"/&gt;/IMMS Bienestar-Manzana Cuarta&lt;/li&gt;</w:t>
      </w:r>
    </w:p>
    <w:p w14:paraId="5C9CCDB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&lt;/ol&gt;</w:t>
      </w:r>
    </w:p>
    <w:p w14:paraId="068BF205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&lt;/td&gt;</w:t>
      </w:r>
    </w:p>
    <w:p w14:paraId="41D060D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&lt;/tr&gt;</w:t>
      </w:r>
    </w:p>
    <w:p w14:paraId="721EF1D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</w:t>
      </w:r>
    </w:p>
    <w:p w14:paraId="28309CA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&lt;/table&gt;</w:t>
      </w:r>
    </w:p>
    <w:p w14:paraId="6BF55F98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&lt;/center&gt;</w:t>
      </w:r>
    </w:p>
    <w:p w14:paraId="3F613045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&lt;/article&gt;</w:t>
      </w:r>
    </w:p>
    <w:p w14:paraId="0E85B03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&lt;footer&gt;</w:t>
      </w:r>
    </w:p>
    <w:p w14:paraId="39C51B92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lastRenderedPageBreak/>
        <w:t xml:space="preserve">            &lt;BR&gt;</w:t>
      </w:r>
    </w:p>
    <w:p w14:paraId="59BF8CB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&lt;/BR&gt;</w:t>
      </w:r>
    </w:p>
    <w:p w14:paraId="2486897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&lt;CENTER&gt;</w:t>
      </w:r>
    </w:p>
    <w:p w14:paraId="5855A361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&lt;center&gt;&lt;h1&gt;Colegio de Estudios Cientificos y Técnologicos del Estado de México &lt;/h1&gt; &lt;/center&gt;</w:t>
      </w:r>
    </w:p>
    <w:p w14:paraId="68699CB3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&lt;p &gt;&lt;h2 align="right"&gt;Plantel Jiquipilco&lt;/h2&gt;</w:t>
      </w:r>
    </w:p>
    <w:p w14:paraId="36AD5E69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&lt;/CENTER&gt;</w:t>
      </w:r>
    </w:p>
    <w:p w14:paraId="340BC4C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&lt;BR&gt;  </w:t>
      </w:r>
    </w:p>
    <w:p w14:paraId="4287D516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    </w:t>
      </w:r>
    </w:p>
    <w:p w14:paraId="700696F0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    &lt;/BR&gt;</w:t>
      </w:r>
    </w:p>
    <w:p w14:paraId="47D96F3F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&lt;/footer&gt;</w:t>
      </w:r>
    </w:p>
    <w:p w14:paraId="7B8D99AD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        </w:t>
      </w:r>
    </w:p>
    <w:p w14:paraId="024D813B" w14:textId="77777777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 xml:space="preserve">    &lt;/body&gt;</w:t>
      </w:r>
    </w:p>
    <w:p w14:paraId="561A9ACE" w14:textId="72635FD0" w:rsidR="009B0F2B" w:rsidRPr="009B0F2B" w:rsidRDefault="009B0F2B" w:rsidP="009B0F2B">
      <w:pPr>
        <w:spacing w:line="240" w:lineRule="auto"/>
        <w:rPr>
          <w:sz w:val="16"/>
          <w:szCs w:val="16"/>
        </w:rPr>
      </w:pPr>
      <w:r w:rsidRPr="009B0F2B">
        <w:rPr>
          <w:sz w:val="16"/>
          <w:szCs w:val="16"/>
        </w:rPr>
        <w:t>&lt;/html&gt;</w:t>
      </w:r>
    </w:p>
    <w:p w14:paraId="54FD6929" w14:textId="3DAD063C" w:rsidR="009B0F2B" w:rsidRDefault="009B0F2B" w:rsidP="009B0F2B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>
        <w:rPr>
          <w:rStyle w:val="Referenciaintensa"/>
        </w:rPr>
        <w:t>CORRIDA</w:t>
      </w:r>
    </w:p>
    <w:p w14:paraId="46981F81" w14:textId="77777777" w:rsidR="009B0F2B" w:rsidRPr="009B0F2B" w:rsidRDefault="009B0F2B" w:rsidP="009B0F2B"/>
    <w:p w14:paraId="76DDCDA8" w14:textId="405F433C" w:rsidR="003D2994" w:rsidRDefault="009B0F2B" w:rsidP="003D2994">
      <w:pPr>
        <w:tabs>
          <w:tab w:val="left" w:pos="2835"/>
        </w:tabs>
        <w:rPr>
          <w:rStyle w:val="Referenciaintensa"/>
        </w:rPr>
      </w:pPr>
      <w:r w:rsidRPr="009B0F2B">
        <w:rPr>
          <w:rStyle w:val="Referenciaintensa"/>
        </w:rPr>
        <w:drawing>
          <wp:inline distT="0" distB="0" distL="0" distR="0" wp14:anchorId="21A3220D" wp14:editId="6A5BED9F">
            <wp:extent cx="5612130" cy="2437765"/>
            <wp:effectExtent l="0" t="0" r="7620" b="635"/>
            <wp:docPr id="46247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7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D2B3" w14:textId="71354ADD" w:rsidR="009B0F2B" w:rsidRDefault="009B0F2B" w:rsidP="003D2994">
      <w:pPr>
        <w:tabs>
          <w:tab w:val="left" w:pos="2835"/>
        </w:tabs>
        <w:rPr>
          <w:rStyle w:val="Referenciaintensa"/>
        </w:rPr>
      </w:pPr>
      <w:r w:rsidRPr="009B0F2B">
        <w:rPr>
          <w:rStyle w:val="Referenciaintensa"/>
        </w:rPr>
        <w:drawing>
          <wp:inline distT="0" distB="0" distL="0" distR="0" wp14:anchorId="2485EB49" wp14:editId="1EB03E35">
            <wp:extent cx="5612130" cy="2066290"/>
            <wp:effectExtent l="0" t="0" r="7620" b="0"/>
            <wp:docPr id="88072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29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B7A1" w14:textId="4D95A7A6" w:rsidR="009B0F2B" w:rsidRPr="003D2994" w:rsidRDefault="009B0F2B" w:rsidP="009B0F2B">
      <w:pPr>
        <w:pStyle w:val="Citadestacada"/>
      </w:pPr>
      <w:r>
        <w:lastRenderedPageBreak/>
        <w:t xml:space="preserve">Pagina de </w:t>
      </w:r>
      <w:r>
        <w:t>Tabla</w:t>
      </w:r>
    </w:p>
    <w:p w14:paraId="7F958163" w14:textId="77777777" w:rsidR="009B0F2B" w:rsidRDefault="009B0F2B" w:rsidP="009B0F2B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 w:rsidRPr="003D2994">
        <w:rPr>
          <w:rStyle w:val="Referenciaintensa"/>
        </w:rPr>
        <w:t>CODIGO</w:t>
      </w:r>
    </w:p>
    <w:p w14:paraId="566DD36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>&lt;!doctype html&gt;</w:t>
      </w:r>
    </w:p>
    <w:p w14:paraId="4E53129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>&lt;html&gt;</w:t>
      </w:r>
    </w:p>
    <w:p w14:paraId="63FE243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&lt;head&gt;</w:t>
      </w:r>
    </w:p>
    <w:p w14:paraId="27BF621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&lt;title&gt; Reforzar &lt;/title&gt;</w:t>
      </w:r>
    </w:p>
    <w:p w14:paraId="7423C51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&lt;link rel="stylesheet" type="text/css" href="Elegante.css"/&gt;</w:t>
      </w:r>
    </w:p>
    <w:p w14:paraId="1B4D7D1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&lt;meta name="author" conectent="Ingrid Itzel Molina Ramirez"&gt;</w:t>
      </w:r>
    </w:p>
    <w:p w14:paraId="06C4C4E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&lt;meta name="description" conectent="Componente Socioemocional"&gt;</w:t>
      </w:r>
    </w:p>
    <w:p w14:paraId="45C3B5A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&lt;meta name="keywords" conectent="Socioemocional"&gt;</w:t>
      </w:r>
    </w:p>
    <w:p w14:paraId="001D982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</w:p>
    <w:p w14:paraId="0A63A029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&lt;style&gt;</w:t>
      </w:r>
    </w:p>
    <w:p w14:paraId="2B04060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#imagen1{</w:t>
      </w:r>
    </w:p>
    <w:p w14:paraId="54675D0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POSITION:ABSOLUTE;</w:t>
      </w:r>
    </w:p>
    <w:p w14:paraId="1C6885C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LEFT:9PX;</w:t>
      </w:r>
    </w:p>
    <w:p w14:paraId="70E04C1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TOP:10PX;</w:t>
      </w:r>
    </w:p>
    <w:p w14:paraId="67D3649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</w:t>
      </w:r>
    </w:p>
    <w:p w14:paraId="33C7FB0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}</w:t>
      </w:r>
    </w:p>
    <w:p w14:paraId="19F54E00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#imagen2{</w:t>
      </w:r>
    </w:p>
    <w:p w14:paraId="72BE1A6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POSITION:ABSOLUTE;</w:t>
      </w:r>
    </w:p>
    <w:p w14:paraId="020801C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LEFT:340PX;</w:t>
      </w:r>
    </w:p>
    <w:p w14:paraId="08388AF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TOP:200PX;</w:t>
      </w:r>
    </w:p>
    <w:p w14:paraId="7C3788C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</w:t>
      </w:r>
    </w:p>
    <w:p w14:paraId="798859A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}</w:t>
      </w:r>
    </w:p>
    <w:p w14:paraId="7EE5803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#Video{</w:t>
      </w:r>
    </w:p>
    <w:p w14:paraId="4575932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POSITION:ABSOLUTE;</w:t>
      </w:r>
    </w:p>
    <w:p w14:paraId="4A9A334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LEFT:1010PX;</w:t>
      </w:r>
    </w:p>
    <w:p w14:paraId="18ADFFE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TOP:391PX;</w:t>
      </w:r>
    </w:p>
    <w:p w14:paraId="663F74A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WIDTH:120PX;</w:t>
      </w:r>
    </w:p>
    <w:p w14:paraId="2B6BBAF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HEIGHT:110PX;</w:t>
      </w:r>
    </w:p>
    <w:p w14:paraId="5EF025F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} </w:t>
      </w:r>
    </w:p>
    <w:p w14:paraId="3DEE44B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</w:p>
    <w:p w14:paraId="78CEBFD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#texto{</w:t>
      </w:r>
    </w:p>
    <w:p w14:paraId="2EA3D25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position: absolute;</w:t>
      </w:r>
    </w:p>
    <w:p w14:paraId="5DC8FEB0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lastRenderedPageBreak/>
        <w:t xml:space="preserve">                top: 390px;</w:t>
      </w:r>
    </w:p>
    <w:p w14:paraId="02DF90C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left: 350px;</w:t>
      </w:r>
    </w:p>
    <w:p w14:paraId="55C2499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width: 900px;</w:t>
      </w:r>
    </w:p>
    <w:p w14:paraId="198EB04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height: 250px;</w:t>
      </w:r>
    </w:p>
    <w:p w14:paraId="120E678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text-align:justify;</w:t>
      </w:r>
    </w:p>
    <w:p w14:paraId="4DA62239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white-space: nowrap; /* Evita que el texto se divida en varias líneas */</w:t>
      </w:r>
    </w:p>
    <w:p w14:paraId="797BB46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</w:t>
      </w:r>
    </w:p>
    <w:p w14:paraId="19C5C3F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</w:p>
    <w:p w14:paraId="52FCADA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}</w:t>
      </w:r>
    </w:p>
    <w:p w14:paraId="429DE8D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#tabla{</w:t>
      </w:r>
    </w:p>
    <w:p w14:paraId="3EFA0A1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position: absolute;</w:t>
      </w:r>
    </w:p>
    <w:p w14:paraId="1961347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top: 700px;</w:t>
      </w:r>
    </w:p>
    <w:p w14:paraId="4125E66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left: 350px;</w:t>
      </w:r>
    </w:p>
    <w:p w14:paraId="6606152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width: 990px;</w:t>
      </w:r>
    </w:p>
    <w:p w14:paraId="12674BE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height: 250px;</w:t>
      </w:r>
    </w:p>
    <w:p w14:paraId="1FD857C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text-align: center;</w:t>
      </w:r>
    </w:p>
    <w:p w14:paraId="49AC4C3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}</w:t>
      </w:r>
    </w:p>
    <w:p w14:paraId="71F52C3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#pie{</w:t>
      </w:r>
    </w:p>
    <w:p w14:paraId="65AEA12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position:absolute;</w:t>
      </w:r>
    </w:p>
    <w:p w14:paraId="77687D20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top:3000px;</w:t>
      </w:r>
    </w:p>
    <w:p w14:paraId="7E95246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width: 1510px;</w:t>
      </w:r>
    </w:p>
    <w:p w14:paraId="3AA2F70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</w:t>
      </w:r>
    </w:p>
    <w:p w14:paraId="18EAF559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</w:t>
      </w:r>
    </w:p>
    <w:p w14:paraId="08D3273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}</w:t>
      </w:r>
    </w:p>
    <w:p w14:paraId="2793E7D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&lt;/style&gt;</w:t>
      </w:r>
    </w:p>
    <w:p w14:paraId="7032A0F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&lt;/head&gt;</w:t>
      </w:r>
    </w:p>
    <w:p w14:paraId="6155E67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&lt;body&gt;</w:t>
      </w:r>
    </w:p>
    <w:p w14:paraId="3778439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&lt;header&gt;</w:t>
      </w:r>
    </w:p>
    <w:p w14:paraId="1BC6E80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&lt;br&gt;</w:t>
      </w:r>
    </w:p>
    <w:p w14:paraId="38C12AE4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&lt;DIV ID="imagen1"&gt;</w:t>
      </w:r>
    </w:p>
    <w:p w14:paraId="6597437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&lt;IMG SRC="CECY.PNG" WIDTH="75PX"</w:t>
      </w:r>
    </w:p>
    <w:p w14:paraId="7703455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HEIGHT="85PX"/&gt;</w:t>
      </w:r>
    </w:p>
    <w:p w14:paraId="53887ED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&lt;/DIV&gt;</w:t>
      </w:r>
    </w:p>
    <w:p w14:paraId="3676BC5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&lt;DIV ID="imagen2"&gt;</w:t>
      </w:r>
    </w:p>
    <w:p w14:paraId="0425602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&lt;IMG SRC="medico.jpg" WIDTH="1200PX"</w:t>
      </w:r>
    </w:p>
    <w:p w14:paraId="28E78C1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HEIGHT="165PX"/&gt;</w:t>
      </w:r>
    </w:p>
    <w:p w14:paraId="55F738B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&lt;/DIV&gt;</w:t>
      </w:r>
    </w:p>
    <w:p w14:paraId="0847617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lastRenderedPageBreak/>
        <w:t xml:space="preserve">        </w:t>
      </w:r>
    </w:p>
    <w:p w14:paraId="35736A79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&lt;center&gt;&lt;h1&gt;Compomponente Socioemocional&lt;/h1&gt;&lt;/center&gt;</w:t>
      </w:r>
    </w:p>
    <w:p w14:paraId="27C8860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&lt;br&gt;</w:t>
      </w:r>
    </w:p>
    <w:p w14:paraId="52CAFE8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&lt;/header&gt;</w:t>
      </w:r>
    </w:p>
    <w:p w14:paraId="50946E0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&lt;nav&gt;   </w:t>
      </w:r>
    </w:p>
    <w:p w14:paraId="694D86E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&lt;a href="Index.html"&gt;Inicio&lt;/a&gt;</w:t>
      </w:r>
    </w:p>
    <w:p w14:paraId="5E3CA0D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&lt;a href="ComponenteSocioemocional1.html"&gt;Reflexión&lt;/a&gt;</w:t>
      </w:r>
    </w:p>
    <w:p w14:paraId="56F2FA9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&lt;a href="ComponenteSocioemocional2.html"&gt;Mapa mental&lt;/a&gt;</w:t>
      </w:r>
    </w:p>
    <w:p w14:paraId="4283A22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&lt;/nav&gt;</w:t>
      </w:r>
    </w:p>
    <w:p w14:paraId="4EF0C0A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&lt;aside&gt;</w:t>
      </w:r>
    </w:p>
    <w:p w14:paraId="051CBF7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&lt;br&gt;&lt;b&gt;TEMAS&lt;/b&gt;&lt;br&gt;</w:t>
      </w:r>
    </w:p>
    <w:p w14:paraId="3AEABD9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&lt;hr COLOR="lightpink"&gt;</w:t>
      </w:r>
    </w:p>
    <w:p w14:paraId="5A77C62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&lt;ol&gt;</w:t>
      </w:r>
    </w:p>
    <w:p w14:paraId="3FFAD6B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&lt;li&gt;&lt;a href="#tabla"&gt;Tabla&lt;/a&gt;&lt;/li&gt; &lt;br&gt;</w:t>
      </w:r>
    </w:p>
    <w:p w14:paraId="150CC61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&lt;ul&gt;</w:t>
      </w:r>
    </w:p>
    <w:p w14:paraId="2618010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&lt;li&gt;&lt;a href="#ana"&gt;Farmacia Santa Ana&lt;/a&gt;&lt;/li&gt;</w:t>
      </w:r>
    </w:p>
    <w:p w14:paraId="01EC2484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&lt;li&gt;&lt;a href="#guadalupe"&gt;Sanatorio Guadalupe&lt;/a&gt;&lt;/li&gt;</w:t>
      </w:r>
    </w:p>
    <w:p w14:paraId="5B418D8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&lt;li&gt;&lt;a href="#isabel"&gt;Sanatorio Santa Isabel&lt;/a&gt;&lt;/li&gt;</w:t>
      </w:r>
    </w:p>
    <w:p w14:paraId="7CE063D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&lt;li&gt;&lt;a href="#cisu"&gt;Centro Integral de Salud Universitaria (CISU)&lt;/a&gt;&lt;/li&gt;</w:t>
      </w:r>
    </w:p>
    <w:p w14:paraId="47641FF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&lt;li&gt;&lt;a href="#cemi"&gt;El CEMÍ&lt;/a&gt;&lt;/li&gt;</w:t>
      </w:r>
    </w:p>
    <w:p w14:paraId="672B9C0D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&lt;/ul&gt;&lt;br&gt;</w:t>
      </w:r>
    </w:p>
    <w:p w14:paraId="0F0E7D9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&lt;li&gt;&lt;a href="#conclucion"&gt;Conclución&lt;/a&gt;&lt;/li&gt; &lt;br&gt;</w:t>
      </w:r>
    </w:p>
    <w:p w14:paraId="39F4955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&lt;/ol&gt;</w:t>
      </w:r>
    </w:p>
    <w:p w14:paraId="77113C9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</w:p>
    <w:p w14:paraId="6B4F13F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&lt;/aside&gt;</w:t>
      </w:r>
    </w:p>
    <w:p w14:paraId="53BF0A0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&lt;section&gt;</w:t>
      </w:r>
    </w:p>
    <w:p w14:paraId="62F1B4F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&lt;span&gt;&lt;b&gt;Ámbito: &lt;/b&gt;&lt;/span&gt;</w:t>
      </w:r>
    </w:p>
    <w:p w14:paraId="6DB9626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&lt;span&gt;Practica y Colaboración Ciudadana&lt;/span&gt;&lt;br&gt;</w:t>
      </w:r>
    </w:p>
    <w:p w14:paraId="7C017D2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&lt;span&gt;&lt;b&gt;Categoría:&lt;/b&gt;&lt;/span&gt;</w:t>
      </w:r>
    </w:p>
    <w:p w14:paraId="602B631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&lt;span&gt;Salud y sociedad&lt;/span&gt;&lt;br&gt;</w:t>
      </w:r>
    </w:p>
    <w:p w14:paraId="7B85310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&lt;span&gt;&lt;b&gt;Numero de progresión:&lt;/b&gt;&lt;/span&gt;</w:t>
      </w:r>
    </w:p>
    <w:p w14:paraId="3FB8062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&lt;span&gt;1&lt;/span&gt;&lt;br&gt;</w:t>
      </w:r>
    </w:p>
    <w:p w14:paraId="11D01F9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&lt;span&gt;&lt;b&gt;Descripción de la progresión:&lt;/b&gt;&lt;/span&gt;</w:t>
      </w:r>
    </w:p>
    <w:p w14:paraId="7858CA8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&lt;span&gt;Reflexiona a cerca de la desigualdad y la diversidad de oportunidades de acceso a los servicios de salud y &lt;br&gt;su impacto en el desarrollo de una vida saludable en lo individual y lo comunitario.&lt;/span&gt;&lt;br&gt;</w:t>
      </w:r>
    </w:p>
    <w:p w14:paraId="015DB13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&lt;span&gt;&lt;b&gt;Por:&lt;/b&gt;&lt;/span&gt;</w:t>
      </w:r>
    </w:p>
    <w:p w14:paraId="0264A304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&lt;span&gt;Ingrid Itzel Molina Ramírez&lt;/span&gt;&lt;br&gt;</w:t>
      </w:r>
    </w:p>
    <w:p w14:paraId="69CE729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lastRenderedPageBreak/>
        <w:t xml:space="preserve">          &lt;span&gt;&lt;b&gt; Grado&lt;/b&gt;&lt;/span&gt;</w:t>
      </w:r>
    </w:p>
    <w:p w14:paraId="30101C8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&lt;span&gt;Cuarto Semestre&lt;/span&gt;&lt;br&gt;</w:t>
      </w:r>
    </w:p>
    <w:p w14:paraId="7522712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&lt;span&gt;&lt;b&gt;Grupo&lt;/b&gt;&lt;/span&gt;</w:t>
      </w:r>
    </w:p>
    <w:p w14:paraId="455CD644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&lt;span&gt;402&lt;/span&gt;&lt;br&gt;</w:t>
      </w:r>
    </w:p>
    <w:p w14:paraId="1594BF8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&lt;span&gt;&lt;b&gt;Asignatura&lt;/b&gt;&lt;/span&gt;</w:t>
      </w:r>
    </w:p>
    <w:p w14:paraId="06855DB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&lt;span&gt;Modulo III&lt;/span&gt;&lt;br&gt;</w:t>
      </w:r>
    </w:p>
    <w:p w14:paraId="4567FE2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&lt;span&gt;&lt;b&gt;Docente:&lt;/b&gt;&lt;/span&gt;</w:t>
      </w:r>
    </w:p>
    <w:p w14:paraId="418D25F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&lt;span&gt;M.D. Patricia Hernández Dolores&lt;/span&gt;&lt;br&gt;</w:t>
      </w:r>
    </w:p>
    <w:p w14:paraId="5EF700E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&lt;span&gt;&lt;b&gt;Actividad: &lt;/b&gt;&lt;/span&gt;</w:t>
      </w:r>
    </w:p>
    <w:p w14:paraId="44EA54E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&lt;span&gt;Registrar información en una tabla sobre 5 clínicas o consultorios privados de su contexto y mostrar: nombre, ubicación,&lt;br&gt; servicios que ofrece (especialistas), costos y sector social de la población que asiste.</w:t>
      </w:r>
    </w:p>
    <w:p w14:paraId="6CC87B4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En plenaria reflexionar acerca de la desigualdad de accesos a los servicios de salud. y escribir una conclusión en el apunte así como una forma de mejorar el acceso a los servicios médicos en nuestra comunidad.&lt;/span&gt;</w:t>
      </w:r>
    </w:p>
    <w:p w14:paraId="622E7709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&lt;/section&gt;</w:t>
      </w:r>
    </w:p>
    <w:p w14:paraId="2B99741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&lt;DIV ID="Video"&gt;</w:t>
      </w:r>
    </w:p>
    <w:p w14:paraId="3907EF80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&lt;VIDEO WIDTH="500" HEIGHT="300" CONTROLS="CONTROLS"&gt;</w:t>
      </w:r>
    </w:p>
    <w:p w14:paraId="007BC41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&lt;SOURCE SRC="Salud.mp4" TYPE="Video/mp4"/&gt; No se pudo cargar por formato de video</w:t>
      </w:r>
    </w:p>
    <w:p w14:paraId="271F525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&lt;/VIDEO&gt;</w:t>
      </w:r>
    </w:p>
    <w:p w14:paraId="77A7C51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&lt;/DIV&gt;</w:t>
      </w:r>
    </w:p>
    <w:p w14:paraId="7A4068F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</w:p>
    <w:p w14:paraId="1406D18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&lt;div id="tabla"&gt;</w:t>
      </w:r>
    </w:p>
    <w:p w14:paraId="64A0D1C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&lt;center&gt;</w:t>
      </w:r>
    </w:p>
    <w:p w14:paraId="089C9FC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&lt;TABLE BORDER="5" CELLPADDING="15" BORDERCOLOR="pink" WIDTH="1170px"&gt;</w:t>
      </w:r>
    </w:p>
    <w:p w14:paraId="7BAB538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&lt;tr&gt;</w:t>
      </w:r>
    </w:p>
    <w:p w14:paraId="76AFB2D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bgcolor="Pink "&gt;&lt;h4 id="nombre"&gt;&lt;b&gt;&lt;font FACE="Perpetua Titling MT" &gt;Nombre&lt;/font&gt;&lt;/b&gt;&lt;/h4&gt;&lt;/th&gt;</w:t>
      </w:r>
    </w:p>
    <w:p w14:paraId="4D6CAB7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bgcolor="Pink "&gt;&lt;h4&gt;&lt;b&gt;&lt;font FACE="Perpetua Titling MT" &gt;Ubicación &lt;/font&gt;&lt;/b&gt;&lt;/h4&gt;&lt;/th&gt;</w:t>
      </w:r>
    </w:p>
    <w:p w14:paraId="5CFAA11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bgcolor="Pink "&gt;&lt;h4&gt;&lt;b&gt;&lt;font FACE="Perpetua Titling MT" &gt;Servicios&lt;/font&gt;&lt;/b&gt;&lt;/h4&gt;&lt;/th&gt;</w:t>
      </w:r>
    </w:p>
    <w:p w14:paraId="1603A7C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bgcolor="Pink "&gt;&lt;h4&gt;&lt;b&gt;&lt;font FACE="Perpetua Titling MT" &gt;Costos&lt;/font&gt;&lt;/b&gt;&lt;/h4&gt;&lt;/th&gt;</w:t>
      </w:r>
    </w:p>
    <w:p w14:paraId="2549749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bgcolor="Pink "&gt;&lt;h4&gt;&lt;b&gt;&lt;font FACE="Perpetua Titling MT" &gt;Sector Social&lt;/font&gt;&lt;/b&gt;&lt;/h4&gt;&lt;/th&gt;</w:t>
      </w:r>
    </w:p>
    <w:p w14:paraId="0E0B584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&lt;/tr&gt; </w:t>
      </w:r>
    </w:p>
    <w:p w14:paraId="644703F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bgcolor="#F4C2C2" &gt;&lt;h4 id="ana"&gt;&lt;font FACE="Perpetua Titling MT" &gt;Farmacia Santa Ana&lt;/font&gt;&lt;/h4&gt;&lt;/th&gt; </w:t>
      </w:r>
    </w:p>
    <w:p w14:paraId="137123C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"&gt;&lt;a href="https://www.google.com.mx/maps/place/FARMACIA+Santa+Ana/@19.5681959,-99.7492982,17z/data=!4m15!1m8!3m7!1s0x85d265c0ef79066d:0x45aadfe112ea61aa!2sFARMACIA+Santa+Ana!8m2!3d19.5683031!4d-99.7492404!10e5!16s%2Fg%2F11sbwqxfjk!3m5!1s0x85d265c0ef79066d:0x45aadfe112ea61aa!8m2!3d19.5683031!4d-99.7492404!16s%2Fg%2F11sbwqxfjk?hl=es&amp;entry=ttu&amp;g_ep=EgoyMDI1MDMyNC4wIKXMDSoASAFQAw%3D%3D"&gt;MEX 3 Manzana 010, Luis Donaldo Colosio, 50783 Ixtlahuaca de Rayón, Méx.&lt;/a&gt;&lt;/th&gt;</w:t>
      </w:r>
    </w:p>
    <w:p w14:paraId="76776B5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&lt;ul&gt;</w:t>
      </w:r>
    </w:p>
    <w:p w14:paraId="5E5D590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&lt;th bgcolor="#fff7f3 " &gt;&lt;li&gt;Consulta general&lt;/li&gt;&lt;br&gt;&lt;li&gt;Farmacia&lt;/li&gt;&lt;/th&gt;</w:t>
      </w:r>
    </w:p>
    <w:p w14:paraId="3E2CF70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&lt;/ul&gt;</w:t>
      </w:r>
    </w:p>
    <w:p w14:paraId="5E0E663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lastRenderedPageBreak/>
        <w:t xml:space="preserve">           &lt;th bgcolor="#fff7f3 "&gt;&lt;font color="red"&gt;$60&lt;/font&gt; la consulta (Costo de medicamentos independiente a la consulta)&lt;/th&gt;</w:t>
      </w:r>
    </w:p>
    <w:p w14:paraId="69744A8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"&gt;Personas de economia media&lt;/th&gt;</w:t>
      </w:r>
    </w:p>
    <w:p w14:paraId="2D5C3B9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&lt;tr&gt;</w:t>
      </w:r>
    </w:p>
    <w:p w14:paraId="4666F72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bgcolor="#F4C2C2"&gt;&lt;h4 id="guadalupe"&gt;&lt;font FACE="Perpetua Titling MT" &gt;Sanatorio Guadalupe&lt;/font&gt;&lt;/h4&gt;&lt;/th&gt;</w:t>
      </w:r>
    </w:p>
    <w:p w14:paraId="77258C0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bgcolor="#fff7f3 "&gt;&lt;a href="https://www.google.com.mx/maps/place/Sanatorio+Guadalupe/@19.5751863,-99.744215,17z/data=!3m1!4b1!4m6!3m5!1s0x85d265e91e458c63:0x8c40b8c6823c3c08!8m2!3d19.5751863!4d-99.7416401!16s%2Fg%2F11f537jy4c?hl=es&amp;entry=ttu&amp;g_ep=EgoyMDI1MDMyNC4wIKXMDSoASAFQAw%3D%3D"&gt;Manzana 003, 50740 Ixtlahuaca de Rayón, Méx.&lt;/a&gt;&lt;/th&gt;</w:t>
      </w:r>
    </w:p>
    <w:p w14:paraId="767AE7F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&lt;ul&gt;</w:t>
      </w:r>
    </w:p>
    <w:p w14:paraId="642140A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bgcolor="#fff7f3 "&gt;&lt;li&gt;Ginecología&lt;/li&gt;&lt;br&gt;&lt;li&gt;Médico general&lt;/li&gt;&lt;br&gt;&lt;li&gt;Cirugía&lt;/li&gt;&lt;br&gt;&lt;li&gt;Pediatría&lt;/li&gt;&lt;br&gt;&lt;li&gt;Dermatología&lt;/li&gt;&lt;br&gt;&lt;li&gt;Urología&lt;/li&gt;&lt;br&gt;&lt;li&gt;Nutrición&lt;/li&gt;&lt;br&gt;&lt;li&gt;Cirujano plastico&lt;/li&gt;</w:t>
      </w:r>
    </w:p>
    <w:p w14:paraId="6ABA056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&lt;/ul&gt;</w:t>
      </w:r>
    </w:p>
    <w:p w14:paraId="7D6D5BB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bgcolor="#fff7f3 "&gt; Costo general &lt;font color="red"&gt;$450&lt;/font&gt; &lt;br&gt; Las demas especialidades superan los &lt;font color="red"&gt;$1000&lt;/font&gt; (gran variación de precios)&lt;/th&gt;</w:t>
      </w:r>
    </w:p>
    <w:p w14:paraId="6764508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&lt;th bgcolor="#fff7f3 "&gt;Personas de economia media (Generalmente se endeudan para poder cotizar los gastos medicos)&lt;/th&gt;</w:t>
      </w:r>
    </w:p>
    <w:p w14:paraId="0E7204D1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&lt;/tr&gt;</w:t>
      </w:r>
    </w:p>
    <w:p w14:paraId="472F7B20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bgcolor="#F4C2C2"&gt;&lt;h4 id="isabel"&gt;&lt;font FACE="Perpetua Titling MT" &gt;Sanatorio Santa Isabel&lt;/h4&gt;&lt;/th&gt;</w:t>
      </w:r>
    </w:p>
    <w:p w14:paraId="0393531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"&gt;&lt;a href="https://www.google.com.mx/maps/place/Sanatorio+Santa+Isabel/@19.5742463,-99.7220696,17z/data=!3m1!4b1!4m6!3m5!1s0x85d26f593093d9f9:0x4b36240b443a2b5c!8m2!3d19.5742463!4d-99.7194947!16s%2Fg%2F11hckqxlly?hl=es&amp;entry=ttu&amp;g_ep=EgoyMDI1MDMyNC4wIKXMDSoASAFQAw%3D%3D"&gt;Manzana 001, 50830 Jiquipilco, Méx.&lt;/a&gt;&lt;/th&gt;</w:t>
      </w:r>
    </w:p>
    <w:p w14:paraId="45E86D3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&lt;ul&gt;</w:t>
      </w:r>
    </w:p>
    <w:p w14:paraId="00B3474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&lt;th bgcolor="#fff7f3 "&gt;&lt;li&gt;Partos&lt;/li&gt; &lt;br&gt; &lt;li&gt;Ginecología&lt;/li&gt;&lt;br&gt;&lt;li&gt;Cirugías&lt;/li&gt;&lt;br&gt;&lt;li&gt;Pediatría&lt;/li&gt;&lt;br&gt;&lt;li&gt;Consulta General&lt;/li&gt;</w:t>
      </w:r>
    </w:p>
    <w:p w14:paraId="78C2364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&lt;/ul&gt;</w:t>
      </w:r>
    </w:p>
    <w:p w14:paraId="4DA9003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"&gt;Consulta general &lt;font color="red"&gt; $350&lt;/font&gt;&lt;/th&gt;</w:t>
      </w:r>
    </w:p>
    <w:p w14:paraId="6779E27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"&gt;Personas con economia media alta&lt;/th&gt;</w:t>
      </w:r>
    </w:p>
    <w:p w14:paraId="49F2010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&lt;tr&gt;</w:t>
      </w:r>
    </w:p>
    <w:p w14:paraId="641EC89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&lt;th bgcolor="#F4C2C2"&gt;&lt;h4 id="cisu"&gt;&lt;font FACE="Perpetua Titling MT" &gt;Centro Integral de Salud Universitaria (CISU)&lt;/font&gt;&lt;/h4&gt;&lt;/th&gt;</w:t>
      </w:r>
    </w:p>
    <w:p w14:paraId="0C02B25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"&gt;&lt;a href="https://www.google.com.mx/maps/place/Universidad+CUI/@19.5698591,-100.0603008,11z/data=!4m10!1m2!2m1!1sCentro+Integral+de+Salud+Universitaria+(CISU)!3m6!1s0x85d265c8827626e5:0x441096aefbeb6345!8m2!3d19.5698771!4d-99.7554267!15sCi1DZW50cm8gSW50ZWdyYWwgZGUgU2FsdWQgVW5pdmVyc2l0YXJpYSAoQ0lTVSmSAQp1bml2ZXJzaXR54AEA!16s%2Fg%2F1tdr3nt8?hl=es&amp;entry=ttu&amp;g_ep=EgoyMDI1MDMyNC4wIKXMDSoASAFQAw%3D%3D"&gt;Ixtlahuaca Jiquipilco Manzana 067, San Pedro, 50740 San Pedro la Cabecera, Méx.&lt;/a&gt;&lt;/th&gt;</w:t>
      </w:r>
    </w:p>
    <w:p w14:paraId="5E80406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&lt;ul&gt;</w:t>
      </w:r>
    </w:p>
    <w:p w14:paraId="7934250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&lt;th bgcolor="#fff7f3 "&gt; &lt;li&gt;Enfermería&lt;/li&gt;&lt;br&gt;&lt;li&gt;Nutrición&lt;/li&gt;&lt;br&gt;&lt;li&gt;Odontología&lt;/li&gt;&lt;br&gt;&lt;li&gt;Psicología&lt;/li&gt;&lt;br&gt;&lt;li&gt;Medicina General&lt;/li&gt;&lt;/th&gt;</w:t>
      </w:r>
    </w:p>
    <w:p w14:paraId="607D8DC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&lt;/ul&gt;</w:t>
      </w:r>
    </w:p>
    <w:p w14:paraId="4BB4FE7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lastRenderedPageBreak/>
        <w:t xml:space="preserve">               &lt;th bgcolor="#fff7f3 "&gt; Enfermeria &lt;font color="red"&gt;(Gratuita)&lt;/font&gt;&lt;br&gt;Odontología &lt;font color="red"&gt;$80&lt;/font&gt;&lt;br&gt;Psicología &lt;font color="red"&gt;$60&lt;/font&gt;&lt;br&gt; Medicina General &lt;font color="red"&gt;$60&lt;/font&gt;&lt;br&gt;Nutrición &lt;font color="red"&gt;$60&lt;/font&gt;&lt;/th&gt;</w:t>
      </w:r>
    </w:p>
    <w:p w14:paraId="7992AF4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&lt;th bgcolor="#fff7f3 "&gt;Todos los sectores ya que no cuenta con especialidades y solo son consultas&lt;/th&gt;</w:t>
      </w:r>
    </w:p>
    <w:p w14:paraId="0B5C5D9E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&lt;/tr&gt;</w:t>
      </w:r>
    </w:p>
    <w:p w14:paraId="718029D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bgcolor="#F4C2C2 " face="Ravie"&gt;&lt;h4 id="cemi"&gt;&lt;font FACE="Perpetua Titling MT" &gt;El CEMÍ&lt;/font&gt;&lt;/h4&gt;&lt;/th&gt;</w:t>
      </w:r>
    </w:p>
    <w:p w14:paraId="5CD3480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"&gt;&lt;a href="Calle Gral. Vicente Guerrero 209, Ixtlahuaca, 50740 Ixtlahuaca de Rayón, Méx."&gt;Calle Gral. Vicente Guerrero 209, Ixtlahuaca, 50740 Ixtlahuaca de Rayón, Méx.&lt;/a&gt;&lt;/th&gt;</w:t>
      </w:r>
    </w:p>
    <w:p w14:paraId="307FCDE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&lt;ul&gt;</w:t>
      </w:r>
    </w:p>
    <w:p w14:paraId="320ACCB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&lt;th bgcolor="#fff7f3 "&gt;&lt;li&gt;Odontología&lt;/li&gt;&lt;br&gt;&lt;li&gt;Ginecología&lt;/li&gt;&lt;br&gt;&lt;li&gt;Médico General&lt;/li&gt;&lt;br&gt;&lt;li&gt;Cirugía&lt;/li&gt;&lt;br&gt;&lt;li&gt;Pediatría&lt;/li&gt;&lt;br&gt;&lt;li&gt;Dermatología&lt;/li&gt;&lt;br&gt;&lt;li&gt;Urología&lt;/li&gt;&lt;br&gt;&lt;li&gt;Nutrición&lt;/li&gt;&lt;br&gt;&lt;li&gt;Psicología&lt;/li&gt;&lt;br&gt; &lt;/th&gt;</w:t>
      </w:r>
    </w:p>
    <w:p w14:paraId="635C725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&lt;/ul&gt;</w:t>
      </w:r>
    </w:p>
    <w:p w14:paraId="6C9BD9C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"&gt;Consulta General &lt;font color="red"&gt;$600&lt;/font&gt;&lt;br&gt;Sobre las especialidades los costos son variables&lt;/th&gt;</w:t>
      </w:r>
    </w:p>
    <w:p w14:paraId="31FECDD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&lt;th bgcolor="#fff7f3 "&gt;Pasientes con solvencia económica alta, aunque no excluimos a los otros sectores aunque es menos probable &lt;/th&gt;</w:t>
      </w:r>
    </w:p>
    <w:p w14:paraId="172C42A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&lt;/TABLE&gt;</w:t>
      </w:r>
    </w:p>
    <w:p w14:paraId="18067A7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&lt;h1 id="conclucion"&gt;&lt;font size="5" FACE="Goudy Stout" COLOR=" #7a0177" &gt;Conclusión sobre los Servicios de Salud Analizados&lt;/font&gt;&lt;/h1&gt;</w:t>
      </w:r>
    </w:p>
    <w:p w14:paraId="4B958ACA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&lt;ol&gt;</w:t>
      </w:r>
    </w:p>
    <w:p w14:paraId="42FA338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&lt;font size="5" face="Showcard Gothic" COLOR=" #7a0177" &gt;&lt;li&gt;&lt;b&gt;Accesibilidad y Costos&lt;/b&gt;&lt;/li&gt;&lt;/font&gt;</w:t>
      </w:r>
    </w:p>
    <w:p w14:paraId="1396F10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&lt;ul&gt;</w:t>
      </w:r>
    </w:p>
    <w:p w14:paraId="20AA25A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&lt;h4&gt;&lt;li&gt;Se observa que los costos de consulta varían significativamente según la institución, con tarifas desde consultas gratuitas en el Centro Integral de Salud Universitaria (CISU) hasta precios que superan los &lt;font color="red"&gt;$600&lt;/font&gt; en instituciones privadas como El CEMÍ.&lt;/li&gt;&lt;/h4&gt;</w:t>
      </w:r>
    </w:p>
    <w:p w14:paraId="3A72B49C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&lt;h4&gt;&lt;li&gt;Los servicios más económicos, como los de Farmacia Santa Ana y CISU, están dirigidos a sectores de economía media y baja, mientras que los más costosos atienden a pacientes con mayor solvencia económica.&lt;/li&gt;&lt;/h4&gt;</w:t>
      </w:r>
    </w:p>
    <w:p w14:paraId="5D8788B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&lt;/ul&gt;</w:t>
      </w:r>
    </w:p>
    <w:p w14:paraId="33945EE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</w:t>
      </w:r>
    </w:p>
    <w:p w14:paraId="5E095A8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&lt;font size="5" FACE="Showcard Gothic" COLOR=" #7a0177" &gt;&lt;li&gt;&lt;b&gt;Sector Social Atendido&lt;/b&gt;&lt;/li&gt;&lt;/font&gt;</w:t>
      </w:r>
    </w:p>
    <w:p w14:paraId="27E3812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&lt;ul&gt;</w:t>
      </w:r>
    </w:p>
    <w:p w14:paraId="5DDE9C4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&lt;h4&gt;&lt;li&gt;Los centros de salud con costos bajos atienden a toda la población, especialmente a personas con menores ingresos. En contraste, los sanatorios y clínicas privadas están más orientados a personas con mayor poder adquisitivo.&lt;/li&gt;&lt;/h4&gt;</w:t>
      </w:r>
    </w:p>
    <w:p w14:paraId="401DDA8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    &lt;h4&gt;&lt;li&gt;Un punto crítico es que muchas personas de clase media requieren endeudarse para acceder a ciertos servicios médicos, evidenciando la dificultad de costear atención especializada.&lt;/li&gt;&lt;/h4&gt;</w:t>
      </w:r>
    </w:p>
    <w:p w14:paraId="5454861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    &lt;/ul&gt;</w:t>
      </w:r>
    </w:p>
    <w:p w14:paraId="49A90A8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&lt;/ol&gt;</w:t>
      </w:r>
    </w:p>
    <w:p w14:paraId="7505C5A4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</w:t>
      </w:r>
    </w:p>
    <w:p w14:paraId="797C144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&lt;font size="5" FACE="Showcard Gothic" COLOR=" #7a0177"&gt;&lt;b&gt;Conclusión Final&lt;/b&gt;&lt;/font&gt;</w:t>
      </w:r>
    </w:p>
    <w:p w14:paraId="28237AD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&lt;h4&gt;El acceso a la salud en la región analizada depende en gran medida de la capacidad económica de los pacientes. Mientras que existen opciones accesibles para consultas generales, el acceso a especialidades médicas sigue siendo un desafío para personas de menores ingresos. Esto resalta la necesidad de más opciones de salud pública o programas de subsidios para </w:t>
      </w:r>
      <w:r w:rsidRPr="009B0F2B">
        <w:rPr>
          <w:rStyle w:val="Referenciaintensa"/>
          <w:color w:val="000000" w:themeColor="text1"/>
          <w:sz w:val="16"/>
          <w:szCs w:val="16"/>
        </w:rPr>
        <w:lastRenderedPageBreak/>
        <w:t>garantizar que todos los sectores de la población reciban atención médica adecuada sin comprometer su estabilidad económica.&lt;br&gt;Como estudiantes, tenemos el poder de visibilizar problemas, generar soluciones y presionar a las autoridades para que tomen medidas en favor de un sistema de salud más justo. A través de la investigación, el activismo y la educación, podemos influir en políticas que permitan mejorar la accesibilidad y calidad de los servicios médicos para todos.&lt;/h4&gt;</w:t>
      </w:r>
    </w:p>
    <w:p w14:paraId="742CF5E7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</w:t>
      </w:r>
    </w:p>
    <w:p w14:paraId="7BE290A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&lt;/center&gt;</w:t>
      </w:r>
    </w:p>
    <w:p w14:paraId="3DD4730B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&lt;/div&gt;</w:t>
      </w:r>
    </w:p>
    <w:p w14:paraId="1A4E4A22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</w:t>
      </w:r>
    </w:p>
    <w:p w14:paraId="487ECBB9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&lt;div id="pie"&gt;</w:t>
      </w:r>
    </w:p>
    <w:p w14:paraId="435A5C1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&lt;footer&gt;</w:t>
      </w:r>
    </w:p>
    <w:p w14:paraId="7C8B96B3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&lt;center&gt;&lt;h1&gt;Colegio de Estudios Cientificos y Técnologicos del Estado de México &lt;/h1&gt; &lt;/center&gt;</w:t>
      </w:r>
    </w:p>
    <w:p w14:paraId="122141A6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    &lt;p &gt;&lt;h2 align="right"&gt;Plantel Jiquipilco&lt;/h2&gt;</w:t>
      </w:r>
    </w:p>
    <w:p w14:paraId="20E03115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&lt;/footer&gt;</w:t>
      </w:r>
    </w:p>
    <w:p w14:paraId="53C7B9CF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    &lt;/div&gt;</w:t>
      </w:r>
    </w:p>
    <w:p w14:paraId="30302978" w14:textId="77777777" w:rsidR="009B0F2B" w:rsidRP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 xml:space="preserve">  &lt;/body&gt;</w:t>
      </w:r>
    </w:p>
    <w:p w14:paraId="7C40A16B" w14:textId="42B3B051" w:rsidR="009B0F2B" w:rsidRDefault="009B0F2B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9B0F2B">
        <w:rPr>
          <w:rStyle w:val="Referenciaintensa"/>
          <w:color w:val="000000" w:themeColor="text1"/>
          <w:sz w:val="16"/>
          <w:szCs w:val="16"/>
        </w:rPr>
        <w:t>&lt;/html&gt;</w:t>
      </w:r>
    </w:p>
    <w:p w14:paraId="27D88906" w14:textId="77777777" w:rsidR="00D5292D" w:rsidRDefault="00D5292D" w:rsidP="00D5292D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 w:rsidRPr="003D2994">
        <w:rPr>
          <w:rStyle w:val="Referenciaintensa"/>
        </w:rPr>
        <w:t>CO</w:t>
      </w:r>
      <w:r>
        <w:rPr>
          <w:rStyle w:val="Referenciaintensa"/>
        </w:rPr>
        <w:t>RRIDA</w:t>
      </w:r>
    </w:p>
    <w:p w14:paraId="7070862E" w14:textId="1905F28D" w:rsidR="00D5292D" w:rsidRDefault="00D5292D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D5292D">
        <w:rPr>
          <w:rStyle w:val="Referenciaintensa"/>
          <w:color w:val="000000" w:themeColor="text1"/>
          <w:sz w:val="16"/>
          <w:szCs w:val="16"/>
        </w:rPr>
        <w:lastRenderedPageBreak/>
        <w:drawing>
          <wp:inline distT="0" distB="0" distL="0" distR="0" wp14:anchorId="44EB7F0F" wp14:editId="073868CB">
            <wp:extent cx="5612130" cy="2613660"/>
            <wp:effectExtent l="0" t="0" r="7620" b="0"/>
            <wp:docPr id="1164280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2D">
        <w:rPr>
          <w:noProof/>
        </w:rPr>
        <w:t xml:space="preserve"> </w:t>
      </w:r>
      <w:r w:rsidRPr="00D5292D">
        <w:rPr>
          <w:rStyle w:val="Referenciaintensa"/>
          <w:color w:val="000000" w:themeColor="text1"/>
          <w:sz w:val="16"/>
          <w:szCs w:val="16"/>
        </w:rPr>
        <w:drawing>
          <wp:inline distT="0" distB="0" distL="0" distR="0" wp14:anchorId="42283C64" wp14:editId="62C62E29">
            <wp:extent cx="5612130" cy="2288540"/>
            <wp:effectExtent l="0" t="0" r="7620" b="0"/>
            <wp:docPr id="1830447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47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2D">
        <w:rPr>
          <w:noProof/>
        </w:rPr>
        <w:t xml:space="preserve"> </w:t>
      </w:r>
      <w:r w:rsidRPr="00D5292D">
        <w:rPr>
          <w:noProof/>
        </w:rPr>
        <w:drawing>
          <wp:inline distT="0" distB="0" distL="0" distR="0" wp14:anchorId="18B45F6D" wp14:editId="55F85F14">
            <wp:extent cx="5612130" cy="1782445"/>
            <wp:effectExtent l="0" t="0" r="7620" b="8255"/>
            <wp:docPr id="20605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2D">
        <w:rPr>
          <w:noProof/>
        </w:rPr>
        <w:t xml:space="preserve"> </w:t>
      </w:r>
      <w:r w:rsidRPr="00D5292D">
        <w:rPr>
          <w:noProof/>
        </w:rPr>
        <w:lastRenderedPageBreak/>
        <w:drawing>
          <wp:inline distT="0" distB="0" distL="0" distR="0" wp14:anchorId="5CD3BA77" wp14:editId="27AFFB8B">
            <wp:extent cx="5612130" cy="2268220"/>
            <wp:effectExtent l="0" t="0" r="7620" b="0"/>
            <wp:docPr id="198940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4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2D">
        <w:rPr>
          <w:noProof/>
        </w:rPr>
        <w:t xml:space="preserve"> </w:t>
      </w:r>
      <w:r w:rsidRPr="00D5292D">
        <w:rPr>
          <w:noProof/>
        </w:rPr>
        <w:drawing>
          <wp:inline distT="0" distB="0" distL="0" distR="0" wp14:anchorId="44FF3CD9" wp14:editId="3860E64C">
            <wp:extent cx="5612130" cy="2521585"/>
            <wp:effectExtent l="0" t="0" r="7620" b="0"/>
            <wp:docPr id="66481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6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B730" w14:textId="5AE4DAFD" w:rsidR="00D5292D" w:rsidRPr="003D2994" w:rsidRDefault="00D5292D" w:rsidP="00D5292D">
      <w:pPr>
        <w:pStyle w:val="Citadestacada"/>
      </w:pPr>
      <w:r>
        <w:t xml:space="preserve">Pagina de </w:t>
      </w:r>
      <w:r>
        <w:t>Mapa mental</w:t>
      </w:r>
    </w:p>
    <w:p w14:paraId="6667903D" w14:textId="77777777" w:rsidR="00D5292D" w:rsidRDefault="00D5292D" w:rsidP="00D5292D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 w:rsidRPr="003D2994">
        <w:rPr>
          <w:rStyle w:val="Referenciaintensa"/>
        </w:rPr>
        <w:t>CODIGO</w:t>
      </w:r>
    </w:p>
    <w:p w14:paraId="575008B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>&lt;!doctype html&gt;</w:t>
      </w:r>
    </w:p>
    <w:p w14:paraId="346A700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>&lt;html&gt;</w:t>
      </w:r>
    </w:p>
    <w:p w14:paraId="725799F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&lt;head&gt;</w:t>
      </w:r>
    </w:p>
    <w:p w14:paraId="25B9D2F9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&lt;title&gt; Reforzar &lt;/title&gt;</w:t>
      </w:r>
    </w:p>
    <w:p w14:paraId="64DF703F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&lt;link rel="stylesheet" type="text/css" href="Elegante.css"/&gt;</w:t>
      </w:r>
    </w:p>
    <w:p w14:paraId="6AE22043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&lt;meta name="author" conectent="Ingrid Itzel Molina Ramirez"&gt;</w:t>
      </w:r>
    </w:p>
    <w:p w14:paraId="7FFCA27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&lt;meta name="description" conectent="Componente Socioemocional"&gt;</w:t>
      </w:r>
    </w:p>
    <w:p w14:paraId="19F0F636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&lt;meta name="keywords" conectent="Socioemocional"&gt;</w:t>
      </w:r>
    </w:p>
    <w:p w14:paraId="4C2246C4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</w:p>
    <w:p w14:paraId="5A019C2D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&lt;style&gt;</w:t>
      </w:r>
    </w:p>
    <w:p w14:paraId="0AD1556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lastRenderedPageBreak/>
        <w:t xml:space="preserve">             #imagen1{</w:t>
      </w:r>
    </w:p>
    <w:p w14:paraId="1BC6D95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POSITION:ABSOLUTE;</w:t>
      </w:r>
    </w:p>
    <w:p w14:paraId="368DA96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LEFT:9PX;</w:t>
      </w:r>
    </w:p>
    <w:p w14:paraId="73A91F2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TOP:10PX;</w:t>
      </w:r>
    </w:p>
    <w:p w14:paraId="3A1DC8C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</w:t>
      </w:r>
    </w:p>
    <w:p w14:paraId="23AB7200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}</w:t>
      </w:r>
    </w:p>
    <w:p w14:paraId="03413455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#imagen2{</w:t>
      </w:r>
    </w:p>
    <w:p w14:paraId="77815B8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POSITION:ABSOLUTE;</w:t>
      </w:r>
    </w:p>
    <w:p w14:paraId="38A1EC5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TOP:550PX;</w:t>
      </w:r>
    </w:p>
    <w:p w14:paraId="36F3C3E8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left:300PX;</w:t>
      </w:r>
    </w:p>
    <w:p w14:paraId="40AF6503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}</w:t>
      </w:r>
    </w:p>
    <w:p w14:paraId="23C2F3B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</w:t>
      </w:r>
    </w:p>
    <w:p w14:paraId="090D76B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#pie{</w:t>
      </w:r>
    </w:p>
    <w:p w14:paraId="6490619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position:absolute;</w:t>
      </w:r>
    </w:p>
    <w:p w14:paraId="11FD85AD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top:1900px;</w:t>
      </w:r>
    </w:p>
    <w:p w14:paraId="45FDF5D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width: 1520px;</w:t>
      </w:r>
    </w:p>
    <w:p w14:paraId="3ACC471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</w:t>
      </w:r>
    </w:p>
    <w:p w14:paraId="49CF1F7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}</w:t>
      </w:r>
    </w:p>
    <w:p w14:paraId="29F79664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&lt;/style&gt;</w:t>
      </w:r>
    </w:p>
    <w:p w14:paraId="1A51329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&lt;/head&gt;</w:t>
      </w:r>
    </w:p>
    <w:p w14:paraId="380F013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&lt;body&gt;</w:t>
      </w:r>
    </w:p>
    <w:p w14:paraId="32AF129F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&lt;header&gt;</w:t>
      </w:r>
    </w:p>
    <w:p w14:paraId="016A1D9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&lt;br&gt;</w:t>
      </w:r>
    </w:p>
    <w:p w14:paraId="5EFE6D7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&lt;DIV ID="imagen1"&gt;</w:t>
      </w:r>
    </w:p>
    <w:p w14:paraId="61BB5EB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&lt;IMG SRC="CECY.PNG" WIDTH="75PX"</w:t>
      </w:r>
    </w:p>
    <w:p w14:paraId="6C2DF6B6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 HEIGHT="85PX"/&gt;</w:t>
      </w:r>
    </w:p>
    <w:p w14:paraId="3A5E8899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&lt;/DIV&gt;</w:t>
      </w:r>
    </w:p>
    <w:p w14:paraId="57AB1F63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</w:t>
      </w:r>
    </w:p>
    <w:p w14:paraId="5ADFEF95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&lt;center&gt;&lt;h1&gt;COMPONENTE DE FORMACIÓN SOCIOEMOCIONAL&lt;/h1&gt;&lt;/center&gt;</w:t>
      </w:r>
    </w:p>
    <w:p w14:paraId="5BF7001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&lt;br&gt;</w:t>
      </w:r>
    </w:p>
    <w:p w14:paraId="2DCA7D5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&lt;/header&gt;</w:t>
      </w:r>
    </w:p>
    <w:p w14:paraId="4C3670E7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&lt;nav&gt;   </w:t>
      </w:r>
    </w:p>
    <w:p w14:paraId="5F963E0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&lt;a href="Index.html"&gt;Inicio&lt;/a&gt;</w:t>
      </w:r>
    </w:p>
    <w:p w14:paraId="21D5C8B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&lt;a href="ComponenteSocioemocional1.html"&gt;Reflexión&lt;/a&gt;</w:t>
      </w:r>
    </w:p>
    <w:p w14:paraId="2182D7B9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&lt;a href="ComponenteSocioemocional2.html"&gt;Mapa mental&lt;/a&gt;</w:t>
      </w:r>
    </w:p>
    <w:p w14:paraId="339A9E9D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&lt;/nav&gt;</w:t>
      </w:r>
    </w:p>
    <w:p w14:paraId="4DC3AEA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&lt;article&gt;</w:t>
      </w:r>
    </w:p>
    <w:p w14:paraId="6710DAD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lastRenderedPageBreak/>
        <w:t xml:space="preserve">          &lt;span&gt;&lt;b&gt;Ámbito: &lt;/b&gt;&lt;/span&gt;</w:t>
      </w:r>
    </w:p>
    <w:p w14:paraId="0CA7781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&lt;span&gt;Practica y Colaboración Ciudadana&lt;/span&gt;&lt;br&gt;</w:t>
      </w:r>
    </w:p>
    <w:p w14:paraId="0FB5EC7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&lt;span&gt;&lt;b&gt;Categoría:&lt;/b&gt;&lt;/span&gt;</w:t>
      </w:r>
    </w:p>
    <w:p w14:paraId="513E0F63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&lt;span&gt;Salud y sociedad&lt;/span&gt;&lt;br&gt;</w:t>
      </w:r>
    </w:p>
    <w:p w14:paraId="54E12799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&lt;span&gt;&lt;b&gt;Numero de progresión:&lt;/b&gt;&lt;/span&gt;</w:t>
      </w:r>
    </w:p>
    <w:p w14:paraId="5CB9023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&lt;span&gt;3&lt;/span&gt;&lt;br&gt;</w:t>
      </w:r>
    </w:p>
    <w:p w14:paraId="40976F9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&lt;span&gt;&lt;b&gt;Descripción de la progresión:&lt;/b&gt;&lt;/span&gt;</w:t>
      </w:r>
    </w:p>
    <w:p w14:paraId="0CA1E69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&lt;span&gt;Analiza como las condiciones socioculturales y las relaciones interculturales son factores &lt;br&gt;determinantes en la salud integral de las personas, familias y comunidades, reconociendo la diversidad de servicios de salud en su&lt;br&gt; contexto.&lt;/span&gt;&lt;br&gt;</w:t>
      </w:r>
    </w:p>
    <w:p w14:paraId="3A18727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&lt;span&gt;&lt;b&gt;Por:&lt;/b&gt;&lt;/span&gt;</w:t>
      </w:r>
    </w:p>
    <w:p w14:paraId="56ED2FB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&lt;span&gt;Ingrid Itzel Molina Ramírez&lt;/span&gt;&lt;br&gt;</w:t>
      </w:r>
    </w:p>
    <w:p w14:paraId="644CD83F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 Grado&lt;/b&gt;&lt;/span&gt;</w:t>
      </w:r>
    </w:p>
    <w:p w14:paraId="7310D56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&lt;span&gt;Cuarto Semestre&lt;/span&gt;&lt;br&gt;</w:t>
      </w:r>
    </w:p>
    <w:p w14:paraId="67D6EB0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&lt;span&gt;&lt;b&gt;Grupo&lt;/b&gt;&lt;/span&gt;</w:t>
      </w:r>
    </w:p>
    <w:p w14:paraId="3B03C1C3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&lt;span&gt;402&lt;/span&gt;&lt;br&gt;</w:t>
      </w:r>
    </w:p>
    <w:p w14:paraId="1A2D3B98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&lt;span&gt;&lt;b&gt;Asignatura&lt;/b&gt;&lt;/span&gt;</w:t>
      </w:r>
    </w:p>
    <w:p w14:paraId="5454035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&lt;span&gt;Modulo III&lt;/span&gt;&lt;br&gt;</w:t>
      </w:r>
    </w:p>
    <w:p w14:paraId="3610371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&lt;span&gt;&lt;b&gt;Docente:&lt;/b&gt;&lt;/span&gt;</w:t>
      </w:r>
    </w:p>
    <w:p w14:paraId="271EEA3E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&lt;span&gt;M.D. Patricia Hernández Dolores&lt;/span&gt;&lt;br&gt;</w:t>
      </w:r>
    </w:p>
    <w:p w14:paraId="680D016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&lt;span&gt;&lt;b&gt;Actividad&lt;/b&gt;&lt;/span&gt;</w:t>
      </w:r>
    </w:p>
    <w:p w14:paraId="55FC6F37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&lt;span&gt;Mostrar en un mapa mental las razones socioculturales por las que las personas deciden acudir al centro de Salud publico&lt;br&gt; o a una clínica particular.&lt;/span&gt;</w:t>
      </w:r>
    </w:p>
    <w:p w14:paraId="504368CC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&lt;/article&gt;</w:t>
      </w:r>
    </w:p>
    <w:p w14:paraId="45182F74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&lt;DIV ID="imagen2"&gt;</w:t>
      </w:r>
    </w:p>
    <w:p w14:paraId="4BE14AB5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&lt;IMG SRC="mental.png" WIDTH="1100PX"</w:t>
      </w:r>
    </w:p>
    <w:p w14:paraId="1CFBEC3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 HEIGHT="900PX"/&gt;</w:t>
      </w:r>
    </w:p>
    <w:p w14:paraId="07A24B2F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&lt;/DIV&gt;</w:t>
      </w:r>
    </w:p>
    <w:p w14:paraId="782B02F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&lt;aside&gt;</w:t>
      </w:r>
    </w:p>
    <w:p w14:paraId="251CD296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&lt;br&gt;&lt;b&gt;TEMAS&lt;/b&gt;&lt;br&gt;</w:t>
      </w:r>
    </w:p>
    <w:p w14:paraId="5DC781D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&lt;hr COLOR="lightpink"&gt;</w:t>
      </w:r>
    </w:p>
    <w:p w14:paraId="49CDA5B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&lt;ol&gt;</w:t>
      </w:r>
    </w:p>
    <w:p w14:paraId="715A7028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&lt;li&gt;&lt;a href="#tabla"&gt;Tabla&lt;/a&gt;&lt;/li&gt; &lt;br&gt;</w:t>
      </w:r>
    </w:p>
    <w:p w14:paraId="358DAE36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&lt;ul&gt;</w:t>
      </w:r>
    </w:p>
    <w:p w14:paraId="176114E0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&lt;li&gt;&lt;a href="#ana"&gt;Farmacia Santa Ana&lt;/a&gt;&lt;/li&gt;</w:t>
      </w:r>
    </w:p>
    <w:p w14:paraId="026AA54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  &lt;li&gt;&lt;a href="#guadalupe"&gt;Sanatorio Guadalupe&lt;/a&gt;&lt;/li&gt;</w:t>
      </w:r>
    </w:p>
    <w:p w14:paraId="505253D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  &lt;li&gt;&lt;a href="#isabel"&gt;Sanatorio Santa Isabel&lt;/a&gt;&lt;/li&gt;</w:t>
      </w:r>
    </w:p>
    <w:p w14:paraId="0167B69B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    &lt;li&gt;&lt;a href="#cisu"&gt;Centro Integral de Salud Universitaria (CISU)&lt;/a&gt;&lt;/li&gt;</w:t>
      </w:r>
    </w:p>
    <w:p w14:paraId="02D50BB7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lastRenderedPageBreak/>
        <w:t xml:space="preserve">                  &lt;li&gt;&lt;a href="#cemi"&gt;El CEMÍ&lt;/a&gt;&lt;/li&gt;</w:t>
      </w:r>
    </w:p>
    <w:p w14:paraId="422F0FD2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&lt;/ul&gt;&lt;br&gt;</w:t>
      </w:r>
    </w:p>
    <w:p w14:paraId="227ED44D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    &lt;li&gt;&lt;a href="#conclucion"&gt;Conclución&lt;/a&gt;&lt;/li&gt; &lt;br&gt;</w:t>
      </w:r>
    </w:p>
    <w:p w14:paraId="76A35381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&lt;/ol&gt;</w:t>
      </w:r>
    </w:p>
    <w:p w14:paraId="72C76B47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</w:p>
    <w:p w14:paraId="676B86E4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&lt;/aside&gt;</w:t>
      </w:r>
    </w:p>
    <w:p w14:paraId="2322BBA9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&lt;div id="pie"&gt;</w:t>
      </w:r>
    </w:p>
    <w:p w14:paraId="06860C47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&lt;footer&gt;</w:t>
      </w:r>
    </w:p>
    <w:p w14:paraId="5F91B703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&lt;center&gt;&lt;h1&gt;Colegio de Estudios Cientificos y Técnologicos del Estado de México &lt;/h1&gt; &lt;/center&gt;</w:t>
      </w:r>
    </w:p>
    <w:p w14:paraId="7426E945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    &lt;p &gt;&lt;h2 align="right"&gt;Plantel Jiquipilco&lt;/h2&gt;</w:t>
      </w:r>
    </w:p>
    <w:p w14:paraId="13CFED96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&lt;/footer&gt;</w:t>
      </w:r>
    </w:p>
    <w:p w14:paraId="2ADA4E2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    &lt;/div&gt;</w:t>
      </w:r>
    </w:p>
    <w:p w14:paraId="13F55D5A" w14:textId="77777777" w:rsidR="00D5292D" w:rsidRP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 xml:space="preserve">  &lt;/body&gt;</w:t>
      </w:r>
    </w:p>
    <w:p w14:paraId="0169732E" w14:textId="470B1319" w:rsidR="00D5292D" w:rsidRDefault="00D5292D" w:rsidP="00D5292D">
      <w:pPr>
        <w:spacing w:line="240" w:lineRule="auto"/>
        <w:rPr>
          <w:sz w:val="16"/>
          <w:szCs w:val="16"/>
        </w:rPr>
      </w:pPr>
      <w:r w:rsidRPr="00D5292D">
        <w:rPr>
          <w:sz w:val="16"/>
          <w:szCs w:val="16"/>
        </w:rPr>
        <w:t>&lt;/html&gt;</w:t>
      </w:r>
    </w:p>
    <w:p w14:paraId="2DD18EAF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6542E767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6AE5E45D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35BCE481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7E46E572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45B3F8A8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3ED7BC2C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3450E36A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5CE858E7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2F0642A5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50AF2CB6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707AFF9E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4905752D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7FEDC94E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14E96E85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20ED7DFB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6A8B51D8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255B52F7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4C0A1A3C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409FF28F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6C11FEF4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785DDA71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578B725D" w14:textId="77777777" w:rsidR="00D5292D" w:rsidRDefault="00D5292D" w:rsidP="00D5292D">
      <w:pPr>
        <w:spacing w:line="240" w:lineRule="auto"/>
        <w:rPr>
          <w:sz w:val="16"/>
          <w:szCs w:val="16"/>
        </w:rPr>
      </w:pPr>
    </w:p>
    <w:p w14:paraId="2B92F057" w14:textId="77777777" w:rsidR="00D5292D" w:rsidRPr="00D5292D" w:rsidRDefault="00D5292D" w:rsidP="00D5292D">
      <w:pPr>
        <w:spacing w:line="240" w:lineRule="auto"/>
        <w:rPr>
          <w:sz w:val="16"/>
          <w:szCs w:val="16"/>
          <w:u w:val="single"/>
        </w:rPr>
      </w:pPr>
    </w:p>
    <w:p w14:paraId="67CF63BD" w14:textId="0737C1C5" w:rsidR="00D5292D" w:rsidRDefault="00D5292D" w:rsidP="00D5292D">
      <w:pPr>
        <w:pStyle w:val="Cita"/>
        <w:jc w:val="left"/>
        <w:rPr>
          <w:rStyle w:val="Referenciaintensa"/>
        </w:rPr>
      </w:pPr>
      <w:r>
        <w:rPr>
          <w:rStyle w:val="Referenciaintensa"/>
        </w:rPr>
        <w:t xml:space="preserve">                                                                                 </w:t>
      </w:r>
      <w:r w:rsidRPr="003D2994">
        <w:rPr>
          <w:rStyle w:val="Referenciaintensa"/>
        </w:rPr>
        <w:t>CO</w:t>
      </w:r>
      <w:r>
        <w:rPr>
          <w:rStyle w:val="Referenciaintensa"/>
        </w:rPr>
        <w:t>RRIDA</w:t>
      </w:r>
    </w:p>
    <w:p w14:paraId="6E44FDF4" w14:textId="77777777" w:rsidR="00D5292D" w:rsidRPr="00D5292D" w:rsidRDefault="00D5292D" w:rsidP="00D5292D"/>
    <w:p w14:paraId="5F866D15" w14:textId="5A2F702C" w:rsidR="00D5292D" w:rsidRPr="009B0F2B" w:rsidRDefault="00D5292D" w:rsidP="00D5292D">
      <w:pPr>
        <w:tabs>
          <w:tab w:val="left" w:pos="2835"/>
        </w:tabs>
        <w:spacing w:line="240" w:lineRule="auto"/>
        <w:rPr>
          <w:rStyle w:val="Referenciaintensa"/>
          <w:color w:val="000000" w:themeColor="text1"/>
          <w:sz w:val="16"/>
          <w:szCs w:val="16"/>
        </w:rPr>
      </w:pPr>
      <w:r w:rsidRPr="00D5292D">
        <w:rPr>
          <w:rStyle w:val="Referenciaintensa"/>
          <w:color w:val="000000" w:themeColor="text1"/>
          <w:sz w:val="16"/>
          <w:szCs w:val="16"/>
        </w:rPr>
        <w:drawing>
          <wp:inline distT="0" distB="0" distL="0" distR="0" wp14:anchorId="4B7681C6" wp14:editId="4AF85DBB">
            <wp:extent cx="5612130" cy="1992630"/>
            <wp:effectExtent l="0" t="0" r="7620" b="7620"/>
            <wp:docPr id="46461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7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2D">
        <w:rPr>
          <w:noProof/>
        </w:rPr>
        <w:t xml:space="preserve"> </w:t>
      </w:r>
      <w:r w:rsidRPr="00D5292D">
        <w:rPr>
          <w:rStyle w:val="Referenciaintensa"/>
          <w:color w:val="000000" w:themeColor="text1"/>
          <w:sz w:val="16"/>
          <w:szCs w:val="16"/>
        </w:rPr>
        <w:drawing>
          <wp:inline distT="0" distB="0" distL="0" distR="0" wp14:anchorId="24772BCF" wp14:editId="2CE36B96">
            <wp:extent cx="5612130" cy="3293745"/>
            <wp:effectExtent l="0" t="0" r="7620" b="1905"/>
            <wp:docPr id="82456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8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2D">
        <w:rPr>
          <w:noProof/>
        </w:rPr>
        <w:t xml:space="preserve"> </w:t>
      </w:r>
      <w:r w:rsidRPr="00D5292D">
        <w:rPr>
          <w:noProof/>
        </w:rPr>
        <w:drawing>
          <wp:inline distT="0" distB="0" distL="0" distR="0" wp14:anchorId="42C45E9B" wp14:editId="12C165C9">
            <wp:extent cx="5612130" cy="307975"/>
            <wp:effectExtent l="0" t="0" r="7620" b="0"/>
            <wp:docPr id="1919340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0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92D" w:rsidRPr="009B0F2B" w:rsidSect="003D299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94"/>
    <w:rsid w:val="003D2994"/>
    <w:rsid w:val="00607129"/>
    <w:rsid w:val="00815D05"/>
    <w:rsid w:val="00904EDC"/>
    <w:rsid w:val="009B0F2B"/>
    <w:rsid w:val="00D5292D"/>
    <w:rsid w:val="00DA789E"/>
    <w:rsid w:val="00ED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222D"/>
  <w15:chartTrackingRefBased/>
  <w15:docId w15:val="{CD60A94D-E4B7-4DC1-BACB-41FAB87D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9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9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9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9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99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D2994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2994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B390919D3647149BC1743512417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066E5-7411-4881-A3B9-F3882B3F8E37}"/>
      </w:docPartPr>
      <w:docPartBody>
        <w:p w:rsidR="00DD66E4" w:rsidRDefault="00DD66E4" w:rsidP="00DD66E4">
          <w:pPr>
            <w:pStyle w:val="F4B390919D3647149BC1743512417CF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20E15B7173C54785B0AF107188F3D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0E928-0C2D-4287-B4C4-71C0146BD87B}"/>
      </w:docPartPr>
      <w:docPartBody>
        <w:p w:rsidR="00DD66E4" w:rsidRDefault="00DD66E4" w:rsidP="00DD66E4">
          <w:pPr>
            <w:pStyle w:val="20E15B7173C54785B0AF107188F3D26E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E4"/>
    <w:rsid w:val="00607129"/>
    <w:rsid w:val="00DD66E4"/>
    <w:rsid w:val="00ED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4B390919D3647149BC1743512417CF2">
    <w:name w:val="F4B390919D3647149BC1743512417CF2"/>
    <w:rsid w:val="00DD66E4"/>
  </w:style>
  <w:style w:type="paragraph" w:customStyle="1" w:styleId="20E15B7173C54785B0AF107188F3D26E">
    <w:name w:val="20E15B7173C54785B0AF107188F3D26E"/>
    <w:rsid w:val="00DD66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20</Pages>
  <Words>3467</Words>
  <Characters>19074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COMPONENTE SOCIOEMOCIONAL</vt:lpstr>
    </vt:vector>
  </TitlesOfParts>
  <Company>mODULO III</Company>
  <LinksUpToDate>false</LinksUpToDate>
  <CharactersWithSpaces>22497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COMPONENTE SOCIOEMOCIONAL</dc:title>
  <dc:subject>POR: Ingrid Itzel Molina Ramírez</dc:subject>
  <dc:creator>Mi Del rio</dc:creator>
  <cp:keywords/>
  <dc:description/>
  <cp:lastModifiedBy>Mi Del rio</cp:lastModifiedBy>
  <cp:revision>4</cp:revision>
  <dcterms:created xsi:type="dcterms:W3CDTF">2025-04-04T17:23:00Z</dcterms:created>
  <dcterms:modified xsi:type="dcterms:W3CDTF">2025-04-04T21:28:00Z</dcterms:modified>
</cp:coreProperties>
</file>