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rFonts w:ascii="Times New Roman" w:hAnsi="Times New Roman" w:eastAsia="黑体" w:cs="Times New Roman"/>
          <w:bCs/>
          <w:sz w:val="36"/>
          <w:szCs w:val="36"/>
        </w:rPr>
      </w:pPr>
      <w:bookmarkStart w:id="0" w:name="_Toc28624"/>
      <w:r>
        <w:rPr>
          <w:rFonts w:ascii="Times New Roman" w:hAnsi="Times New Roman" w:eastAsia="黑体" w:cs="Times New Roman"/>
          <w:bCs/>
          <w:sz w:val="36"/>
          <w:szCs w:val="36"/>
        </w:rPr>
        <w:t>郑州西亚斯学院毕业论文（设计）开题报告</w:t>
      </w:r>
      <w:bookmarkEnd w:id="0"/>
    </w:p>
    <w:tbl>
      <w:tblPr>
        <w:tblStyle w:val="6"/>
        <w:tblW w:w="100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3"/>
        <w:gridCol w:w="1532"/>
        <w:gridCol w:w="1275"/>
        <w:gridCol w:w="1776"/>
        <w:gridCol w:w="770"/>
        <w:gridCol w:w="1275"/>
        <w:gridCol w:w="867"/>
        <w:gridCol w:w="1543"/>
      </w:tblGrid>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课题名称</w:t>
            </w:r>
          </w:p>
        </w:tc>
        <w:tc>
          <w:tcPr>
            <w:tcW w:w="8798" w:type="dxa"/>
            <w:gridSpan w:val="7"/>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eastAsia="宋体" w:cs="Times New Roman"/>
                <w:szCs w:val="21"/>
              </w:rPr>
            </w:pPr>
            <w:r>
              <w:rPr>
                <w:rFonts w:hint="eastAsia" w:ascii="Times New Roman" w:hAnsi="Times New Roman" w:eastAsia="宋体" w:cs="Times New Roman"/>
                <w:sz w:val="24"/>
              </w:rPr>
              <w:t>基于Spring Boot+Vue的农作物种植生产管理系统的设计与实现</w:t>
            </w:r>
          </w:p>
        </w:tc>
      </w:tr>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课题来源</w:t>
            </w:r>
          </w:p>
        </w:tc>
        <w:tc>
          <w:tcPr>
            <w:tcW w:w="1532" w:type="dxa"/>
            <w:tcBorders>
              <w:top w:val="single" w:color="auto" w:sz="4" w:space="0"/>
              <w:left w:val="single" w:color="auto" w:sz="4" w:space="0"/>
              <w:bottom w:val="single" w:color="auto" w:sz="4" w:space="0"/>
              <w:right w:val="single" w:color="auto" w:sz="4" w:space="0"/>
            </w:tcBorders>
            <w:noWrap/>
            <w:vAlign w:val="center"/>
          </w:tcPr>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ascii="Times New Roman" w:hAnsi="Times New Roman" w:eastAsia="宋体" w:cs="Times New Roman"/>
                <w:sz w:val="24"/>
              </w:rPr>
              <w:t xml:space="preserve">科研项目  </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2" w:char="F052"/>
            </w:r>
            <w:r>
              <w:rPr>
                <w:rFonts w:ascii="Times New Roman" w:hAnsi="Times New Roman" w:eastAsia="宋体" w:cs="Times New Roman"/>
                <w:sz w:val="24"/>
              </w:rPr>
              <w:t>自选课题</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ascii="Times New Roman" w:hAnsi="Times New Roman" w:eastAsia="宋体" w:cs="Times New Roman"/>
                <w:sz w:val="24"/>
              </w:rPr>
              <w:t xml:space="preserve">企业课题  </w:t>
            </w:r>
          </w:p>
          <w:p>
            <w:pPr>
              <w:rPr>
                <w:rFonts w:ascii="Times New Roman" w:hAnsi="Times New Roman" w:cs="Times New Roman"/>
                <w:szCs w:val="21"/>
              </w:rPr>
            </w:pPr>
            <w:r>
              <w:rPr>
                <w:rFonts w:ascii="Times New Roman" w:hAnsi="Times New Roman" w:eastAsia="宋体" w:cs="Times New Roman"/>
                <w:sz w:val="24"/>
              </w:rPr>
              <w:sym w:font="Wingdings" w:char="00A8"/>
            </w:r>
            <w:r>
              <w:rPr>
                <w:rFonts w:ascii="Times New Roman" w:hAnsi="Times New Roman" w:eastAsia="宋体" w:cs="Times New Roman"/>
                <w:sz w:val="24"/>
              </w:rPr>
              <w:t>其他</w:t>
            </w:r>
            <w:r>
              <w:rPr>
                <w:rFonts w:ascii="Times New Roman" w:hAnsi="Times New Roman" w:eastAsia="宋体" w:cs="Times New Roman"/>
                <w:sz w:val="24"/>
                <w:u w:val="single"/>
              </w:rPr>
              <w:t xml:space="preserve">      </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hint="eastAsia" w:ascii="Times New Roman" w:hAnsi="Times New Roman" w:eastAsia="宋体" w:cs="Times New Roman"/>
                <w:szCs w:val="21"/>
                <w:lang w:val="en-US" w:eastAsia="zh-CN"/>
              </w:rPr>
            </w:pPr>
            <w:r>
              <w:rPr>
                <w:rFonts w:ascii="Times New Roman" w:hAnsi="Times New Roman" w:eastAsia="宋体" w:cs="Times New Roman"/>
                <w:sz w:val="24"/>
              </w:rPr>
              <w:t>课题</w:t>
            </w:r>
            <w:r>
              <w:rPr>
                <w:rFonts w:hint="eastAsia" w:ascii="Times New Roman" w:hAnsi="Times New Roman" w:eastAsia="宋体" w:cs="Times New Roman"/>
                <w:sz w:val="24"/>
                <w:lang w:val="en-US" w:eastAsia="zh-CN"/>
              </w:rPr>
              <w:t>类型</w:t>
            </w:r>
          </w:p>
        </w:tc>
        <w:tc>
          <w:tcPr>
            <w:tcW w:w="1536" w:type="dxa"/>
            <w:tcBorders>
              <w:top w:val="single" w:color="auto" w:sz="4" w:space="0"/>
              <w:left w:val="single" w:color="auto" w:sz="4" w:space="0"/>
              <w:bottom w:val="single" w:color="auto" w:sz="4" w:space="0"/>
              <w:right w:val="single" w:color="auto" w:sz="4" w:space="0"/>
            </w:tcBorders>
            <w:noWrap/>
            <w:vAlign w:val="center"/>
          </w:tcPr>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hint="eastAsia" w:ascii="Times New Roman" w:hAnsi="Times New Roman" w:eastAsia="宋体" w:cs="Times New Roman"/>
                <w:sz w:val="24"/>
                <w:lang w:val="en-US" w:eastAsia="zh-CN"/>
              </w:rPr>
              <w:t>学术研究</w:t>
            </w:r>
            <w:r>
              <w:rPr>
                <w:rFonts w:ascii="Times New Roman" w:hAnsi="Times New Roman" w:eastAsia="宋体" w:cs="Times New Roman"/>
                <w:sz w:val="24"/>
              </w:rPr>
              <w:t xml:space="preserve">  </w:t>
            </w:r>
          </w:p>
          <w:p>
            <w:pPr>
              <w:spacing w:line="360" w:lineRule="auto"/>
              <w:rPr>
                <w:rFonts w:hint="default" w:ascii="Times New Roman" w:hAnsi="Times New Roman" w:eastAsia="宋体" w:cs="Times New Roman"/>
                <w:sz w:val="24"/>
                <w:lang w:val="en-US" w:eastAsia="zh-CN"/>
              </w:rPr>
            </w:pPr>
            <w:r>
              <w:rPr>
                <w:rFonts w:ascii="Times New Roman" w:hAnsi="Times New Roman" w:eastAsia="宋体" w:cs="Times New Roman"/>
                <w:sz w:val="24"/>
              </w:rPr>
              <w:sym w:font="Wingdings 2" w:char="00A3"/>
            </w:r>
            <w:r>
              <w:rPr>
                <w:rFonts w:hint="eastAsia" w:ascii="Times New Roman" w:hAnsi="Times New Roman" w:eastAsia="宋体" w:cs="Times New Roman"/>
                <w:sz w:val="24"/>
                <w:lang w:val="en-US" w:eastAsia="zh-CN"/>
              </w:rPr>
              <w:t>社会调查</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FE"/>
            </w:r>
            <w:r>
              <w:rPr>
                <w:rFonts w:hint="eastAsia" w:ascii="Times New Roman" w:hAnsi="Times New Roman" w:eastAsia="宋体" w:cs="Times New Roman"/>
                <w:sz w:val="24"/>
                <w:lang w:val="en-US" w:eastAsia="zh-CN"/>
              </w:rPr>
              <w:t>工程实践</w:t>
            </w:r>
            <w:r>
              <w:rPr>
                <w:rFonts w:ascii="Times New Roman" w:hAnsi="Times New Roman" w:eastAsia="宋体" w:cs="Times New Roman"/>
                <w:sz w:val="24"/>
              </w:rPr>
              <w:t xml:space="preserve">  </w:t>
            </w:r>
          </w:p>
          <w:p>
            <w:pPr>
              <w:rPr>
                <w:rFonts w:ascii="Times New Roman" w:hAnsi="Times New Roman" w:cs="Times New Roman"/>
                <w:szCs w:val="21"/>
              </w:rPr>
            </w:pPr>
            <w:r>
              <w:rPr>
                <w:rFonts w:ascii="Times New Roman" w:hAnsi="Times New Roman" w:eastAsia="宋体" w:cs="Times New Roman"/>
                <w:sz w:val="24"/>
              </w:rPr>
              <w:sym w:font="Wingdings" w:char="00A8"/>
            </w:r>
            <w:r>
              <w:rPr>
                <w:rFonts w:ascii="Times New Roman" w:hAnsi="Times New Roman" w:eastAsia="宋体" w:cs="Times New Roman"/>
                <w:sz w:val="24"/>
              </w:rPr>
              <w:t>其他</w:t>
            </w:r>
            <w:r>
              <w:rPr>
                <w:rFonts w:ascii="Times New Roman" w:hAnsi="Times New Roman" w:eastAsia="宋体" w:cs="Times New Roman"/>
                <w:sz w:val="24"/>
                <w:u w:val="single"/>
              </w:rPr>
              <w:t xml:space="preserve">      </w:t>
            </w:r>
          </w:p>
        </w:tc>
        <w:tc>
          <w:tcPr>
            <w:tcW w:w="77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指导教师</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hint="eastAsia" w:ascii="Times New Roman" w:hAnsi="Times New Roman" w:cs="Times New Roman" w:eastAsiaTheme="minorEastAsia"/>
                <w:szCs w:val="21"/>
                <w:lang w:val="en-US" w:eastAsia="zh-CN"/>
              </w:rPr>
            </w:pPr>
            <w:r>
              <w:rPr>
                <w:rFonts w:hint="eastAsia" w:ascii="Times New Roman" w:hAnsi="Times New Roman" w:cs="Times New Roman"/>
                <w:szCs w:val="21"/>
                <w:lang w:val="en-US" w:eastAsia="zh-CN"/>
              </w:rPr>
              <w:t xml:space="preserve">韩亚丹 </w:t>
            </w:r>
          </w:p>
        </w:tc>
        <w:tc>
          <w:tcPr>
            <w:tcW w:w="867"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职称/学位</w:t>
            </w:r>
          </w:p>
        </w:tc>
        <w:tc>
          <w:tcPr>
            <w:tcW w:w="154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硕士</w:t>
            </w:r>
          </w:p>
        </w:tc>
      </w:tr>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学生姓名</w:t>
            </w:r>
          </w:p>
        </w:tc>
        <w:tc>
          <w:tcPr>
            <w:tcW w:w="1532" w:type="dxa"/>
            <w:tcBorders>
              <w:top w:val="single" w:color="auto" w:sz="4" w:space="0"/>
              <w:left w:val="single" w:color="auto" w:sz="4" w:space="0"/>
              <w:bottom w:val="single" w:color="auto" w:sz="4" w:space="0"/>
              <w:right w:val="single" w:color="auto" w:sz="4" w:space="0"/>
            </w:tcBorders>
            <w:noWrap/>
            <w:vAlign w:val="center"/>
          </w:tcPr>
          <w:p>
            <w:pPr>
              <w:jc w:val="center"/>
              <w:rPr>
                <w:rFonts w:hint="default" w:ascii="Times New Roman" w:hAnsi="Times New Roman" w:cs="Times New Roman" w:eastAsiaTheme="minorEastAsia"/>
                <w:szCs w:val="21"/>
                <w:lang w:val="en-US" w:eastAsia="zh-CN"/>
              </w:rPr>
            </w:pPr>
            <w:r>
              <w:rPr>
                <w:rFonts w:hint="eastAsia" w:ascii="Times New Roman" w:hAnsi="Times New Roman" w:cs="Times New Roman"/>
                <w:szCs w:val="21"/>
                <w:lang w:val="en-US" w:eastAsia="zh-CN"/>
              </w:rPr>
              <w:t>王</w:t>
            </w:r>
            <w:bookmarkStart w:id="1" w:name="_GoBack"/>
            <w:bookmarkEnd w:id="1"/>
            <w:r>
              <w:rPr>
                <w:rFonts w:hint="eastAsia" w:ascii="Times New Roman" w:hAnsi="Times New Roman" w:cs="Times New Roman"/>
                <w:szCs w:val="21"/>
                <w:lang w:val="en-US" w:eastAsia="zh-CN"/>
              </w:rPr>
              <w:t>奔腾</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学号</w:t>
            </w:r>
          </w:p>
        </w:tc>
        <w:tc>
          <w:tcPr>
            <w:tcW w:w="1536"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rPr>
              <w:t xml:space="preserve">2022105430006 </w:t>
            </w:r>
          </w:p>
        </w:tc>
        <w:tc>
          <w:tcPr>
            <w:tcW w:w="77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专业</w:t>
            </w:r>
          </w:p>
        </w:tc>
        <w:tc>
          <w:tcPr>
            <w:tcW w:w="1275" w:type="dxa"/>
            <w:tcBorders>
              <w:top w:val="single" w:color="auto" w:sz="4" w:space="0"/>
              <w:left w:val="single" w:color="auto" w:sz="4" w:space="0"/>
              <w:bottom w:val="single" w:color="auto" w:sz="4" w:space="0"/>
              <w:right w:val="single" w:color="auto" w:sz="4" w:space="0"/>
            </w:tcBorders>
            <w:noWrap/>
            <w:vAlign w:val="center"/>
          </w:tcPr>
          <w:p>
            <w:pPr>
              <w:rPr>
                <w:rFonts w:hint="eastAsia" w:ascii="Times New Roman" w:hAnsi="Times New Roman" w:eastAsia="宋体" w:cs="Times New Roman"/>
                <w:szCs w:val="21"/>
                <w:lang w:eastAsia="zh-CN"/>
              </w:rPr>
            </w:pPr>
            <w:r>
              <w:rPr>
                <w:rFonts w:ascii="Times New Roman" w:hAnsi="Times New Roman" w:eastAsia="宋体" w:cs="Times New Roman"/>
                <w:sz w:val="24"/>
              </w:rPr>
              <w:t>数据科学与大数据技术</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智能信息处理</w:t>
            </w:r>
            <w:r>
              <w:rPr>
                <w:rFonts w:hint="eastAsia" w:ascii="Times New Roman" w:hAnsi="Times New Roman" w:eastAsia="宋体" w:cs="Times New Roman"/>
                <w:sz w:val="24"/>
                <w:lang w:eastAsia="zh-CN"/>
              </w:rPr>
              <w:t>）</w:t>
            </w:r>
          </w:p>
        </w:tc>
        <w:tc>
          <w:tcPr>
            <w:tcW w:w="867"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班级</w:t>
            </w:r>
          </w:p>
        </w:tc>
        <w:tc>
          <w:tcPr>
            <w:tcW w:w="154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lang w:val="en-US" w:eastAsia="zh-CN"/>
              </w:rPr>
              <w:t>3</w:t>
            </w:r>
            <w:r>
              <w:rPr>
                <w:rFonts w:ascii="Times New Roman" w:hAnsi="Times New Roman" w:eastAsia="宋体" w:cs="Times New Roman"/>
                <w:sz w:val="24"/>
              </w:rPr>
              <w:t>班</w:t>
            </w:r>
          </w:p>
        </w:tc>
      </w:tr>
      <w:tr>
        <w:trPr>
          <w:trHeight w:val="680" w:hRule="atLeast"/>
          <w:jc w:val="center"/>
        </w:trPr>
        <w:tc>
          <w:tcPr>
            <w:tcW w:w="10091" w:type="dxa"/>
            <w:gridSpan w:val="8"/>
            <w:tcBorders>
              <w:top w:val="single" w:color="auto" w:sz="4" w:space="0"/>
              <w:left w:val="single" w:color="auto" w:sz="4" w:space="0"/>
              <w:bottom w:val="single" w:color="auto" w:sz="4" w:space="0"/>
              <w:right w:val="single" w:color="auto" w:sz="4" w:space="0"/>
            </w:tcBorders>
            <w:noWrap/>
          </w:tcPr>
          <w:p>
            <w:pPr>
              <w:spacing w:line="360" w:lineRule="auto"/>
              <w:rPr>
                <w:rFonts w:ascii="Times New Roman" w:hAnsi="Times New Roman" w:eastAsia="宋体" w:cs="Times New Roman"/>
                <w:sz w:val="24"/>
              </w:rPr>
            </w:pPr>
            <w:r>
              <w:rPr>
                <w:rFonts w:ascii="Times New Roman" w:hAnsi="Times New Roman" w:eastAsia="宋体" w:cs="Times New Roman"/>
                <w:sz w:val="24"/>
              </w:rPr>
              <w:t>开题报告内容：研究意义；研究（设计）的目的；文献综述（或设计资料的准备情况）；研究思路；研究方法；研究内容与预期成果；时间安排。</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hint="eastAsia" w:ascii="Times New Roman" w:hAnsi="Times New Roman" w:eastAsia="黑体" w:cs="Times New Roman"/>
                <w:b/>
                <w:bCs/>
                <w:sz w:val="24"/>
                <w:lang w:val="en-US" w:eastAsia="zh-CN"/>
              </w:rPr>
              <w:t>1</w:t>
            </w:r>
            <w:r>
              <w:rPr>
                <w:rFonts w:ascii="Times New Roman" w:hAnsi="Times New Roman" w:eastAsia="黑体" w:cs="Times New Roman"/>
                <w:b/>
                <w:bCs/>
                <w:sz w:val="24"/>
              </w:rPr>
              <w:t>、研究意义</w:t>
            </w:r>
          </w:p>
          <w:p>
            <w:pPr>
              <w:adjustRightInd w:val="0"/>
              <w:snapToGrid w:val="0"/>
              <w:spacing w:line="360" w:lineRule="auto"/>
              <w:ind w:firstLine="480" w:firstLineChars="200"/>
              <w:rPr>
                <w:rFonts w:hint="eastAsia" w:ascii="Times New Roman" w:hAnsi="Times New Roman" w:cs="Times New Roman"/>
                <w:sz w:val="24"/>
                <w:lang w:eastAsia="zh-CN"/>
              </w:rPr>
            </w:pPr>
            <w:r>
              <w:rPr>
                <w:rFonts w:hint="eastAsia" w:ascii="Times New Roman" w:hAnsi="Times New Roman" w:cs="Times New Roman"/>
                <w:sz w:val="24"/>
                <w:lang w:eastAsia="zh-CN"/>
              </w:rPr>
              <w:t>1）助力农业信息化与智能化建设。随着我国智慧农业的发展，农作物种植生产的管理方式逐渐从传统经验型转向数据驱动与信息化管理，但当前多数农户仍依赖手工记录与线下沟通，缺乏系统化的种植数据分析与决策支持。基于 Spring Boot+Vue 的农作物种植生产管理系统能够实现种植计划、农资使用、田间作业与成本统计的数字化与可视化，为农业生产提供信息化支撑。</w:t>
            </w:r>
          </w:p>
          <w:p>
            <w:pPr>
              <w:adjustRightInd w:val="0"/>
              <w:snapToGrid w:val="0"/>
              <w:spacing w:line="360" w:lineRule="auto"/>
              <w:ind w:firstLine="480" w:firstLineChars="200"/>
              <w:rPr>
                <w:rFonts w:hint="eastAsia" w:ascii="Times New Roman" w:hAnsi="Times New Roman" w:cs="Times New Roman"/>
                <w:sz w:val="24"/>
                <w:lang w:eastAsia="zh-CN"/>
              </w:rPr>
            </w:pPr>
            <w:r>
              <w:rPr>
                <w:rFonts w:hint="eastAsia" w:ascii="Times New Roman" w:hAnsi="Times New Roman" w:cs="Times New Roman"/>
                <w:sz w:val="24"/>
                <w:lang w:eastAsia="zh-CN"/>
              </w:rPr>
              <w:t>2）提升种植户生产管理效率与科学决策能力。系统可帮助种植户实现作物计划制定、田间作业记录、农资库存管理与成本核算，结合数据分析功能，为农户提供种植过程优化与投入产出比分析，促进科学种植。</w:t>
            </w:r>
          </w:p>
          <w:p>
            <w:pPr>
              <w:adjustRightInd w:val="0"/>
              <w:snapToGrid w:val="0"/>
              <w:spacing w:line="360" w:lineRule="auto"/>
              <w:ind w:firstLine="480" w:firstLineChars="200"/>
              <w:rPr>
                <w:rFonts w:hint="eastAsia" w:ascii="Times New Roman" w:hAnsi="Times New Roman" w:cs="Times New Roman"/>
                <w:sz w:val="24"/>
                <w:lang w:eastAsia="zh-CN"/>
              </w:rPr>
            </w:pPr>
            <w:r>
              <w:rPr>
                <w:rFonts w:hint="eastAsia" w:ascii="Times New Roman" w:hAnsi="Times New Roman" w:cs="Times New Roman"/>
                <w:sz w:val="24"/>
                <w:lang w:eastAsia="zh-CN"/>
              </w:rPr>
              <w:t>3）促进农业监管与技术服务体系建设。管理员可通过系统实现用户、作物与农资信息管理，监管田间作业与库存使用，掌握作业数据与农资流向，为农业部门提供监管与指导依据。</w:t>
            </w:r>
          </w:p>
          <w:p>
            <w:pPr>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lang w:eastAsia="zh-CN"/>
              </w:rPr>
              <w:t>4）具有工程实践与技术创新价值。本系统结合 Spring Boot、MyBatis、MySQL 与 Vue.js 等主流开发框架，采用前后端分离架构，设计合理的数据模型与权限机制，既可为农业信息化提供参考样板，也能有效提升学生系统设计、全栈开发与数据管理能力。</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hint="eastAsia" w:ascii="Times New Roman" w:hAnsi="Times New Roman" w:eastAsia="黑体" w:cs="Times New Roman"/>
                <w:b/>
                <w:bCs/>
                <w:sz w:val="24"/>
                <w:lang w:val="en-US" w:eastAsia="zh-CN"/>
              </w:rPr>
              <w:t>2</w:t>
            </w:r>
            <w:r>
              <w:rPr>
                <w:rFonts w:ascii="Times New Roman" w:hAnsi="Times New Roman" w:eastAsia="黑体" w:cs="Times New Roman"/>
                <w:b/>
                <w:bCs/>
                <w:sz w:val="24"/>
              </w:rPr>
              <w:t>、研究目的</w:t>
            </w:r>
          </w:p>
          <w:p>
            <w:pPr>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本研究旨在设计与实现一个基于 Spring Boot+Vue 的农作物种植生产管理系统，通过信息化手段实现种植户生产过程的数字化、可视化与精细化管理。系统分为两类角色用户：种植户用户与管理员用户。种植户用户可实现登录注册、查看作物信息、制定与调整种植计划、记录田间作业（灌溉、施肥、打药等）、上传作业图片、管理农资库存与使用记录、查看产量与成本统计、查看公告与技术指导、个人资料管理等操作；管理员用户可实现用户与角色管理（种植户、技术员等）、作物与农资信息管理、种植计划审核与技术指导、田间作业数据监管、农资采购与库存监控、系统日志与数据备份、统计分析与报表生成、公告与系统配置等功能。系统采用前后端分离架构，后端使用 Spring Boot 构建核心逻辑，结合 MyBatis 实现数据库持久化操作，前端采用 Vue.js 构建响应式界面，数据库使用 MySQL 进行数据存储，同时使用 Redis 提升访问性能，Spring Security + JWT 实现多角色登录与权限控制。通过本系统的开发与应用，可有效提高种植生产管理效率，促进农业数字化转型与智能决策。</w:t>
            </w:r>
          </w:p>
          <w:p>
            <w:pPr>
              <w:adjustRightInd w:val="0"/>
              <w:snapToGrid w:val="0"/>
              <w:spacing w:line="360" w:lineRule="auto"/>
              <w:ind w:firstLine="480" w:firstLineChars="200"/>
              <w:rPr>
                <w:rFonts w:ascii="Times New Roman" w:hAnsi="Times New Roman" w:eastAsia="黑体" w:cs="Times New Roman"/>
                <w:sz w:val="24"/>
              </w:rPr>
            </w:pPr>
            <w:r>
              <w:rPr>
                <w:rFonts w:hint="eastAsia" w:ascii="Times New Roman" w:hAnsi="Times New Roman" w:eastAsia="黑体" w:cs="Times New Roman"/>
                <w:sz w:val="24"/>
                <w:lang w:val="en-US" w:eastAsia="zh-CN"/>
              </w:rPr>
              <w:t>3</w:t>
            </w:r>
            <w:r>
              <w:rPr>
                <w:rFonts w:ascii="Times New Roman" w:hAnsi="Times New Roman" w:eastAsia="黑体" w:cs="Times New Roman"/>
                <w:sz w:val="24"/>
              </w:rPr>
              <w:t>、</w:t>
            </w:r>
            <w:r>
              <w:rPr>
                <w:rFonts w:ascii="Times New Roman" w:hAnsi="Times New Roman" w:eastAsia="黑体" w:cs="Times New Roman"/>
                <w:b/>
                <w:bCs/>
                <w:sz w:val="24"/>
              </w:rPr>
              <w:t>研究思路</w:t>
            </w:r>
          </w:p>
          <w:p>
            <w:pPr>
              <w:adjustRightInd w:val="0"/>
              <w:snapToGrid w:val="0"/>
              <w:spacing w:line="360" w:lineRule="auto"/>
              <w:ind w:firstLine="480" w:firstLineChars="200"/>
              <w:rPr>
                <w:rFonts w:hint="eastAsia" w:ascii="Times New Roman" w:hAnsi="Times New Roman" w:cs="Times New Roman"/>
                <w:sz w:val="24"/>
                <w:lang w:val="en-US" w:eastAsia="zh-CN"/>
              </w:rPr>
            </w:pPr>
            <w:r>
              <w:rPr>
                <w:rFonts w:hint="eastAsia" w:ascii="Times New Roman" w:hAnsi="Times New Roman" w:cs="Times New Roman"/>
                <w:sz w:val="24"/>
              </w:rPr>
              <w:t>1</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调研准备阶段：通过问卷调查与实地访谈，分析种植户在生产管理过程中的实际需求和操作习惯，了解田间作业记录、农资库存管理和产量统计的关键环节，确定系统目标与功能框架。</w:t>
            </w:r>
          </w:p>
          <w:p>
            <w:pPr>
              <w:adjustRightInd w:val="0"/>
              <w:snapToGrid w:val="0"/>
              <w:spacing w:line="360" w:lineRule="auto"/>
              <w:ind w:firstLine="480" w:firstLineChars="20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2）需求分析阶段：在调研基础上，明确系统功能需求、性能需求和安全需求。系统主要包括两类角色：</w:t>
            </w:r>
          </w:p>
          <w:p>
            <w:pPr>
              <w:adjustRightInd w:val="0"/>
              <w:snapToGrid w:val="0"/>
              <w:spacing w:line="360" w:lineRule="auto"/>
              <w:ind w:firstLine="480" w:firstLineChars="20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（1）种植户用户：实现登录注册、作物信息查看、种植计划管理、田间作业记录与图片上传、农资库存管理、产量与成本统计、公告与技术指导查看、个人资料管理等功能；</w:t>
            </w:r>
          </w:p>
          <w:p>
            <w:pPr>
              <w:adjustRightInd w:val="0"/>
              <w:snapToGrid w:val="0"/>
              <w:spacing w:line="360" w:lineRule="auto"/>
              <w:ind w:firstLine="480" w:firstLineChars="20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（2）管理员用户：实现用户与角色管理、作物与农资信息管理、种植计划审核与技术指导、田间数据监管、农资库存与采购管理、系统日志与备份管理、统计分析与报表生成、公告发布与系统配置等功能。</w:t>
            </w:r>
          </w:p>
          <w:p>
            <w:pPr>
              <w:adjustRightInd w:val="0"/>
              <w:snapToGrid w:val="0"/>
              <w:spacing w:line="360" w:lineRule="auto"/>
              <w:ind w:firstLine="480" w:firstLineChars="20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3）系统设计阶段：采用 B/S 架构与前后端分离开发模式。后端以 Spring Boot 为核心框架实现业务逻辑，结合 MyBatis 实现数据持久化；前端以 Vue.js 构建用户交互界面；数据库采用 MySQL 存储系统数据。设计阶段重点包括系统模块划分、数据库结构设计、接口文档编制与权限控制模型设计。ECharts 用于可视化展示种植进度、农资消耗与产量分析结果。</w:t>
            </w:r>
          </w:p>
          <w:p>
            <w:pPr>
              <w:adjustRightInd w:val="0"/>
              <w:snapToGrid w:val="0"/>
              <w:spacing w:line="360" w:lineRule="auto"/>
              <w:ind w:firstLine="480" w:firstLineChars="20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4）开发实现阶段：搭建开发环境，后端实现用户登录注册、种植计划、作业记录、库存管理、统计报表与系统管理模块；前端实现动态页面交互与数据展示。采用 RESTful API 进行前后端数据交互，利用 Redis 提升数据响应速度，采用 Spring Security + JWT 进行多角色访问控制。</w:t>
            </w:r>
          </w:p>
          <w:p>
            <w:pPr>
              <w:adjustRightInd w:val="0"/>
              <w:snapToGrid w:val="0"/>
              <w:spacing w:line="360" w:lineRule="auto"/>
              <w:ind w:firstLine="480" w:firstLineChars="20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5）测试与优化阶段：完成系统开发后，进行单元测试、集成测试、性能测试与安全测试，重点验证功能完整性、数据安全性与系统稳定性。根据测试结果优化系统性能与交互体验。</w:t>
            </w:r>
          </w:p>
          <w:p>
            <w:pPr>
              <w:adjustRightInd w:val="0"/>
              <w:snapToGrid w:val="0"/>
              <w:spacing w:line="360" w:lineRule="auto"/>
              <w:ind w:firstLine="480" w:firstLineChars="200"/>
              <w:rPr>
                <w:rFonts w:hint="eastAsia" w:ascii="Times New Roman" w:hAnsi="Times New Roman" w:cs="Times New Roman"/>
                <w:sz w:val="24"/>
                <w:lang w:val="en-US" w:eastAsia="zh-CN"/>
              </w:rPr>
            </w:pPr>
          </w:p>
          <w:p>
            <w:pPr>
              <w:adjustRightInd w:val="0"/>
              <w:snapToGrid w:val="0"/>
              <w:spacing w:line="360" w:lineRule="auto"/>
              <w:ind w:firstLine="480" w:firstLineChars="200"/>
              <w:rPr>
                <w:rFonts w:ascii="Times New Roman" w:hAnsi="Times New Roman" w:cs="Times New Roman"/>
                <w:color w:val="000000"/>
                <w:kern w:val="0"/>
                <w:sz w:val="24"/>
                <w:lang w:bidi="ar"/>
              </w:rPr>
            </w:pPr>
            <w:r>
              <w:rPr>
                <w:rFonts w:hint="eastAsia" w:ascii="Times New Roman" w:hAnsi="Times New Roman" w:cs="Times New Roman"/>
                <w:sz w:val="24"/>
                <w:lang w:val="en-US" w:eastAsia="zh-CN"/>
              </w:rPr>
              <w:t>6）总结与论文撰写阶段：总结系统设计与开发过程中的关键问题与创新点，撰写毕业论文与相关技术文档，准备答辩与项目展示。</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hint="eastAsia" w:ascii="Times New Roman" w:hAnsi="Times New Roman" w:eastAsia="黑体" w:cs="Times New Roman"/>
                <w:b/>
                <w:bCs/>
                <w:sz w:val="24"/>
                <w:lang w:val="en-US" w:eastAsia="zh-CN"/>
              </w:rPr>
              <w:t>4</w:t>
            </w:r>
            <w:r>
              <w:rPr>
                <w:rFonts w:ascii="Times New Roman" w:hAnsi="Times New Roman" w:eastAsia="黑体" w:cs="Times New Roman"/>
                <w:b/>
                <w:bCs/>
                <w:sz w:val="24"/>
              </w:rPr>
              <w:t>、研究方法</w:t>
            </w:r>
          </w:p>
          <w:p>
            <w:pPr>
              <w:adjustRightInd w:val="0"/>
              <w:snapToGrid w:val="0"/>
              <w:spacing w:line="360" w:lineRule="auto"/>
              <w:ind w:firstLine="480" w:firstLineChars="200"/>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1）文献研究法：查阅国内外农业信息化系统、农作物管理平台及 Spring Boot 架构相关文献，掌握系统设计理论基础与研究现状。</w:t>
            </w:r>
          </w:p>
          <w:p>
            <w:pPr>
              <w:adjustRightInd w:val="0"/>
              <w:snapToGrid w:val="0"/>
              <w:spacing w:line="360" w:lineRule="auto"/>
              <w:ind w:firstLine="480" w:firstLineChars="200"/>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2）需求调研法：通过实地调研与问卷调查收集种植户及管理人员的需求数据，确保系统功能设计贴合农业生产实际。</w:t>
            </w:r>
          </w:p>
          <w:p>
            <w:pPr>
              <w:adjustRightInd w:val="0"/>
              <w:snapToGrid w:val="0"/>
              <w:spacing w:line="360" w:lineRule="auto"/>
              <w:ind w:firstLine="480" w:firstLineChars="200"/>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3）比较研究法：分析同类农业管理系统的功能架构与业务逻辑，提炼可借鉴的设计模式并结合项目需求进行优化。</w:t>
            </w:r>
          </w:p>
          <w:p>
            <w:pPr>
              <w:adjustRightInd w:val="0"/>
              <w:snapToGrid w:val="0"/>
              <w:spacing w:line="360" w:lineRule="auto"/>
              <w:ind w:firstLine="480" w:firstLineChars="200"/>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4）软件工程方法：遵循软件开发生命周期（SDLC）模型，从需求分析、系统设计、编码实现、测试与维护等阶段系统化推进开发流程。</w:t>
            </w:r>
          </w:p>
          <w:p>
            <w:pPr>
              <w:adjustRightInd w:val="0"/>
              <w:snapToGrid w:val="0"/>
              <w:spacing w:line="360" w:lineRule="auto"/>
              <w:ind w:firstLine="480" w:firstLineChars="200"/>
              <w:rPr>
                <w:rFonts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5）实验与测试法：通过功能测试、性能测试、安全测试与用户体验测试，验证系统功能完整性与可靠性，保障系统的实用性与稳定性。</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hint="eastAsia" w:ascii="Times New Roman" w:hAnsi="Times New Roman" w:eastAsia="黑体" w:cs="Times New Roman"/>
                <w:b/>
                <w:bCs/>
                <w:sz w:val="24"/>
                <w:lang w:val="en-US" w:eastAsia="zh-CN"/>
              </w:rPr>
              <w:t>5</w:t>
            </w:r>
            <w:r>
              <w:rPr>
                <w:rFonts w:ascii="Times New Roman" w:hAnsi="Times New Roman" w:eastAsia="黑体" w:cs="Times New Roman"/>
                <w:b/>
                <w:bCs/>
                <w:sz w:val="24"/>
              </w:rPr>
              <w:t>、研究内容与预期成果</w:t>
            </w:r>
          </w:p>
          <w:p>
            <w:pPr>
              <w:adjustRightInd w:val="0"/>
              <w:snapToGrid w:val="0"/>
              <w:spacing w:line="360" w:lineRule="auto"/>
              <w:ind w:left="420" w:leftChars="200"/>
              <w:rPr>
                <w:rFonts w:hint="eastAsia" w:ascii="Times New Roman" w:hAnsi="Times New Roman" w:cs="Times New Roman"/>
                <w:sz w:val="24"/>
              </w:rPr>
            </w:pPr>
            <w:r>
              <w:rPr>
                <w:rFonts w:ascii="Times New Roman" w:hAnsi="Times New Roman" w:cs="Times New Roman"/>
                <w:sz w:val="24"/>
              </w:rPr>
              <w:t>1</w:t>
            </w:r>
            <w:r>
              <w:rPr>
                <w:rFonts w:hint="eastAsia" w:ascii="Times New Roman" w:hAnsi="Times New Roman" w:cs="Times New Roman"/>
                <w:sz w:val="24"/>
                <w:lang w:eastAsia="zh-CN"/>
              </w:rPr>
              <w:t>）</w:t>
            </w:r>
            <w:r>
              <w:rPr>
                <w:rFonts w:ascii="Times New Roman" w:hAnsi="Times New Roman" w:cs="Times New Roman"/>
                <w:sz w:val="24"/>
              </w:rPr>
              <w:t>研</w:t>
            </w:r>
            <w:r>
              <w:rPr>
                <w:rFonts w:hint="eastAsia" w:ascii="Times New Roman" w:hAnsi="Times New Roman" w:cs="Times New Roman"/>
                <w:sz w:val="24"/>
              </w:rPr>
              <w:t>究内容</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rPr>
              <w:t>（1）系统架构与技术选型：基于 Spring Boot+Vue 框架实现前后端分离架构；</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rPr>
              <w:t>（2）功能模块开发：实现种植户端（计划管理、作业记录、库存与统计）与管理员端（用户、作物、农资与系统监管）功能；</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rPr>
              <w:t>（3）数据库设计与接口实现：设计高效、安全的数据库结构与 RESTful 接口，实现数据高效交互；</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rPr>
              <w:t>（4）权限控制与系统安全：采用 Spring Security + JWT 实现多角色访问控制与身份验证；</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rPr>
              <w:t>（5）数据可视化分析：通过 ECharts 实现产量、成本、库存消耗与农资使用情况的可视化展示；</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rPr>
              <w:t>（6）系统测试与性能优化：通过多轮测试与性能调优，确保系统稳定高效。</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rPr>
              <w:t>2）预期成果</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rPr>
              <w:t>（1）实现一套功能完善的农作物种植生产管理系统；</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rPr>
              <w:t>（2）系统支持种植户与管理员两类角色协作，实现种植过程数字化管理；</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rPr>
              <w:t>（3）实现数据可视化分析，提升种植决策科学性；</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rPr>
              <w:t>（4）系统具备良好的安全性、可扩展性与易用性；</w:t>
            </w:r>
          </w:p>
          <w:p>
            <w:pPr>
              <w:adjustRightInd w:val="0"/>
              <w:snapToGrid w:val="0"/>
              <w:spacing w:line="360" w:lineRule="auto"/>
              <w:ind w:left="420" w:leftChars="200"/>
              <w:rPr>
                <w:rFonts w:ascii="Times New Roman" w:hAnsi="Times New Roman" w:cs="Times New Roman"/>
                <w:sz w:val="24"/>
              </w:rPr>
            </w:pPr>
            <w:r>
              <w:rPr>
                <w:rFonts w:hint="eastAsia" w:ascii="Times New Roman" w:hAnsi="Times New Roman" w:cs="Times New Roman"/>
                <w:sz w:val="24"/>
              </w:rPr>
              <w:t>（5）完成系统设计说明书、测试报告、用户手册及毕业论文。</w:t>
            </w:r>
          </w:p>
          <w:p>
            <w:pPr>
              <w:adjustRightInd w:val="0"/>
              <w:snapToGrid w:val="0"/>
              <w:spacing w:before="156" w:beforeLines="50" w:after="156" w:afterLines="50" w:line="360" w:lineRule="auto"/>
              <w:ind w:firstLine="480" w:firstLineChars="200"/>
              <w:rPr>
                <w:rFonts w:hint="eastAsia" w:ascii="Times New Roman" w:hAnsi="Times New Roman" w:cs="Times New Roman"/>
                <w:sz w:val="24"/>
              </w:rPr>
            </w:pPr>
            <w:r>
              <w:rPr>
                <w:rFonts w:ascii="Times New Roman" w:hAnsi="Times New Roman" w:eastAsia="黑体" w:cs="Times New Roman"/>
                <w:b/>
                <w:bCs/>
                <w:sz w:val="24"/>
              </w:rPr>
              <w:t>六、文献综述</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近年来，随着智慧农业与数字乡村战略的深入推进，农业生产正逐步由传统经验型管理向数据驱动、智能化决策的模式转变。传统种植管理方式存在信息分散、人工记录繁琐、农资使用不规范等问题，导致生产效率与资源利用率偏低。基于 Spring Boot + Vue 框架的农作物种植生产管理系统以 B/S架构、前后端分离、数据集中管理与可视化展示 为技术核心，通过实现农事活动、种植计划、农资管理与数据统计等功能的一体化，推动农业生产向数字化、网络化与智能化方向发展</w:t>
            </w:r>
            <w:r>
              <w:rPr>
                <w:rFonts w:hint="eastAsia" w:ascii="Times New Roman" w:hAnsi="Times New Roman" w:cs="Times New Roman"/>
                <w:sz w:val="24"/>
                <w:vertAlign w:val="superscript"/>
              </w:rPr>
              <w:t>[1][2][3][4][5][9][11][13]</w:t>
            </w:r>
            <w:r>
              <w:rPr>
                <w:rFonts w:hint="eastAsia" w:ascii="Times New Roman" w:hAnsi="Times New Roman" w:cs="Times New Roman"/>
                <w:sz w:val="24"/>
              </w:rPr>
              <w:t>。</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陈禾呈等</w:t>
            </w:r>
            <w:r>
              <w:rPr>
                <w:rFonts w:hint="eastAsia" w:ascii="Times New Roman" w:hAnsi="Times New Roman" w:cs="Times New Roman"/>
                <w:sz w:val="24"/>
                <w:vertAlign w:val="superscript"/>
              </w:rPr>
              <w:t>[1]</w:t>
            </w:r>
            <w:r>
              <w:rPr>
                <w:rFonts w:hint="eastAsia" w:ascii="Times New Roman" w:hAnsi="Times New Roman" w:cs="Times New Roman"/>
                <w:sz w:val="24"/>
              </w:rPr>
              <w:t>提出智能农作物病虫害诊断与预警系统设计，利用机器视觉与大数据实现农作物病虫害的实时监测与精准防控，为本系统中田间作业记录与智能预警模块提供了技术思路。曾恒</w:t>
            </w:r>
            <w:r>
              <w:rPr>
                <w:rFonts w:hint="eastAsia" w:ascii="Times New Roman" w:hAnsi="Times New Roman" w:cs="Times New Roman"/>
                <w:sz w:val="24"/>
                <w:vertAlign w:val="superscript"/>
              </w:rPr>
              <w:t>[2][10]</w:t>
            </w:r>
            <w:r>
              <w:rPr>
                <w:rFonts w:hint="eastAsia" w:ascii="Times New Roman" w:hAnsi="Times New Roman" w:cs="Times New Roman"/>
                <w:sz w:val="24"/>
              </w:rPr>
              <w:t>基于微服务架构设计了数字农业大棚管理系统，涵盖作物信息、环境与农事活动管理，验证了Spring Boot后端服务化与多模块扩展架构的可行性。苏纯婷</w:t>
            </w:r>
            <w:r>
              <w:rPr>
                <w:rFonts w:hint="eastAsia" w:ascii="Times New Roman" w:hAnsi="Times New Roman" w:cs="Times New Roman"/>
                <w:sz w:val="24"/>
                <w:vertAlign w:val="superscript"/>
              </w:rPr>
              <w:t>[3]</w:t>
            </w:r>
            <w:r>
              <w:rPr>
                <w:rFonts w:hint="eastAsia" w:ascii="Times New Roman" w:hAnsi="Times New Roman" w:cs="Times New Roman"/>
                <w:sz w:val="24"/>
              </w:rPr>
              <w:t>从信息化农业管理系统角度出发，探讨了地方农业信息化建设中存在的制度与技术问题，提出了数据共享与人才培养的重要性，为本系统的多角色权限管理与数据监管机制提供了现实依据。王森琛</w:t>
            </w:r>
            <w:r>
              <w:rPr>
                <w:rFonts w:hint="eastAsia" w:ascii="Times New Roman" w:hAnsi="Times New Roman" w:cs="Times New Roman"/>
                <w:sz w:val="24"/>
                <w:vertAlign w:val="superscript"/>
              </w:rPr>
              <w:t>[4]</w:t>
            </w:r>
            <w:r>
              <w:rPr>
                <w:rFonts w:hint="eastAsia" w:ascii="Times New Roman" w:hAnsi="Times New Roman" w:cs="Times New Roman"/>
                <w:sz w:val="24"/>
              </w:rPr>
              <w:t>基于SSM框架实现农业种植管理系统，提出以信息化方式覆盖选种、播种、灌溉、施肥与收获等全流程管理，体现了种植活动精细化管理的核心思路。</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马金豪</w:t>
            </w:r>
            <w:r>
              <w:rPr>
                <w:rFonts w:hint="eastAsia" w:ascii="Times New Roman" w:hAnsi="Times New Roman" w:cs="Times New Roman"/>
                <w:sz w:val="24"/>
                <w:vertAlign w:val="superscript"/>
              </w:rPr>
              <w:t>[5]</w:t>
            </w:r>
            <w:r>
              <w:rPr>
                <w:rFonts w:hint="eastAsia" w:ascii="Times New Roman" w:hAnsi="Times New Roman" w:cs="Times New Roman"/>
                <w:sz w:val="24"/>
              </w:rPr>
              <w:t>设计了基于B/S架构的智慧农业大棚管理系统，利用远程监控与环境调控实现农业环境智能化管理，为本系统的农资与作物监测模块提供了架构借鉴。刘玲</w:t>
            </w:r>
            <w:r>
              <w:rPr>
                <w:rFonts w:hint="eastAsia" w:ascii="Times New Roman" w:hAnsi="Times New Roman" w:cs="Times New Roman"/>
                <w:sz w:val="24"/>
                <w:vertAlign w:val="superscript"/>
              </w:rPr>
              <w:t>[6]</w:t>
            </w:r>
            <w:r>
              <w:rPr>
                <w:rFonts w:hint="eastAsia" w:ascii="Times New Roman" w:hAnsi="Times New Roman" w:cs="Times New Roman"/>
                <w:sz w:val="24"/>
              </w:rPr>
              <w:t>的农作物种植培育服务系统V1.0以养分监测与施肥配比为核心，提出通过元素分析实现精准施肥管理，证明了数据分析技术在农业投入品管理中的实用价值。杨青兰等</w:t>
            </w:r>
            <w:r>
              <w:rPr>
                <w:rFonts w:hint="eastAsia" w:ascii="Times New Roman" w:hAnsi="Times New Roman" w:cs="Times New Roman"/>
                <w:sz w:val="24"/>
                <w:vertAlign w:val="superscript"/>
              </w:rPr>
              <w:t>[7]</w:t>
            </w:r>
            <w:r>
              <w:rPr>
                <w:rFonts w:hint="eastAsia" w:ascii="Times New Roman" w:hAnsi="Times New Roman" w:cs="Times New Roman"/>
                <w:sz w:val="24"/>
              </w:rPr>
              <w:t>与石峻峰等</w:t>
            </w:r>
            <w:r>
              <w:rPr>
                <w:rFonts w:hint="eastAsia" w:ascii="Times New Roman" w:hAnsi="Times New Roman" w:cs="Times New Roman"/>
                <w:sz w:val="24"/>
                <w:vertAlign w:val="superscript"/>
              </w:rPr>
              <w:t>[9]</w:t>
            </w:r>
            <w:r>
              <w:rPr>
                <w:rFonts w:hint="eastAsia" w:ascii="Times New Roman" w:hAnsi="Times New Roman" w:cs="Times New Roman"/>
                <w:sz w:val="24"/>
              </w:rPr>
              <w:t>进一步探讨了物联网、人工智能与深度学习在智慧农业中的应用，尤其在农田环境感知、作业识别与生长预测等方面提供了算法支持，为系统未来的智能化扩展奠定了基础。</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陈蓓蕾与洪年松</w:t>
            </w:r>
            <w:r>
              <w:rPr>
                <w:rFonts w:hint="eastAsia" w:ascii="Times New Roman" w:hAnsi="Times New Roman" w:cs="Times New Roman"/>
                <w:sz w:val="24"/>
                <w:vertAlign w:val="superscript"/>
              </w:rPr>
              <w:t>[11]</w:t>
            </w:r>
            <w:r>
              <w:rPr>
                <w:rFonts w:hint="eastAsia" w:ascii="Times New Roman" w:hAnsi="Times New Roman" w:cs="Times New Roman"/>
                <w:sz w:val="24"/>
              </w:rPr>
              <w:t>研究了基于Spring Boot的数据库接口设计，提出后端通过Spring Boot + MyBatis + MySQL 实现数据高效交互与接口复用，为本系统的数据库交互层与数据安全机制提供了工程参考。江健锋与徐振平</w:t>
            </w:r>
            <w:r>
              <w:rPr>
                <w:rFonts w:hint="eastAsia" w:ascii="Times New Roman" w:hAnsi="Times New Roman" w:cs="Times New Roman"/>
                <w:sz w:val="24"/>
                <w:vertAlign w:val="superscript"/>
              </w:rPr>
              <w:t>[12]</w:t>
            </w:r>
            <w:r>
              <w:rPr>
                <w:rFonts w:hint="eastAsia" w:ascii="Times New Roman" w:hAnsi="Times New Roman" w:cs="Times New Roman"/>
                <w:sz w:val="24"/>
              </w:rPr>
              <w:t>分析了Spring Boot最小系统架构，强调简化配置与模块化扩展的优势，与董宁和江平</w:t>
            </w:r>
            <w:r>
              <w:rPr>
                <w:rFonts w:hint="eastAsia" w:ascii="Times New Roman" w:hAnsi="Times New Roman" w:cs="Times New Roman"/>
                <w:sz w:val="24"/>
                <w:vertAlign w:val="superscript"/>
              </w:rPr>
              <w:t>[13]</w:t>
            </w:r>
            <w:r>
              <w:rPr>
                <w:rFonts w:hint="eastAsia" w:ascii="Times New Roman" w:hAnsi="Times New Roman" w:cs="Times New Roman"/>
                <w:sz w:val="24"/>
              </w:rPr>
              <w:t>介绍的Vue.js组件化开发思想结合，构成了本系统后端高效开发与前端响应式交互的技术基础。国外研究方面，Yadav等</w:t>
            </w:r>
            <w:r>
              <w:rPr>
                <w:rFonts w:hint="eastAsia" w:ascii="Times New Roman" w:hAnsi="Times New Roman" w:cs="Times New Roman"/>
                <w:sz w:val="24"/>
                <w:vertAlign w:val="superscript"/>
              </w:rPr>
              <w:t>[14]</w:t>
            </w:r>
            <w:r>
              <w:rPr>
                <w:rFonts w:hint="eastAsia" w:ascii="Times New Roman" w:hAnsi="Times New Roman" w:cs="Times New Roman"/>
                <w:sz w:val="24"/>
              </w:rPr>
              <w:t>与Cheng等</w:t>
            </w:r>
            <w:r>
              <w:rPr>
                <w:rFonts w:hint="eastAsia" w:ascii="Times New Roman" w:hAnsi="Times New Roman" w:cs="Times New Roman"/>
                <w:sz w:val="24"/>
                <w:vertAlign w:val="superscript"/>
              </w:rPr>
              <w:t>[15]</w:t>
            </w:r>
            <w:r>
              <w:rPr>
                <w:rFonts w:hint="eastAsia" w:ascii="Times New Roman" w:hAnsi="Times New Roman" w:cs="Times New Roman"/>
                <w:sz w:val="24"/>
              </w:rPr>
              <w:t>分别从灌溉调度优化与作物种植结构调整出发，提出以数据建模平衡水资源利用与经济收益，为系统中“种植计划优化”功能提供了可持续农业决策的理论支撑。</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综上所述，国内外研究为农作物种植生产管理系统的设计与实现提供了技术与理论依据。其发展趋势主要体现为：（1）系统结构由传统单体架构向Spring Boot微服务化与Vue前端组件化演进，提高系统扩展性与模块独立性；（2）以物联网与AI算法驱动智能化管理，实现精准作业与数据化决策；（3）通过B/S架构与数据可视化实现用户友好的人机交互；（4）逐步融入农业大数据分析，实现从“管理工具”向“决策平台”的转型</w:t>
            </w:r>
            <w:r>
              <w:rPr>
                <w:rFonts w:hint="eastAsia" w:ascii="Times New Roman" w:hAnsi="Times New Roman" w:cs="Times New Roman"/>
                <w:sz w:val="24"/>
                <w:vertAlign w:val="superscript"/>
              </w:rPr>
              <w:t>[1][2][4][5][6][9][11][13][15]</w:t>
            </w:r>
            <w:r>
              <w:rPr>
                <w:rFonts w:hint="eastAsia" w:ascii="Times New Roman" w:hAnsi="Times New Roman" w:cs="Times New Roman"/>
                <w:sz w:val="24"/>
              </w:rPr>
              <w:t>。</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1）种植户用户功能设计：系统面向种植户提供登录注册、查看作物信息、制定与调整种植计划、记录田间作业（灌溉、施肥、打药等）、上传作业图片、管理农资库存与使用记录、查看产量与成本统计、查看公告与技术指导、个人资料管理等功能。参考</w:t>
            </w:r>
            <w:r>
              <w:rPr>
                <w:rFonts w:hint="eastAsia" w:ascii="Times New Roman" w:hAnsi="Times New Roman" w:cs="Times New Roman"/>
                <w:sz w:val="24"/>
                <w:vertAlign w:val="superscript"/>
              </w:rPr>
              <w:t>[1][4][5][6][9][13]</w:t>
            </w:r>
            <w:r>
              <w:rPr>
                <w:rFonts w:hint="eastAsia" w:ascii="Times New Roman" w:hAnsi="Times New Roman" w:cs="Times New Roman"/>
                <w:sz w:val="24"/>
              </w:rPr>
              <w:t>，前端采用Vue框架构建交互界面与数据可视化模块；后端基于Spring Boot实现作业记录与农资库存的增删查改逻辑；数据库以MySQL集中存储作物、作业与成本数据。系统支持多终端访问，用户可在线记录田间作业信息并上传图片，实现作业信息的数字化与可追溯性。</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2）管理员用户功能设计：管理员端负责用户与角色管理（种植户、技术员等）、作物与农资信息管理、种植计划审核与指导、田间作业数据监管、农资采购与库存监控、系统日志与数据备份管理、统计分析与报表生成、公告与系统配置等功能。结合</w:t>
            </w:r>
            <w:r>
              <w:rPr>
                <w:rFonts w:hint="eastAsia" w:ascii="Times New Roman" w:hAnsi="Times New Roman" w:cs="Times New Roman"/>
                <w:sz w:val="24"/>
                <w:vertAlign w:val="superscript"/>
              </w:rPr>
              <w:t>[2][3][7][9][11][12]</w:t>
            </w:r>
            <w:r>
              <w:rPr>
                <w:rFonts w:hint="eastAsia" w:ascii="Times New Roman" w:hAnsi="Times New Roman" w:cs="Times New Roman"/>
                <w:sz w:val="24"/>
              </w:rPr>
              <w:t>，系统采用Spring Boot + MyBatis 实现多角色权限验证与数据监管逻辑；通过ECharts组件构建产量、成本与农资使用可视化报表；同时配置系统日志与备份机制，保障系统稳定与数据安全。管理员可在后台审核种植计划并对异常数据进行预警提示，实现监管、指导与统计的多维协同。</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综上所述，基于 Spring Boot + Vue 的农作物种植生产管理系统以 “精细化管理、智能化决策、可视化展示” 为核心目标，融合农业物联网、数据分析与前后端分离技术，构建了覆盖从种植计划到农资监管的全过程信息化体系。系统采用 Spring Boot + Vue + MySQL 技术路线，既满足高效开发与数据处理需求，又兼顾稳定性与可扩展性，为实现农业生产数字化转型与智慧农业建设提供了具有工程可行性与推广价值的系统实现方案</w:t>
            </w:r>
            <w:r>
              <w:rPr>
                <w:rFonts w:hint="eastAsia" w:ascii="Times New Roman" w:hAnsi="Times New Roman" w:cs="Times New Roman"/>
                <w:sz w:val="24"/>
                <w:vertAlign w:val="superscript"/>
              </w:rPr>
              <w:t>[1][2][3][4][5][6][7][9][11][13][14][15]</w:t>
            </w:r>
            <w:r>
              <w:rPr>
                <w:rFonts w:hint="eastAsia" w:ascii="Times New Roman" w:hAnsi="Times New Roman" w:cs="Times New Roman"/>
                <w:sz w:val="24"/>
              </w:rPr>
              <w:t>。</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陈禾呈,徐能坤,胡博胜,等.一种智能农作物病虫害诊断与预警系统设计[J].中国科技信息,2025,(07):83-87.</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曾恒.基于微服务的数字农业大棚管理系统设计与实现[J].互联网周刊,2024,(07):87-89.</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苏纯婷.济南市信息化农业管理系统的现状与改进策略研究[D].山东理工大学,2023.</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王森琛.基于SSM的农业种植管理系统的设计与实现[J].南方农机,2022,53(20):84-86.</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马金豪.基于B/S架构的智慧农业大棚管理系统的设计[J].信息与电脑(理论版),2021,33(18):116-118.</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刘玲,农作物种植培育服务管理系统V1.0.重庆市,重庆森庆科技有限公司,2021-09-23.</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杨青兰,苏杭,武子义.智慧农业技术在农作物栽培中的应用探索[J].棉花科学,2025,47(08):119-121.</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陈诗榕.陈一帆：和自己的农作物一起成长[J].农产品市场,2023,(18):36-37.</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石峻峰,戴欣怡.基于深度学习的智慧农田管理系统[J].电脑编程技巧与维护,2023,(03):134-136.</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曾恒.基于微服务的数字农业大棚管理系统设计与实现[J].互联网周刊,2024,(07):87-89.</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陈蓓蕾,洪年松.基于SpringBoot的数据库接口设计[J].信息与电脑(理论版),2023,35(16):181-183.</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江健锋,徐振平.Springboot最小系统的设计与实现[J].电脑知识与技术,2021,17(04):62-63.</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董宁,江平.Vue.js前端开发框架应用[M].人民邮电出版社:202405:237.</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Yadav R ,Kumar S ,Siddiqui M , et al.Effect of Irrigation Scheduling, Hydrogel Application and Foliar Micronutrients on Growth Parameters of Barley (Hordeum vulgare L.)[J].Journal of Experimental Agriculture International,2025,47(11):109-123.</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Cheng G ,Wu Z ,Guo X , et al.Optimizing crop planting structure for balancing water, ecology, and economy in groundwater over-exploited ecologically sensitive regions[J].Agricultural Water Management,2025,321109876-109876.</w:t>
            </w:r>
          </w:p>
          <w:p>
            <w:pPr>
              <w:widowControl w:val="0"/>
              <w:numPr>
                <w:numId w:val="0"/>
              </w:numPr>
              <w:tabs>
                <w:tab w:val="left" w:pos="312"/>
              </w:tabs>
              <w:adjustRightInd w:val="0"/>
              <w:snapToGrid w:val="0"/>
              <w:spacing w:line="360" w:lineRule="auto"/>
              <w:jc w:val="both"/>
              <w:rPr>
                <w:rFonts w:hint="eastAsia" w:ascii="Times New Roman" w:hAnsi="Times New Roman" w:cs="Times New Roman"/>
                <w:sz w:val="24"/>
              </w:rPr>
            </w:pP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七、时间安排</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rPr>
              <w:t>2025年10月17日</w:t>
            </w:r>
            <w:r>
              <w:rPr>
                <w:rFonts w:hint="eastAsia" w:ascii="Times New Roman" w:hAnsi="Times New Roman" w:cs="Times New Roman"/>
                <w:sz w:val="24"/>
                <w:lang w:val="en-US" w:eastAsia="zh-CN"/>
              </w:rPr>
              <w:t>-</w:t>
            </w:r>
            <w:r>
              <w:rPr>
                <w:rFonts w:hint="eastAsia" w:ascii="Times New Roman" w:hAnsi="Times New Roman" w:cs="Times New Roman"/>
                <w:sz w:val="24"/>
              </w:rPr>
              <w:t>2025年11月9日</w:t>
            </w:r>
            <w:r>
              <w:rPr>
                <w:rFonts w:hint="eastAsia" w:ascii="Times New Roman" w:hAnsi="Times New Roman" w:cs="Times New Roman"/>
                <w:sz w:val="24"/>
                <w:lang w:eastAsia="zh-CN"/>
              </w:rPr>
              <w:t>：</w:t>
            </w:r>
            <w:r>
              <w:rPr>
                <w:rFonts w:hint="eastAsia" w:ascii="Times New Roman" w:hAnsi="Times New Roman" w:cs="Times New Roman"/>
                <w:sz w:val="24"/>
              </w:rPr>
              <w:t>完成国内外相关文献查阅与梳理，明确课题研究意义、核心内容及研究方法</w:t>
            </w:r>
            <w:r>
              <w:rPr>
                <w:rFonts w:hint="eastAsia" w:ascii="Times New Roman" w:hAnsi="Times New Roman" w:cs="Times New Roman"/>
                <w:sz w:val="24"/>
                <w:lang w:eastAsia="zh-CN"/>
              </w:rPr>
              <w:t>；</w:t>
            </w:r>
            <w:r>
              <w:rPr>
                <w:rFonts w:hint="eastAsia" w:ascii="Times New Roman" w:hAnsi="Times New Roman" w:cs="Times New Roman"/>
                <w:sz w:val="24"/>
              </w:rPr>
              <w:t>撰写开题报告，确走研究思路与技术路线</w:t>
            </w:r>
            <w:r>
              <w:rPr>
                <w:rFonts w:hint="eastAsia" w:ascii="Times New Roman" w:hAnsi="Times New Roman" w:cs="Times New Roman"/>
                <w:sz w:val="24"/>
                <w:lang w:eastAsia="zh-CN"/>
              </w:rPr>
              <w:t>；</w:t>
            </w:r>
            <w:r>
              <w:rPr>
                <w:rFonts w:hint="eastAsia" w:ascii="Times New Roman" w:hAnsi="Times New Roman" w:cs="Times New Roman"/>
                <w:sz w:val="24"/>
              </w:rPr>
              <w:t>按学部安排参加开题答辩，记录</w:t>
            </w:r>
            <w:r>
              <w:rPr>
                <w:rFonts w:hint="eastAsia" w:ascii="Times New Roman" w:hAnsi="Times New Roman" w:cs="Times New Roman"/>
                <w:sz w:val="24"/>
                <w:lang w:val="en-US" w:eastAsia="zh-CN"/>
              </w:rPr>
              <w:t>答辩</w:t>
            </w:r>
            <w:r>
              <w:rPr>
                <w:rFonts w:hint="eastAsia" w:ascii="Times New Roman" w:hAnsi="Times New Roman" w:cs="Times New Roman"/>
                <w:sz w:val="24"/>
              </w:rPr>
              <w:t>意见。</w:t>
            </w:r>
          </w:p>
          <w:p>
            <w:pPr>
              <w:adjustRightInd w:val="0"/>
              <w:snapToGrid w:val="0"/>
              <w:spacing w:line="360" w:lineRule="auto"/>
              <w:ind w:firstLine="720" w:firstLineChars="300"/>
              <w:rPr>
                <w:rFonts w:ascii="Times New Roman" w:hAnsi="Times New Roman" w:cs="Times New Roman"/>
                <w:sz w:val="24"/>
              </w:rPr>
            </w:pPr>
            <w:r>
              <w:rPr>
                <w:rFonts w:hint="eastAsia" w:ascii="Times New Roman" w:hAnsi="Times New Roman" w:cs="Times New Roman"/>
                <w:sz w:val="24"/>
              </w:rPr>
              <w:t>2025年11月10日-2025年12月21日</w:t>
            </w:r>
            <w:r>
              <w:rPr>
                <w:rFonts w:ascii="Times New Roman" w:hAnsi="Times New Roman" w:cs="Times New Roman"/>
                <w:sz w:val="24"/>
              </w:rPr>
              <w:t>：</w:t>
            </w:r>
            <w:r>
              <w:rPr>
                <w:rFonts w:hint="eastAsia" w:ascii="Times New Roman" w:hAnsi="Times New Roman" w:cs="Times New Roman"/>
                <w:sz w:val="24"/>
              </w:rPr>
              <w:t>开展实验、社会调查、数据采集与分析等核心研究工作，形成阶段性研究记录</w:t>
            </w:r>
            <w:r>
              <w:rPr>
                <w:rFonts w:hint="eastAsia" w:ascii="Times New Roman" w:hAnsi="Times New Roman" w:cs="Times New Roman"/>
                <w:sz w:val="24"/>
                <w:lang w:eastAsia="zh-CN"/>
              </w:rPr>
              <w:t>；</w:t>
            </w:r>
            <w:r>
              <w:rPr>
                <w:rFonts w:hint="eastAsia" w:ascii="Times New Roman" w:hAnsi="Times New Roman" w:cs="Times New Roman"/>
                <w:sz w:val="24"/>
              </w:rPr>
              <w:t>撰写中期研究报告，总结已完成工作、现存问题及后续计划。</w:t>
            </w:r>
          </w:p>
          <w:p>
            <w:pPr>
              <w:adjustRightInd w:val="0"/>
              <w:snapToGrid w:val="0"/>
              <w:spacing w:line="360" w:lineRule="auto"/>
              <w:ind w:firstLine="720" w:firstLineChars="300"/>
              <w:rPr>
                <w:rFonts w:hint="eastAsia" w:ascii="Times New Roman" w:hAnsi="Times New Roman" w:cs="Times New Roman"/>
                <w:sz w:val="24"/>
              </w:rPr>
            </w:pPr>
            <w:r>
              <w:rPr>
                <w:rFonts w:ascii="Times New Roman" w:hAnsi="Times New Roman" w:cs="Times New Roman"/>
                <w:sz w:val="24"/>
              </w:rPr>
              <w:t>2</w:t>
            </w:r>
            <w:r>
              <w:rPr>
                <w:rFonts w:hint="eastAsia" w:ascii="Times New Roman" w:hAnsi="Times New Roman" w:cs="Times New Roman"/>
                <w:sz w:val="24"/>
              </w:rPr>
              <w:t>025年12月22日-2026年01月4日</w:t>
            </w:r>
            <w:r>
              <w:rPr>
                <w:rFonts w:ascii="Times New Roman" w:hAnsi="Times New Roman" w:cs="Times New Roman"/>
                <w:sz w:val="24"/>
              </w:rPr>
              <w:t>：</w:t>
            </w:r>
            <w:r>
              <w:rPr>
                <w:rFonts w:hint="eastAsia" w:ascii="Times New Roman" w:hAnsi="Times New Roman" w:cs="Times New Roman"/>
                <w:sz w:val="24"/>
              </w:rPr>
              <w:t>参加学部组织的中期检查，汇报研究进度。</w:t>
            </w:r>
          </w:p>
          <w:p>
            <w:pPr>
              <w:adjustRightInd w:val="0"/>
              <w:snapToGrid w:val="0"/>
              <w:spacing w:line="360" w:lineRule="auto"/>
              <w:ind w:firstLine="720" w:firstLineChars="300"/>
              <w:rPr>
                <w:rFonts w:ascii="Times New Roman" w:hAnsi="Times New Roman" w:cs="Times New Roman"/>
                <w:sz w:val="24"/>
              </w:rPr>
            </w:pPr>
            <w:r>
              <w:rPr>
                <w:rFonts w:hint="eastAsia" w:ascii="Times New Roman" w:hAnsi="Times New Roman" w:cs="Times New Roman"/>
                <w:sz w:val="24"/>
              </w:rPr>
              <w:t>2026年1月5日-2026年4月5日</w:t>
            </w:r>
            <w:r>
              <w:rPr>
                <w:rFonts w:ascii="Times New Roman" w:hAnsi="Times New Roman" w:cs="Times New Roman"/>
                <w:sz w:val="24"/>
              </w:rPr>
              <w:t>：</w:t>
            </w:r>
            <w:r>
              <w:rPr>
                <w:rFonts w:hint="eastAsia" w:ascii="Times New Roman" w:hAnsi="Times New Roman" w:cs="Times New Roman"/>
                <w:sz w:val="24"/>
              </w:rPr>
              <w:t>依据研究成果撰写论文初稿，确保覆盖全部研究内容，符合《郑州西亚斯学院本科毕业论文(设计)撰写规范》</w:t>
            </w:r>
            <w:r>
              <w:rPr>
                <w:rFonts w:hint="eastAsia" w:ascii="Times New Roman" w:hAnsi="Times New Roman" w:cs="Times New Roman"/>
                <w:sz w:val="24"/>
                <w:lang w:eastAsia="zh-CN"/>
              </w:rPr>
              <w:t>；</w:t>
            </w:r>
            <w:r>
              <w:rPr>
                <w:rFonts w:hint="eastAsia" w:ascii="Times New Roman" w:hAnsi="Times New Roman" w:cs="Times New Roman"/>
                <w:sz w:val="24"/>
              </w:rPr>
              <w:t>提交初稿至指导教师审核，根据意见修改内容、调整格式。</w:t>
            </w:r>
          </w:p>
          <w:p>
            <w:pPr>
              <w:adjustRightInd w:val="0"/>
              <w:snapToGrid w:val="0"/>
              <w:spacing w:line="360" w:lineRule="auto"/>
              <w:ind w:firstLine="720" w:firstLineChars="300"/>
              <w:rPr>
                <w:rFonts w:ascii="Times New Roman" w:hAnsi="Times New Roman" w:cs="Times New Roman"/>
                <w:sz w:val="24"/>
              </w:rPr>
            </w:pPr>
            <w:r>
              <w:rPr>
                <w:rFonts w:hint="eastAsia" w:ascii="Times New Roman" w:hAnsi="Times New Roman" w:cs="Times New Roman"/>
                <w:sz w:val="24"/>
              </w:rPr>
              <w:t>2026年4月6日-2026年5月10日</w:t>
            </w:r>
            <w:r>
              <w:rPr>
                <w:rFonts w:ascii="Times New Roman" w:hAnsi="Times New Roman" w:cs="Times New Roman"/>
                <w:sz w:val="24"/>
              </w:rPr>
              <w:t>：</w:t>
            </w:r>
            <w:r>
              <w:rPr>
                <w:rFonts w:hint="eastAsia" w:ascii="Times New Roman" w:hAnsi="Times New Roman" w:cs="Times New Roman"/>
                <w:sz w:val="24"/>
              </w:rPr>
              <w:t>参加预</w:t>
            </w:r>
            <w:r>
              <w:rPr>
                <w:rFonts w:hint="eastAsia" w:ascii="Times New Roman" w:hAnsi="Times New Roman" w:cs="Times New Roman"/>
                <w:sz w:val="24"/>
                <w:lang w:val="en-US" w:eastAsia="zh-CN"/>
              </w:rPr>
              <w:t>答辩</w:t>
            </w:r>
            <w:r>
              <w:rPr>
                <w:rFonts w:hint="eastAsia" w:ascii="Times New Roman" w:hAnsi="Times New Roman" w:cs="Times New Roman"/>
                <w:sz w:val="24"/>
              </w:rPr>
              <w:t>，结合预答辩意见修改论文，形成终稿</w:t>
            </w:r>
            <w:r>
              <w:rPr>
                <w:rFonts w:hint="eastAsia" w:ascii="Times New Roman" w:hAnsi="Times New Roman" w:cs="Times New Roman"/>
                <w:sz w:val="24"/>
                <w:lang w:eastAsia="zh-CN"/>
              </w:rPr>
              <w:t>；</w:t>
            </w:r>
            <w:r>
              <w:rPr>
                <w:rFonts w:hint="eastAsia" w:ascii="Times New Roman" w:hAnsi="Times New Roman" w:cs="Times New Roman"/>
                <w:sz w:val="24"/>
              </w:rPr>
              <w:t>提交终稿并通过“维普” 平台进行学术不端检测</w:t>
            </w:r>
            <w:r>
              <w:rPr>
                <w:rFonts w:hint="eastAsia" w:ascii="Times New Roman" w:hAnsi="Times New Roman" w:cs="Times New Roman"/>
                <w:sz w:val="24"/>
                <w:lang w:eastAsia="zh-CN"/>
              </w:rPr>
              <w:t>；</w:t>
            </w:r>
            <w:r>
              <w:rPr>
                <w:rFonts w:hint="eastAsia" w:ascii="Times New Roman" w:hAnsi="Times New Roman" w:cs="Times New Roman"/>
                <w:sz w:val="24"/>
              </w:rPr>
              <w:t>若重复率&gt;25%，需修改降重后重新提交检测</w:t>
            </w:r>
            <w:r>
              <w:rPr>
                <w:rFonts w:hint="eastAsia" w:ascii="Times New Roman" w:hAnsi="Times New Roman" w:cs="Times New Roman"/>
                <w:sz w:val="24"/>
                <w:lang w:eastAsia="zh-CN"/>
              </w:rPr>
              <w:t>；</w:t>
            </w:r>
            <w:r>
              <w:rPr>
                <w:rFonts w:hint="eastAsia" w:ascii="Times New Roman" w:hAnsi="Times New Roman" w:cs="Times New Roman"/>
                <w:sz w:val="24"/>
              </w:rPr>
              <w:t>准备答辩PPT，参加正式答辩，记录答辩意见，明确后续修改要求</w:t>
            </w:r>
          </w:p>
          <w:p>
            <w:pPr>
              <w:adjustRightInd w:val="0"/>
              <w:snapToGrid w:val="0"/>
              <w:spacing w:line="360" w:lineRule="auto"/>
              <w:ind w:firstLine="720" w:firstLineChars="300"/>
              <w:rPr>
                <w:rFonts w:ascii="Times New Roman" w:hAnsi="Times New Roman" w:cs="Times New Roman"/>
                <w:sz w:val="24"/>
              </w:rPr>
            </w:pPr>
            <w:r>
              <w:rPr>
                <w:rFonts w:hint="eastAsia" w:ascii="Times New Roman" w:hAnsi="Times New Roman" w:cs="Times New Roman"/>
                <w:sz w:val="24"/>
                <w:lang w:val="en-US" w:eastAsia="zh-CN"/>
              </w:rPr>
              <w:t>2</w:t>
            </w:r>
            <w:r>
              <w:rPr>
                <w:rFonts w:hint="eastAsia" w:ascii="Times New Roman" w:hAnsi="Times New Roman" w:cs="Times New Roman"/>
                <w:sz w:val="24"/>
              </w:rPr>
              <w:t>026年5月11日-2026年5月17日</w:t>
            </w:r>
            <w:r>
              <w:rPr>
                <w:rFonts w:ascii="Times New Roman" w:hAnsi="Times New Roman" w:cs="Times New Roman"/>
                <w:sz w:val="24"/>
              </w:rPr>
              <w:t>：</w:t>
            </w:r>
            <w:r>
              <w:rPr>
                <w:rFonts w:hint="eastAsia" w:ascii="Times New Roman" w:hAnsi="Times New Roman" w:cs="Times New Roman"/>
                <w:sz w:val="24"/>
              </w:rPr>
              <w:t>根据正式答辩意见修改论文，完成最终版本</w:t>
            </w:r>
            <w:r>
              <w:rPr>
                <w:rFonts w:hint="eastAsia" w:ascii="Times New Roman" w:hAnsi="Times New Roman" w:cs="Times New Roman"/>
                <w:sz w:val="24"/>
                <w:lang w:eastAsia="zh-CN"/>
              </w:rPr>
              <w:t>；</w:t>
            </w:r>
            <w:r>
              <w:rPr>
                <w:rFonts w:hint="eastAsia" w:ascii="Times New Roman" w:hAnsi="Times New Roman" w:cs="Times New Roman"/>
                <w:sz w:val="24"/>
              </w:rPr>
              <w:t>对修改后的论文重新查重，确保重复率仍符合要求</w:t>
            </w:r>
            <w:r>
              <w:rPr>
                <w:rFonts w:hint="eastAsia" w:ascii="Times New Roman" w:hAnsi="Times New Roman" w:cs="Times New Roman"/>
                <w:sz w:val="24"/>
                <w:lang w:eastAsia="zh-CN"/>
              </w:rPr>
              <w:t>；</w:t>
            </w:r>
            <w:r>
              <w:rPr>
                <w:rFonts w:hint="eastAsia" w:ascii="Times New Roman" w:hAnsi="Times New Roman" w:cs="Times New Roman"/>
                <w:sz w:val="24"/>
              </w:rPr>
              <w:t>将论文胶装，经指导教师签字确认后提交存档。</w:t>
            </w:r>
          </w:p>
          <w:p>
            <w:pPr>
              <w:ind w:firstLine="1365" w:firstLineChars="650"/>
              <w:rPr>
                <w:rFonts w:ascii="Times New Roman" w:hAnsi="Times New Roman" w:cs="Times New Roman"/>
                <w:szCs w:val="21"/>
              </w:rPr>
            </w:pPr>
          </w:p>
          <w:p>
            <w:pPr>
              <w:spacing w:line="360" w:lineRule="auto"/>
              <w:ind w:firstLine="2415" w:firstLineChars="1150"/>
              <w:rPr>
                <w:rFonts w:ascii="Times New Roman" w:hAnsi="Times New Roman" w:cs="Times New Roman"/>
                <w:szCs w:val="21"/>
              </w:rPr>
            </w:pPr>
          </w:p>
          <w:p>
            <w:pPr>
              <w:spacing w:line="360" w:lineRule="auto"/>
              <w:ind w:firstLine="3840" w:firstLineChars="1600"/>
              <w:rPr>
                <w:rFonts w:ascii="Times New Roman" w:hAnsi="Times New Roman" w:eastAsia="宋体" w:cs="Times New Roman"/>
                <w:sz w:val="24"/>
              </w:rPr>
            </w:pPr>
            <w:r>
              <w:rPr>
                <w:rFonts w:ascii="Times New Roman" w:hAnsi="Times New Roman" w:eastAsia="宋体" w:cs="Times New Roman"/>
                <w:sz w:val="24"/>
              </w:rPr>
              <w:t>指导教师签名：</w:t>
            </w:r>
          </w:p>
          <w:p>
            <w:pPr>
              <w:spacing w:line="360" w:lineRule="auto"/>
              <w:ind w:firstLine="7680" w:firstLineChars="3200"/>
              <w:rPr>
                <w:rFonts w:ascii="Times New Roman" w:hAnsi="Times New Roman" w:eastAsia="宋体" w:cs="Times New Roman"/>
                <w:sz w:val="24"/>
              </w:rPr>
            </w:pPr>
          </w:p>
          <w:p>
            <w:pPr>
              <w:ind w:firstLine="7800" w:firstLineChars="3250"/>
              <w:rPr>
                <w:rFonts w:ascii="Times New Roman" w:hAnsi="Times New Roman" w:cs="Times New Roman"/>
                <w:szCs w:val="21"/>
              </w:rPr>
            </w:pPr>
            <w:r>
              <w:rPr>
                <w:rFonts w:ascii="Times New Roman" w:hAnsi="Times New Roman" w:eastAsia="宋体" w:cs="Times New Roman"/>
                <w:sz w:val="24"/>
              </w:rPr>
              <w:t>年    月    日</w:t>
            </w:r>
          </w:p>
        </w:tc>
      </w:tr>
    </w:tbl>
    <w:p>
      <w:pPr>
        <w:jc w:val="left"/>
        <w:rPr>
          <w:rFonts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Wingdings 2">
    <w:panose1 w:val="05020102010507070707"/>
    <w:charset w:val="02"/>
    <w:family w:val="roman"/>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0"/>
    <w:family w:val="auto"/>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F3F78D"/>
    <w:multiLevelType w:val="singleLevel"/>
    <w:tmpl w:val="BEF3F78D"/>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w:rsids>
    <w:rsidRoot w:val="00C13AF1"/>
    <w:rsid w:val="000E168F"/>
    <w:rsid w:val="000E4A08"/>
    <w:rsid w:val="0019322A"/>
    <w:rsid w:val="001E28E5"/>
    <w:rsid w:val="0028260D"/>
    <w:rsid w:val="002921EA"/>
    <w:rsid w:val="002B7EFC"/>
    <w:rsid w:val="002C021F"/>
    <w:rsid w:val="002C5303"/>
    <w:rsid w:val="003066B5"/>
    <w:rsid w:val="00403454"/>
    <w:rsid w:val="00424B7A"/>
    <w:rsid w:val="0044506F"/>
    <w:rsid w:val="00466761"/>
    <w:rsid w:val="004C40DA"/>
    <w:rsid w:val="004E2340"/>
    <w:rsid w:val="00537FB9"/>
    <w:rsid w:val="00571930"/>
    <w:rsid w:val="00640FEE"/>
    <w:rsid w:val="00764EDF"/>
    <w:rsid w:val="00821F9D"/>
    <w:rsid w:val="008360B1"/>
    <w:rsid w:val="00845F72"/>
    <w:rsid w:val="00875957"/>
    <w:rsid w:val="00887298"/>
    <w:rsid w:val="009309ED"/>
    <w:rsid w:val="00932E5B"/>
    <w:rsid w:val="009B425D"/>
    <w:rsid w:val="009D3FEB"/>
    <w:rsid w:val="00A158B8"/>
    <w:rsid w:val="00B04677"/>
    <w:rsid w:val="00B12D19"/>
    <w:rsid w:val="00B810B6"/>
    <w:rsid w:val="00BB6FD4"/>
    <w:rsid w:val="00BC7B16"/>
    <w:rsid w:val="00BD34C7"/>
    <w:rsid w:val="00C13AF1"/>
    <w:rsid w:val="00D0245B"/>
    <w:rsid w:val="00F541D6"/>
    <w:rsid w:val="00F605E9"/>
    <w:rsid w:val="04E5321D"/>
    <w:rsid w:val="06FF16B2"/>
    <w:rsid w:val="08807B3D"/>
    <w:rsid w:val="09883B39"/>
    <w:rsid w:val="0AF50E2D"/>
    <w:rsid w:val="0BFF3592"/>
    <w:rsid w:val="14787805"/>
    <w:rsid w:val="17E369DF"/>
    <w:rsid w:val="1D3140C2"/>
    <w:rsid w:val="1E043956"/>
    <w:rsid w:val="245A04CE"/>
    <w:rsid w:val="27797A57"/>
    <w:rsid w:val="313308E4"/>
    <w:rsid w:val="3B5A363D"/>
    <w:rsid w:val="3B9253A0"/>
    <w:rsid w:val="3BAE6333"/>
    <w:rsid w:val="489E001A"/>
    <w:rsid w:val="4A3C4833"/>
    <w:rsid w:val="5275657F"/>
    <w:rsid w:val="5CDA476C"/>
    <w:rsid w:val="60BA4AF0"/>
    <w:rsid w:val="69807E63"/>
    <w:rsid w:val="69BDA874"/>
    <w:rsid w:val="69CE02FF"/>
    <w:rsid w:val="6ABD23DC"/>
    <w:rsid w:val="6F2474E3"/>
    <w:rsid w:val="A9AFE422"/>
    <w:rsid w:val="AFE64690"/>
    <w:rsid w:val="BBDB5788"/>
    <w:rsid w:val="DDBE323B"/>
    <w:rsid w:val="DEFB51F8"/>
    <w:rsid w:val="F5DEE80E"/>
    <w:rsid w:val="F5F782E5"/>
    <w:rsid w:val="FBD745C2"/>
    <w:rsid w:val="FBFFFF1D"/>
    <w:rsid w:val="FDFF3FA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Normal Indent"/>
    <w:basedOn w:val="1"/>
    <w:qFormat/>
    <w:uiPriority w:val="0"/>
    <w:pPr>
      <w:tabs>
        <w:tab w:val="left" w:pos="377"/>
      </w:tabs>
      <w:ind w:firstLine="42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semiHidden/>
    <w:unhideWhenUsed/>
    <w:uiPriority w:val="0"/>
    <w:pPr>
      <w:spacing w:beforeAutospacing="1" w:afterAutospacing="1"/>
      <w:jc w:val="left"/>
    </w:pPr>
    <w:rPr>
      <w:rFonts w:cs="Times New Roman"/>
      <w:kern w:val="0"/>
      <w:sz w:val="24"/>
    </w:rPr>
  </w:style>
  <w:style w:type="character" w:styleId="8">
    <w:name w:val="Strong"/>
    <w:basedOn w:val="7"/>
    <w:qFormat/>
    <w:uiPriority w:val="0"/>
    <w:rPr>
      <w:b/>
    </w:rPr>
  </w:style>
  <w:style w:type="paragraph" w:styleId="9">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763</Words>
  <Characters>4355</Characters>
  <Lines>36</Lines>
  <Paragraphs>10</Paragraphs>
  <TotalTime>208</TotalTime>
  <ScaleCrop>false</ScaleCrop>
  <LinksUpToDate>false</LinksUpToDate>
  <CharactersWithSpaces>5108</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2025-11-02T05:40:00Z</dcterms:created>
  <dc:creator>Lenovo</dc:creator>
  <cp:lastModifiedBy>秋</cp:lastModifiedBy>
  <dcterms:modified xsi:type="dcterms:W3CDTF">2025-11-04T04:27:35Z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commondata">
    <vt:lpwstr>eyJoZGlkIjoiNTdkYmE3YTNjY2Y3NTlhNDU4Mzc0MjFkN2VjMjE5ZGQifQ==</vt:lpwstr>
  </property>
  <property fmtid="{D5CDD505-2E9C-101B-9397-08002B2CF9AE}" pid="4" name="ICV">
    <vt:lpwstr>FD96B65535F843AAF82707695DB02ABD_43</vt:lpwstr>
  </property>
</Properties>
</file>