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Spring Security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rPr>
          <w:rFonts w:ascii="Basic Roman" w:hAnsi="Basic Roman" w:eastAsia="Basic Roman" w:cs="Basic Roman"/>
        </w:rPr>
      </w:pPr>
      <w:r>
        <w:rPr>
          <w:noProof/>
        </w:rPr>
        <w:drawing>
          <wp:inline distT="0" distB="0" distL="0" distR="0">
            <wp:extent cx="5715000" cy="3654425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/>
                    <pic:cNvPicPr>
                      <a:picLocks noChangeAspect="1"/>
                      <a:extLst>
                        <a:ext uri="smNativeData">
                          <sm:smNativeData xmlns:sm="smNativeData" val="SMDATA_14_gu4T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exY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44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sic Roman" w:hAnsi="Basic Roman" w:eastAsia="Basic Roman" w:cs="Basic Roman"/>
        </w:rPr>
      </w:r>
    </w:p>
    <w:p>
      <w:pPr>
        <w:pStyle w:val="para1"/>
      </w:pPr>
      <w:r/>
    </w:p>
    <w:p>
      <w:pPr>
        <w:pStyle w:val="para2"/>
      </w:pPr>
      <w:r>
        <w:t>Ref Guides</w:t>
      </w:r>
    </w:p>
    <w:p>
      <w:pPr>
        <w:ind w:firstLine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https://dzone.com/articles/spring-security-authentication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2"/>
      </w:pPr>
      <w:r>
        <w:t>Type of Spring Security</w:t>
      </w:r>
    </w:p>
    <w:p>
      <w:pPr>
        <w:numPr>
          <w:ilvl w:val="0"/>
          <w:numId w:val="1"/>
        </w:numPr>
        <w:ind w:left="1080" w:hanging="3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User name and Password authentication</w:t>
      </w:r>
    </w:p>
    <w:p>
      <w:pPr>
        <w:numPr>
          <w:ilvl w:val="0"/>
          <w:numId w:val="1"/>
        </w:numPr>
        <w:ind w:left="1080" w:hanging="3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SSO/Okta/LDAP</w:t>
      </w:r>
    </w:p>
    <w:p>
      <w:pPr>
        <w:numPr>
          <w:ilvl w:val="0"/>
          <w:numId w:val="1"/>
        </w:numPr>
        <w:ind w:left="1080" w:hanging="3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App Level Authorization</w:t>
      </w:r>
    </w:p>
    <w:p>
      <w:pPr>
        <w:numPr>
          <w:ilvl w:val="0"/>
          <w:numId w:val="1"/>
        </w:numPr>
        <w:ind w:left="1080" w:hanging="3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Intra App Authorization e.g OAuth</w:t>
      </w:r>
    </w:p>
    <w:p>
      <w:pPr>
        <w:numPr>
          <w:ilvl w:val="0"/>
          <w:numId w:val="1"/>
        </w:numPr>
        <w:ind w:left="1080" w:hanging="3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Microservice security e.g. tokens, JWT</w:t>
      </w:r>
    </w:p>
    <w:p>
      <w:pPr>
        <w:numPr>
          <w:ilvl w:val="0"/>
          <w:numId w:val="1"/>
        </w:numPr>
        <w:ind w:left="1080" w:hanging="3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method level security</w:t>
      </w:r>
    </w:p>
    <w:p>
      <w:pPr>
        <w:numPr>
          <w:ilvl w:val="0"/>
          <w:numId w:val="0"/>
        </w:numPr>
        <w:ind w:left="1080" w:firstLine="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1080" w:firstLine="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20"/>
      </w:pPr>
      <w:r/>
    </w:p>
    <w:p>
      <w:pPr>
        <w:pStyle w:val="para2"/>
      </w:pPr>
      <w:r>
        <w:t>5 Key of Spring Security</w:t>
      </w:r>
    </w:p>
    <w:p>
      <w:pPr>
        <w:numPr>
          <w:ilvl w:val="0"/>
          <w:numId w:val="3"/>
        </w:numPr>
        <w:ind w:left="1080" w:hanging="360"/>
      </w:pPr>
      <w:r>
        <w:t>Authentication</w:t>
      </w:r>
    </w:p>
    <w:p>
      <w:pPr>
        <w:numPr>
          <w:ilvl w:val="0"/>
          <w:numId w:val="3"/>
        </w:numPr>
        <w:ind w:left="1080" w:hanging="360"/>
      </w:pPr>
      <w:r>
        <w:t>Authorization</w:t>
      </w:r>
    </w:p>
    <w:p>
      <w:pPr>
        <w:numPr>
          <w:ilvl w:val="0"/>
          <w:numId w:val="3"/>
        </w:numPr>
        <w:ind w:left="1080" w:hanging="360"/>
      </w:pPr>
      <w:r>
        <w:t>Principal</w:t>
      </w:r>
    </w:p>
    <w:p>
      <w:pPr>
        <w:numPr>
          <w:ilvl w:val="0"/>
          <w:numId w:val="3"/>
        </w:numPr>
        <w:ind w:left="1080" w:hanging="360"/>
      </w:pPr>
      <w:r>
        <w:t>Granted Authority</w:t>
      </w:r>
    </w:p>
    <w:p>
      <w:pPr>
        <w:numPr>
          <w:ilvl w:val="0"/>
          <w:numId w:val="3"/>
        </w:numPr>
        <w:ind w:left="1080" w:hanging="360"/>
      </w:pPr>
      <w:r>
        <w:t>Roles</w:t>
      </w:r>
    </w:p>
    <w:p>
      <w:pPr>
        <w:numPr>
          <w:ilvl w:val="0"/>
          <w:numId w:val="0"/>
        </w:numPr>
        <w:ind w:left="1080" w:firstLine="0"/>
      </w:pPr>
      <w:r/>
    </w:p>
    <w:p>
      <w:pPr>
        <w:numPr>
          <w:ilvl w:val="0"/>
          <w:numId w:val="0"/>
        </w:numPr>
        <w:ind w:left="1080" w:firstLine="0"/>
      </w:pPr>
      <w:r/>
    </w:p>
    <w:p>
      <w:r>
        <w:rPr>
          <w:noProof/>
        </w:rPr>
        <w:drawing>
          <wp:inline distT="0" distB="0" distL="0" distR="0">
            <wp:extent cx="5715000" cy="3026410"/>
            <wp:effectExtent l="0" t="0" r="0" b="0"/>
            <wp:docPr id="2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"/>
                    <pic:cNvPicPr>
                      <a:picLocks noChangeAspect="1"/>
                      <a:extLst>
                        <a:ext uri="smNativeData">
                          <sm:smNativeData xmlns:sm="smNativeData" val="SMDATA_14_gu4T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nhI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264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3"/>
    <w:tmLastPosFrameIdx w:val="0"/>
    <w:tmLastPosCaret>
      <w:tmLastPosPgfIdx w:val="2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1918978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2021-01-29T07:48:21Z</dcterms:created>
  <dcterms:modified xsi:type="dcterms:W3CDTF">2021-01-29T11:16:18Z</dcterms:modified>
</cp:coreProperties>
</file>