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Acharya Institute of Technology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847725" cy="800100"/>
            <wp:effectExtent b="0" l="0" r="0" t="0"/>
            <wp:wrapSquare wrapText="bothSides" distB="0" distT="0" distL="114300" distR="114300"/>
            <wp:docPr descr="https://www.acharya.ac.in/images/acharyalogo.png" id="2" name="image1.png"/>
            <a:graphic>
              <a:graphicData uri="http://schemas.openxmlformats.org/drawingml/2006/picture">
                <pic:pic>
                  <pic:nvPicPr>
                    <pic:cNvPr descr="https://www.acharya.ac.in/images/acharya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Electronics and Communication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CASE STUDY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Subject: Operating Systems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Subject Code:  BCS303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Semester: III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Prepared by: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Academic Year: 2022-23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Achit Nagar, Dr. Sarvepalli Radhakrishnan Road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Soladevanahalli, Bengaluru-560107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OS History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Design Principles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Kernel Modules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Process Management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Scheduling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Memory Management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File Systems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 and Output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Interprocess Communication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Network Structure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Security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36"/>
          <w:szCs w:val="36"/>
          <w:rtl w:val="0"/>
        </w:rPr>
        <w:t xml:space="preserve">Note0: Front page should be as in this report. Then Table of Contents with page number for each topic.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36"/>
          <w:szCs w:val="36"/>
          <w:rtl w:val="0"/>
        </w:rPr>
        <w:t xml:space="preserve">Note1: 50 Pages minimum. Use Times New Roman. Main heading 14, bold. Sub heading 12, bold. Content 12. Justified. Plagiarism free.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36"/>
          <w:szCs w:val="36"/>
          <w:rtl w:val="0"/>
        </w:rPr>
        <w:t xml:space="preserve">Note2: Tables or any diagrams must be named and size 10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36"/>
          <w:szCs w:val="36"/>
          <w:rtl w:val="0"/>
        </w:rPr>
        <w:t xml:space="preserve">Note3: Use Page Numbers as footer.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8IYNA7GFaNDrrgnjju4eelTEZQ==">CgMxLjA4AHIhMXZTSHF2TlVfcWtmSkJ0d0tBc2s0UE0wdDBCR0pydHFz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2024-08-02T07:37:00Z</dcterms:created>
  <dc:creator>ECHOD</dc:creator>
</cp:coreProperties>
</file>