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Times New Roman" w:hAnsi="Times New Roman"/>
          <w:b/>
          <w:color w:val="0F172A"/>
          <w:sz w:val="28"/>
        </w:rPr>
        <w:t>ОТЧЕТ ПО УЧЕБНОЙ ПРАКТИКЕ</w:t>
      </w:r>
    </w:p>
    <w:p>
      <w:pPr>
        <w:spacing w:before="0" w:after="280"/>
        <w:jc w:val="center"/>
      </w:pPr>
      <w:r>
        <w:rPr>
          <w:rFonts w:ascii="Times New Roman" w:hAnsi="Times New Roman"/>
          <w:b/>
          <w:color w:val="0F172A"/>
          <w:sz w:val="28"/>
        </w:rPr>
        <w:t>Тема: Разработка и техническая документация веб-приложения «Ремонтная мастерская» (FIXTECH)</w:t>
      </w:r>
    </w:p>
    <w:p>
      <w:pPr>
        <w:spacing w:before="0" w:after="40" w:line="288" w:lineRule="auto"/>
      </w:pPr>
      <w:r>
        <w:rPr>
          <w:rFonts w:ascii="Times New Roman" w:hAnsi="Times New Roman"/>
          <w:b/>
          <w:color w:val="0F172A"/>
          <w:sz w:val="28"/>
        </w:rPr>
        <w:t>Выполнил:</w:t>
        <w:br/>
        <w:t>студент группы 9ис-360</w:t>
        <w:br/>
        <w:t>Капкайкин Михаил</w:t>
      </w:r>
    </w:p>
    <w:p>
      <w:pPr>
        <w:spacing w:before="0" w:after="280" w:line="288" w:lineRule="auto"/>
      </w:pPr>
      <w:r>
        <w:rPr>
          <w:rFonts w:ascii="Times New Roman" w:hAnsi="Times New Roman"/>
          <w:b/>
          <w:color w:val="0F172A"/>
          <w:sz w:val="28"/>
        </w:rPr>
        <w:br/>
        <w:t>Стек разработки:</w:t>
        <w:br/>
        <w:t>Node.js, Express, SQLite, Vanilla JS</w:t>
      </w:r>
    </w:p>
    <w:p/>
    <w:p>
      <w:pPr>
        <w:spacing w:before="240" w:after="120" w:line="276" w:lineRule="auto"/>
      </w:pPr>
      <w:r>
        <w:rPr>
          <w:rFonts w:ascii="Times New Roman" w:hAnsi="Times New Roman"/>
          <w:b/>
          <w:color w:val="0F172A"/>
          <w:sz w:val="28"/>
        </w:rPr>
        <w:t>1. Описание проекта и назначение системы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Веб-приложение «FIXTECH» представляет собой современный программный комплекс для сквозной автоматизации процессов сервисного центра и мастерской по ремонту цифровой и бытовой техники. Система объединяет публичную клиентскую онлайн-витрину с приемом заявок и защищенные рабочие зоны: личный кабинет заказчика, рабочее место инженера-диагноста и многофункциональную административную панель управления с аналитикой в реальном времени.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Ключевые функциональные направления системы: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Каталог услуг и ориентировочных цен: </w:t>
      </w:r>
      <w:r>
        <w:rPr>
          <w:rFonts w:ascii="Times New Roman" w:hAnsi="Times New Roman"/>
          <w:color w:val="0F172A"/>
          <w:sz w:val="28"/>
        </w:rPr>
        <w:t>интерактивный прейскурант популярных ремонтных работ с мгновенной фильтрацией по категориям (Смартфоны, Ноутбуки, Планшеты, Компьютеры, Бытовая техника), детализацией сроков и быстрым оформлением.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Оформление онлайн-заявки с фотофиксацией: </w:t>
      </w:r>
      <w:r>
        <w:rPr>
          <w:rFonts w:ascii="Times New Roman" w:hAnsi="Times New Roman"/>
          <w:color w:val="0F172A"/>
          <w:sz w:val="28"/>
        </w:rPr>
        <w:t>интуитивная форма подачи заявки клиентом с прикреплением фотографии повреждения (автоматическая конвертация в base64 DataURL), выбором типа устройства, указанием серийного номера (IMEI) и генерацией трек-номера вида REP-XXXX.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Моментальный трекер статуса и генерация QR-кода: </w:t>
      </w:r>
      <w:r>
        <w:rPr>
          <w:rFonts w:ascii="Times New Roman" w:hAnsi="Times New Roman"/>
          <w:color w:val="0F172A"/>
          <w:sz w:val="28"/>
        </w:rPr>
        <w:t>проверка текущего состояния ремонта по номеру заявки в 1 клик, а также создание автономного векторного SVG QR-кода без внешних библиотек для мгновенного сканирования со смартфона.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Печать двустороннего акта приёма-передачи: </w:t>
      </w:r>
      <w:r>
        <w:rPr>
          <w:rFonts w:ascii="Times New Roman" w:hAnsi="Times New Roman"/>
          <w:color w:val="0F172A"/>
          <w:sz w:val="28"/>
        </w:rPr>
        <w:t>формирование официальной печатной квитанции-договора с реквизитами мастерской, данными клиента, перечнем согласованных работ, списанных деталей, гарантийными обязательствами и полями подписей сторон через window.print() (@media print).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Личный кабинет заказчика: </w:t>
      </w:r>
      <w:r>
        <w:rPr>
          <w:rFonts w:ascii="Times New Roman" w:hAnsi="Times New Roman"/>
          <w:color w:val="0F172A"/>
          <w:sz w:val="28"/>
        </w:rPr>
        <w:t>история всех оформленных ремонтов, наглядный 5-этапный таймлайн хода восстановления техники и персонализированная лента системных уведомлений.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Рабочее место мастера (инженера): </w:t>
      </w:r>
      <w:r>
        <w:rPr>
          <w:rFonts w:ascii="Times New Roman" w:hAnsi="Times New Roman"/>
          <w:color w:val="0F172A"/>
          <w:sz w:val="28"/>
        </w:rPr>
        <w:t>персональная очередь назначенных заказов, протокол технической диагностики, списание необходимых запчастей со склада с автоматическим пересчетом итогового счета и возможностью возврата деталей в 1 клик.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Складской учет комплектующих: </w:t>
      </w:r>
      <w:r>
        <w:rPr>
          <w:rFonts w:ascii="Times New Roman" w:hAnsi="Times New Roman"/>
          <w:color w:val="0F172A"/>
          <w:sz w:val="28"/>
        </w:rPr>
        <w:t>реестр деталей с артикулами (SKU), закупочными и розничными ценами, контролем минимальных остатков, индикацией дефицита и быстрыми операциями оприходования и списания.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Административная панель и Kanban-доска: </w:t>
      </w:r>
      <w:r>
        <w:rPr>
          <w:rFonts w:ascii="Times New Roman" w:hAnsi="Times New Roman"/>
          <w:color w:val="0F172A"/>
          <w:sz w:val="28"/>
        </w:rPr>
        <w:t>визуальное управление стадиями ремонта с поддержкой технологии Drag &amp; Drop, сводные бизнес-метрики (KPI), управление штатом мастеров, прейскурантом и аналитические графики Chart.js.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F172A"/>
          <w:sz w:val="28"/>
        </w:rPr>
        <w:t>2. Архитектура и стек технологий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Архитектура проекта построена по принципу модульного монолитного веб-приложения (Client-Server Architecture) с минимальным количеством внешних зависимостей. Это гарантирует максимальную производительность (время отклика API &lt; 50 мс), высокую отказоустойчивость, простоту локального развертывания и абсолютную независимость от облачных сервисов.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30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Слой системы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316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Технологии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43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Назначение и особенности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30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Backend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316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Node.js (v24), Express.js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3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Обработка REST API, статический сервер, маршрутизация, валидация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30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База данных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316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SQLite (модуль node:sqlite)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3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Встроенная реляционная БД, транзакции, foreign keys, высокая скорость без сторонних СУБД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30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Безопасность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316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node:crypto (scrypt)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3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Криптографическое хеширование паролей с индивидуальной 16-байтовой солью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30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Frontend UI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316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HTML5, CSS3 Glassmorphism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3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Тёмная тема Deep Tech, эффекты матового стекла, адаптивная сетка CSS Grid и Flexbox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30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Frontend JS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316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Vanilla JavaScript (ES6+)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3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Асинхронные запросы Fetch API, Drag &amp; Drop API, клиентское состояние, модальные окна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30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QR-генерация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316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Векторный SVG (qrcode-util.js)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3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Автономная генерация QR-кода без внешних библиотек для мгновенного считывания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30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Аналитика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316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Chart.js (CDN)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3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Отрисовка динамических круговых, столбчатых и линейных графиков бизнес-метрик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30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Тестирование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316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node:test, node:assert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3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Встроенный автоматизированный тестовый набор для верификации БД, безопасности и API</w:t>
            </w:r>
          </w:p>
        </w:tc>
      </w:tr>
    </w:tbl>
    <w:p>
      <w:pPr>
        <w:spacing w:before="0" w:after="120"/>
      </w:pP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F172A"/>
          <w:sz w:val="28"/>
        </w:rPr>
        <w:t>3. Руководство по развертыванию и запуску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Для запуска приложения на локальном компьютере требуется установленная среда Node.js (версии 20 или новее).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3.1. Установка зависимостей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Откройте терминал в корневом каталоге проекта и выполните установку библиотек: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W w:w="97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F1F5F9"/>
                <w:sz w:val="28"/>
              </w:rPr>
              <w:t>npm install</w:t>
            </w:r>
          </w:p>
        </w:tc>
      </w:tr>
    </w:tbl>
    <w:p>
      <w:pPr>
        <w:spacing w:before="0" w:after="120"/>
      </w:pP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3.2. Запуск сервера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Запуск веб-сервера в рабочем режиме выполняется командой: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W w:w="97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F1F5F9"/>
                <w:sz w:val="28"/>
              </w:rPr>
              <w:t>npm start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После запуска сервер начинает прослушивать порт 3000. В окне терминала отобразится сообщение: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W w:w="97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F1F5F9"/>
                <w:sz w:val="28"/>
              </w:rPr>
              <w:t>Сервер ремонтной мастерской запущен на http://localhost:3000</w:t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  <w:t>База данных SQLite успешно инициализирована: workshop.db</w:t>
            </w:r>
          </w:p>
        </w:tc>
      </w:tr>
    </w:tbl>
    <w:p>
      <w:pPr>
        <w:spacing w:before="0" w:after="120"/>
      </w:pP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3.3. Доступ к интерфейсам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Интерфейс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URL-адрес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Описание доступа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Витрина (Клиент)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http://localhost:3000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Публичный доступ: прейскурант, онлайн-заявка, трекер ремонта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Личный кабинет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http://localhost:3000/cabinet.html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Кабинет заказчика: история ремонтов, таймлайн, акты, уведомления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Рабочее место мастера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http://localhost:3000/master.html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Интерфейс инженера: назначенные заказы, диагностика, склад запчастей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Админ-панель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http://localhost:3000/admin.html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Панель управления: KPI, Kanban Drag &amp; Drop, склад, цены, аналитика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База данных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Файл workshop.db в корне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Локальный файл реляционной базы данных SQLite</w:t>
            </w:r>
          </w:p>
        </w:tc>
      </w:tr>
    </w:tbl>
    <w:p>
      <w:pPr>
        <w:spacing w:before="0" w:after="120"/>
      </w:pP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3.4. Тестовые учетные записи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В системе предзаполнены демонстрационные профили с различными ролями доступа: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Роль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Email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18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Пароль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32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Описание доступа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Администратор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admin@remont.ru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8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admin123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32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Полный контроль: Kanban, склад, мастера, аналитика, цены, заказы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Мастер 1 (Инженер)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master@remont.ru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18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master123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32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Назначенные заявки, диагностика, списание комплектующих со склада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Мастер 2 (Пайщик BGA)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master2@remont.ru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8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master123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32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Назначенные заявки по сложной пайке материнских плат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Клиент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client@mail.ru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180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client123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32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Личный кабинет, история заказов, онлайн-квитанции, уведомления</w:t>
            </w:r>
          </w:p>
        </w:tc>
      </w:tr>
    </w:tbl>
    <w:p>
      <w:pPr>
        <w:spacing w:before="0" w:after="120"/>
      </w:pP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3.5. Запуск автоматических тестов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Для верификации базы данных, алгоритма хеширования паролей и сетевых эндпоинтов выполните: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W w:w="97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F1F5F9"/>
                <w:sz w:val="28"/>
              </w:rPr>
              <w:t>npm test</w:t>
            </w:r>
          </w:p>
        </w:tc>
      </w:tr>
    </w:tbl>
    <w:p>
      <w:pPr>
        <w:spacing w:before="0" w:after="120"/>
      </w:pP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F172A"/>
          <w:sz w:val="28"/>
        </w:rPr>
        <w:t>4. Структура проекта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Исходный код организован в строгом соответствии с принципами модульности, разделения ответственности и чистого кода: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Файл / Каталог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Тип компонента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Функциональное назначение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server.js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Backend Сервер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Маршрутизация Express, REST API эндпоинты, авторизация, отдача статики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database.js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Слой данных (DAO)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Схема SQLite (7 таблиц), scrypt хеширование паролей, CRUD операции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workshop.db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База данных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Локальный бинарный файл реляционной базы данных SQLite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test.js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Тестовый набор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6 автоматических тестов проверки базы данных, безопасности и REST API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package.json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Конфигурация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Зависимости проекта, метаданные и npm-скрипты запуска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package-lock.json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Фиксация версий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Дерево зависимостей для точной воспроизводимости сборки окружения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.gitignore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Конфигурация Git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Исключение папки node_modules и служебных файлов операционной системы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README.md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Документация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Краткое руководство по запуску, учетные записи и описание структуры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REPORT.md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Технический отчет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Подробная документация с архитектурной схемой и ER-диаграммой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public/index.html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Клиентский UI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Разметка витрины услуг, формы онлайн-заявки, трекера и модальных окон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public/cabinet.html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Кабинет клиента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Разметка интерфейса личного кабинета, таймлайна и уведомлений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public/master.html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Рабочее место мастера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Разметка рабочего места инженера, отчета диагностики и списания деталей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public/admin.html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Админ-панель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Разметка дашборда KPI, Kanban-доски, складов, прейскуранта и аналитики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public/css/style.css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Стили витрины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Glassmorphism эффекты, цветовая палитра Deep Tech, анимации карточек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public/css/admin.css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Стили админки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Стили карточек KPI, колонок Kanban, бейджей складов и диаграмм Chart.js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public/css/print.css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Стили печати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Специализированные правила @media print для актов и квитанций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public/js/main.js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Логика витрины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Фильтрация услуг, онлайн-заявка с фото (base64), трекер, печать акта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public/js/cabinet.js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Логика кабинета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Загрузка истории ремонтов, рендеринг таймлайна, лента оповещений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public/js/master.js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Логика мастера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Очередь работ, протокол диагностики, списание/возврат запчастей, статусы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public/js/admin.js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Логика админки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Kanban Drag &amp; Drop, KPI, управление складом, мастерами, услугами, Chart.js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public/js/qrcode-util.js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QR-модуль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Автономный генератор векторного QR-кода в формате SVG без библиотек</w:t>
            </w:r>
          </w:p>
        </w:tc>
      </w:tr>
    </w:tbl>
    <w:p>
      <w:pPr>
        <w:spacing w:before="0" w:after="120"/>
      </w:pP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F172A"/>
          <w:sz w:val="28"/>
        </w:rPr>
        <w:t>5. Клиентская витрина и пользовательские сценарии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5.1. Каталог услуг и интерактивная фильтрация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Главная страница сервиса встречает пользователя современным интерактивным прейскурантом услуг. Позиции каталога динамически загружаются с сервера через запрос к GET /api/services. Интерфейс разделен на категории: «Все услуги», «Смартфоны», «Ноутбуки», «Планшеты», «Компьютеры» и «Бытовая техника». Услуги представлены в виде адаптивной сетки 3x3 из 9 карточек. Карточки выполнены в стилистике глубокого темного стекломорфизма (Deep Tech Glassmorphism) с акцентной подсветкой Cyan (#38bdf8), указанием базовой стоимости, ориентировочного времени ремонта и кнопкой мгновенного перехода к оформлению.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5.2. Оформление онлайн-заявки с фотофиксацией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Модуль создания заявки позволяет заказчику зарегистрировать обращение онлайн без предварительного звонка в мастерскую. Форма включает ввод контактных данных (ФИО, телефон, email), выбор типа устройства, ввод бренда/модели, серийного номера или IMEI, подробное описание неисправности и блок прикрепления фотографии повреждения. Скрипт main.js обрабатывает файл на стороне клиента через FileReader API, конвертирует в компактный base64 DataURL и отображает интерактивное превью с кнопкой удаления. Сервер присваивает заказу уникальный идентификатор вида REP-XXXX и регистрирует начальный статус в журнале.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5.3. Моментальное отслеживание статуса и генерация QR-кода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На первом экране витрины размещен виджет экспресс-проверки статуса. Клиент вводит номер заказа (например, REP-1001) и нажимает «Проверить». Открывается модальное окно с исчерпывающей информацией: текущий этап ремонта, данные техники, заключение мастера, детализация стоимости и персональный векторный QR-код. Модуль qrcode-util.js генерирует чистый SVG-код математическим расчетом матричных модулей, что устраняет зависимость от сторонних облачных API или тяжелых библиотек.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5.4. Формирование и печать двустороннего акта приёма-передачи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По кнопке «Распечатать квитанцию» формируется юридически выверенный двусторонний акт приёма-передачи / квитанция. Документ содержит фирменную шапку мастерской FIXTECH с реквизитами, персональные данные клиента, точное описание сданного оборудования с серийным номером, перечень обнаруженных дефектов, согласованные виды работ и списанные детали, гарантийные обязательства (от 30 до 90 дней), QR-код для онлайн-проверки и блоки для подписей клиента и инженера. Подключенная таблица стилей print.css скрывает навигацию и фоновые элементы сайта, формируя идеальный документ для принтера.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5.5. Личный кабинет клиента и журнал уведомлений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В личном кабинете (cabinet.html) авторизованный клиент получает доступ к истории всех своих обращений. Каждая заявка снабжена наглядным 5-этапным таймлайном прогресса ремонта: «Принята» ➔ «В диагностике» ➔ «В ремонте» ➔ «Готова к выдаче» ➔ «Выдана». Пройденные стадии подсвечиваются изумрудным цветом (#10b981), а текущая — пульсирующим акцентным индикатором. В правой части кабинета отображается интерактивная лента уведомлений об изменениях статусов заказов.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F172A"/>
          <w:sz w:val="28"/>
        </w:rPr>
        <w:t>6. Рабочее место мастера и складской учет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6.1. Диагностика и заполнение отчета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Интерфейс инженера (master.html) автоматически фильтрует заявки, назначенные на текущего авторизованного мастера. При открытии модального окна ремонта мастер получает доступ к протоколу диагностики: ввод технического заключения о причинах неисправности, фиксация рекомендаций заказчику и указание стоимости трудозатрат инженера (labor_cost).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6.2. Автоматическое списание запчастей со склада и пересчет наряда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В форму отчета встроен блок подбора комплектующих из складской базы данных. Мастер выбирает необходимую деталь из выпадающего списка (где отображаются остатки в реальном времени) и указывает количество. При нажатии «Списать в наряд» сервер выполняет комплексную транзакцию: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Контроль остатка: </w:t>
      </w:r>
      <w:r>
        <w:rPr>
          <w:rFonts w:ascii="Times New Roman" w:hAnsi="Times New Roman"/>
          <w:color w:val="0F172A"/>
          <w:sz w:val="28"/>
        </w:rPr>
        <w:t>проверяется наличие требуемого количества детали на складе;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Списание со склада: </w:t>
      </w:r>
      <w:r>
        <w:rPr>
          <w:rFonts w:ascii="Times New Roman" w:hAnsi="Times New Roman"/>
          <w:color w:val="0F172A"/>
          <w:sz w:val="28"/>
        </w:rPr>
        <w:t>фактическое количество parts.stock_quantity уменьшается на списанную величину;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Регистрация в наряде: </w:t>
      </w:r>
      <w:r>
        <w:rPr>
          <w:rFonts w:ascii="Times New Roman" w:hAnsi="Times New Roman"/>
          <w:color w:val="0F172A"/>
          <w:sz w:val="28"/>
        </w:rPr>
        <w:t>создается связанная запись в таблице order_parts с фиксацией цены продажи;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Автоматический пересчет счета: </w:t>
      </w:r>
      <w:r>
        <w:rPr>
          <w:rFonts w:ascii="Times New Roman" w:hAnsi="Times New Roman"/>
          <w:color w:val="0F172A"/>
          <w:sz w:val="28"/>
        </w:rPr>
        <w:t>итоговая стоимость заказа orders.total_cost мгновенно пересчитывается по формуле total_cost = labor_cost + parts_cost;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Возврат деталей: </w:t>
      </w:r>
      <w:r>
        <w:rPr>
          <w:rFonts w:ascii="Times New Roman" w:hAnsi="Times New Roman"/>
          <w:color w:val="0F172A"/>
          <w:sz w:val="28"/>
        </w:rPr>
        <w:t>в случае ошибочного подбора мастер может в один клик удалить деталь из наряда, при этом количество автоматически возвращается на склад.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6.3. Складской учет комплектующих и контроль остатков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Складской модуль поддерживает строгий номенклатурный учет. Каждая позиция содержит уникальный артикул (SKU), наименование, категорию (Дисплеи, Аккумуляторы, Разъемы, Чипы, Прочее), закупочную стоимость и цену для клиента. При снижении складского запаса до или ниже минимального порога (min_quantity) ячейка остатка окрашивается в красный сигнальный цвет, предупреждая персонал о необходимости срочного пополнения. Для складского работника предусмотрены кнопки быстрого оприходования (+5, +10 шт.) и ручного списания (-1 шт.).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F172A"/>
          <w:sz w:val="28"/>
        </w:rPr>
        <w:t>7. Панель администратора (Админка)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Панель управления (admin.html) предоставляет руководству сервисного центра полный операционный контроль над всеми бизнес-процессами организации.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7.1. Сводные бизнес-метрики (KPI)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В верхней части экрана дашборда расположены 4 информационные карточки ключевых показателей эффективности: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Общая выручка сервиса (₽): </w:t>
      </w:r>
      <w:r>
        <w:rPr>
          <w:rFonts w:ascii="Times New Roman" w:hAnsi="Times New Roman"/>
          <w:color w:val="0F172A"/>
          <w:sz w:val="28"/>
        </w:rPr>
        <w:t>автоматический суммарный доход по всем завершенным ремонтам в базе данных;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Заявок в работе: </w:t>
      </w:r>
      <w:r>
        <w:rPr>
          <w:rFonts w:ascii="Times New Roman" w:hAnsi="Times New Roman"/>
          <w:color w:val="0F172A"/>
          <w:sz w:val="28"/>
        </w:rPr>
        <w:t>количество заказов, находящихся на активных стадиях диагностики и компонентного ремонта;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Всего заказов: </w:t>
      </w:r>
      <w:r>
        <w:rPr>
          <w:rFonts w:ascii="Times New Roman" w:hAnsi="Times New Roman"/>
          <w:color w:val="0F172A"/>
          <w:sz w:val="28"/>
        </w:rPr>
        <w:t>суммарное число зарегистрированных обращений за все время работы мастерской;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Позиций на складе: </w:t>
      </w:r>
      <w:r>
        <w:rPr>
          <w:rFonts w:ascii="Times New Roman" w:hAnsi="Times New Roman"/>
          <w:color w:val="0F172A"/>
          <w:sz w:val="28"/>
        </w:rPr>
        <w:t>общее количество деталей на складском балансе с контролем дефицитных остатков.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7.2. Интерактивная Kanban-доска с технологией Drag-and-Drop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Для наглядного диспетчирования заказов реализована полнофункциональная Kanban-доска из 5 колонок, соответствующих жизненному циклу ремонта: «Принята», «В диагностике», «В ремонте», «Готова к выдаче» и «Выдана». Администратор может перетаскивать карточку заказа между колонками с помощью мыши (HTML5 Drag and Drop API). В момент сброса карточки в целевую зону клиент отправляет асинхронный AJAX-запрос PATCH /api/orders/:id/status. Сервер фиксирует изменение в базе данных, записывает событие в историю order_history, пересчитывает KPI дашборда и формирует уведомление заказчику. Реализована защита от многократных ложных срабатываний и дублирования всплывающих уведомлений.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7.3. Управление персоналом и прейскурантом услуг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Администратор может распределять поступающие заявки, назначая ответственных мастеров из выпадающего списка. В панели предусмотрены разделы управления правами сотрудников (просмотр аккаунтов, присвоение ролей мастера или администратора), а также модуль управления каталогом услуг (добавление новых видов ремонта, корректировка цен и сроков).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7.4. Графическая аналитика на Chart.js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В панель аналитики интегрированы динамические графики, построенные на базе библиотеки Chart.js: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Круговая Doughnut-диаграмма: </w:t>
      </w:r>
      <w:r>
        <w:rPr>
          <w:rFonts w:ascii="Times New Roman" w:hAnsi="Times New Roman"/>
          <w:color w:val="0F172A"/>
          <w:sz w:val="28"/>
        </w:rPr>
        <w:t>наглядно демонстрирует структуру активных и закрытых заказов по статусам;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Столбчатая Bar-диаграмма видов техники: </w:t>
      </w:r>
      <w:r>
        <w:rPr>
          <w:rFonts w:ascii="Times New Roman" w:hAnsi="Times New Roman"/>
          <w:color w:val="0F172A"/>
          <w:sz w:val="28"/>
        </w:rPr>
        <w:t>отображает долю ремонтируемых категорий (смартфоны, ПК, ноутбуки и т.д.);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Двухфакторная диаграмма эффективности мастеров: </w:t>
      </w:r>
      <w:r>
        <w:rPr>
          <w:rFonts w:ascii="Times New Roman" w:hAnsi="Times New Roman"/>
          <w:color w:val="0F172A"/>
          <w:sz w:val="28"/>
        </w:rPr>
        <w:t>сравнивает объем принятых в работу и успешно выполненных заявок по каждому инженеру;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Линейный тренд выручки: </w:t>
      </w:r>
      <w:r>
        <w:rPr>
          <w:rFonts w:ascii="Times New Roman" w:hAnsi="Times New Roman"/>
          <w:color w:val="0F172A"/>
          <w:sz w:val="28"/>
        </w:rPr>
        <w:t>показывает помесячную финансовую динамику поступления денежных средств.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F172A"/>
          <w:sz w:val="28"/>
        </w:rPr>
        <w:t>8. Спецификация REST API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Серверная часть предоставляет полнофункциональный RESTful API с обменом данными в формате JSON: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Метод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URL Эндпоинт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Тело запроса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Описание назначения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GET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/api/services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—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Получение прейскуранта услуг с категоризацией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POST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/api/services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{ title, category, price, time, desc, icon }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Добавление новой услуги в справочник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DELETE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/api/services/:id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—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Удаление услуги из каталога по идентификатору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GET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/api/parts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—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Получение полного складского реестра запчастей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POST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/api/parts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{ sku, name, category, stock, min, p_price, s_price }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Создание новой номенклатурной позиции запчасти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PATCH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/api/parts/:id/stock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{ change: ±N }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Быстрое оприходование или списание деталей со склада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GET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/api/orders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—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Получение реестра заказов (с фильтрами по статусу/мастеру)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GET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/api/orders/:id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—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Получение детальной информации о заказе и списанных запчастях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POST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/api/orders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{ client_name, client_phone, device_type, model, problem, photo }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Регистрация новой заявки на ремонт техники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PATCH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/api/orders/:id/status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{ status }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Обновление статуса ремонта (Kanban Drag &amp; Drop)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PATCH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/api/orders/:id/assign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{ master_id }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Назначение ответственного инженера на заказ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POST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/api/orders/:id/diagnostic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{ diagnostic_notes, master_comment, labor_cost }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Сохранение заключения диагностики и стоимости работ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POST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/api/orders/:id/parts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{ part_id, quantity }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Списание детали со склада в заказ с пересчетом счета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DELETE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/api/orders/:id/parts/:orderPartId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—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Удаление детали из наряда и возврат остатка на склад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GET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/api/analytics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—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Сводные финансовые KPI и массивы данных для графиков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POST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/api/auth/register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{ name, email, phone, password }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Регистрация нового аккаунта с хешированием scrypt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POST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/api/auth/login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{ email, password }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Аутентификация пользователя и выдача профиля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GET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/api/auth/me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—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Получение информации о текущей пользовательской сессии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4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GET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/api/users/masters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—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Получение списка квалифицированных инженеров сервиса</w:t>
            </w:r>
          </w:p>
        </w:tc>
      </w:tr>
    </w:tbl>
    <w:p>
      <w:pPr>
        <w:spacing w:before="0" w:after="120"/>
      </w:pP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F172A"/>
          <w:sz w:val="28"/>
        </w:rPr>
        <w:t>9. Схема базы данных (SQLite)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База данных хранится в локальном файле workshop.db и управляется нативным модулем node:sqlite. Схема базы данных спроектирована в третьей нормальной форме (3NF), поддерживает ограничение целостности внешних ключей (PRAGMA foreign_keys = ON) и состоит из 7 реляционных таблиц:</w:t>
      </w: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9.1. Таблица users (Пользователи и персонал)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Поле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Тип данных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Описание и ограничения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id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PRIMARY KEY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Уникальный автоинкрементный идентификатор пользователя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name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ФИО пользователя / сотрудника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email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UNIQUE NOT NULL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Электронная почта (логин для авторизации, уникальное поле)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phone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Контактный номер телефона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password_hash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Криптографический хеш пароля (алгоритм scrypt)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salt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Индивидуальная криптографическая соль (16 байт hex)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role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DEFAULT 'client'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Роль в системе: 'client', 'master' или 'admin'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created_at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Дата и время регистрации аккаунта</w:t>
            </w:r>
          </w:p>
        </w:tc>
      </w:tr>
    </w:tbl>
    <w:p>
      <w:pPr>
        <w:spacing w:before="0" w:after="120"/>
      </w:pP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9.2. Таблица services (Прейскурант услуг)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Поле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Тип данных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Описание и ограничения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id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PRIMARY KEY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Идентификатор услуги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title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Наименование ремонтной процедуры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category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Категория техники ('Смартфоны', 'Ноутбуки', 'Компьютеры' и др.)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price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NOT NULL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Базовая ориентировочная стоимость работы в рублях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estimated_time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Ориентировочный срок выполнения (напр., '1-2 часа', '1 день')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description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Подробное описание технологического процесса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icon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Символьный класс иконки для визуализации</w:t>
            </w:r>
          </w:p>
        </w:tc>
      </w:tr>
    </w:tbl>
    <w:p>
      <w:pPr>
        <w:spacing w:before="0" w:after="120"/>
      </w:pP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9.3. Таблица parts (Склад запчастей и комплектующих)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Поле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Тип данных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Описание и ограничения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id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PRIMARY KEY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Идентификатор номенклатурной единицы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sku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UNIQUE NOT NULL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Уникальный складской артикул детали (напр., 'DISP-IP13-OLED')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name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Наименование комплектующего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category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Категория запчасти ('Дисплеи', 'Аккумуляторы', 'Чипы' и др.)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stock_quantity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DEFAULT 0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Фактическое количество деталей на складе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min_quantity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DEFAULT 3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Порог минимального запаса для индикации дефицита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purchase_price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NOT NULL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Закупочная себестоимость детали в рублях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sell_price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NOT NULL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Отпускная цена детали для заказчика в рублях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updated_at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Время последней складской операции</w:t>
            </w:r>
          </w:p>
        </w:tc>
      </w:tr>
    </w:tbl>
    <w:p>
      <w:pPr>
        <w:spacing w:before="0" w:after="120"/>
      </w:pP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9.4. Таблица orders (Заявки и заказ-наряды на ремонт)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Поле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Тип данных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Описание и ограничения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id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PRIMARY KEY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Уникальный номер заказа вида 'REP-XXXX'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client_id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FK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Внешний ключ к таблице users (клиент, ON DELETE SET NULL)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client_name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Имя заказчика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client_phone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Контактный телефон заказчика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client_email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Электронная почта заказчика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device_type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Тип аппарата ('Смартфон', 'Ноутбук', 'Планшет' и др.)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brand_model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Бренд и модель сдаваемой техники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serial_number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Серийный номер или IMEI устройства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problem_description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Заявленная клиентом неисправность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photo_url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Фотография дефекта в формате base64 DataURL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status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DEFAULT 'received'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Текущий статус ('received', 'diagnostics', 'in_progress', 'ready', 'completed', 'cancelled')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master_id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FK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Внешний ключ к таблице users (назначенный мастер)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master_name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ФИО ответственного инженера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diagnostic_notes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Техническое заключение по результатам диагностики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master_comment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Комментарии и рекомендации мастера клиенту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labor_cost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DEFAULT 0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Стоимость выполненных работ инженера в рублях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parts_cost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DEFAULT 0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Суммарная стоимость использованных запчастей в рублях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total_cost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DEFAULT 0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Итоговая сумма заказа (labor_cost + parts_cost)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urgency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DEFAULT 'standard'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Срочность ремонта ('standard' или 'urgent')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created_at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Дата и время создания обращения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completed_at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Дата и время выдачи готового устройства</w:t>
            </w:r>
          </w:p>
        </w:tc>
      </w:tr>
    </w:tbl>
    <w:p>
      <w:pPr>
        <w:spacing w:before="0" w:after="120"/>
      </w:pP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9.5. Таблица order_parts (Списанные запчасти в заказах)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Поле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Тип данных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Описание и ограничения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id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PRIMARY KEY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Идентификатор факта списания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order_id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FK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Внешний ключ к orders (ON DELETE CASCADE)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part_id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FK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Внешний ключ к parts (ON DELETE RESTRICT)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part_name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Наименование списанной комплектующей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quantity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NOT NULL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Списанное количество штук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price_per_unit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NOT NULL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Цена детали на момент включения в наряд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total_price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NOT NULL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Сумма по позиции (quantity * price_per_unit)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created_at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Время добавления детали в заказ</w:t>
            </w:r>
          </w:p>
        </w:tc>
      </w:tr>
    </w:tbl>
    <w:p>
      <w:pPr>
        <w:spacing w:before="0" w:after="120"/>
      </w:pP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9.6. Таблица order_history (Журнал аудита смены статусов)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Поле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Тип данных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Описание и ограничения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id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PRIMARY KEY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Идентификатор записи аудита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order_id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FK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Внешний ключ к заказу (ON DELETE CASCADE)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old_status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Предыдущий статус заявки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new_status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Новый установленный статус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comment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Поясняющий комментарий к изменению статуса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author_name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Имя сотрудника, выполнившего перевод статуса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created_at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Дата и точное время фиксации события</w:t>
            </w:r>
          </w:p>
        </w:tc>
      </w:tr>
    </w:tbl>
    <w:p>
      <w:pPr>
        <w:spacing w:before="0" w:after="120"/>
      </w:pPr>
    </w:p>
    <w:p>
      <w:pPr>
        <w:spacing w:before="160" w:after="80" w:line="276" w:lineRule="auto"/>
      </w:pPr>
      <w:r>
        <w:rPr>
          <w:rFonts w:ascii="Times New Roman" w:hAnsi="Times New Roman"/>
          <w:b/>
          <w:color w:val="1E293B"/>
          <w:sz w:val="28"/>
        </w:rPr>
        <w:t>9.7. Таблица notifications (Журнал системных уведомлений)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Поле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Тип данных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Описание и ограничения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id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INTEGER PRIMARY KEY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Идентификатор уведомления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order_id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FK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Связанный заказ на ремонт (ON DELETE CASCADE)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recipient_email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Адрес электронной почты получателя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title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Тема уведомления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message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NOT NULL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Текст информационного оповещения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channel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 DEFAULT 'system'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Канал доставки ('system', 'email', 'sms')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1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sent_at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5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TEXT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Время генерации и отправки уведомления</w:t>
            </w:r>
          </w:p>
        </w:tc>
      </w:tr>
    </w:tbl>
    <w:p>
      <w:pPr>
        <w:spacing w:before="0" w:after="120"/>
      </w:pP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F172A"/>
          <w:sz w:val="28"/>
        </w:rPr>
        <w:t>10. Автоматизированное тестирование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Для гарантии надежности и корректности функционирования программного комплекса был разработан набор автоматических тестов (файл test.js), использующий нативный тестовый модуль Node.js (node:test) и библиотеку строгих утверждений node:assert. Тестовый набор покрывает как слой хранения данных и криптографии, так и сетевые эндпоинты REST API.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7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№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Тестируемый модуль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Проверяемый сценарий</w:t>
            </w:r>
          </w:p>
        </w:tc>
        <w:tc>
          <w:tcPr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W w:w="158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Результат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7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1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Безопасность и пользователи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Создание пользователя, хеширование пароля scrypt со случайной солью, валидация верного пароля, отклонение неверного, управление ролями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58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Успешно (Pass)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7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2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Каталог услуг и цен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Выборка услуг, фильтрация по категориям техники, добавление новой услуги, проверка наличия и удаление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158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Успешно (Pass)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7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3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Складской учет комплектующих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Создание запчасти, контроль остатков, быстрое оприходование (+5 шт.), списание (-2 шт.), проверка актуализации базы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58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Успешно (Pass)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7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4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Сквозной цикл заявки на ремонт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Создание заявки, назначение мастера, прохождение стадий received ➔ ready, списание запчасти с уменьшением склада, расчет общей суммы наряда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158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Успешно (Pass)</w:t>
            </w:r>
          </w:p>
        </w:tc>
      </w:tr>
      <w:tr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7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5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Статистика и бизнес-KPI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Корректность агрегации выручки, учет активных ремонтов в работе, подсчет дефицитных остатков на складе</w:t>
            </w:r>
          </w:p>
        </w:tc>
        <w:tc>
          <w:tcPr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W w:w="158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Успешно (Pass)</w:t>
            </w:r>
          </w:p>
        </w:tc>
      </w:tr>
      <w:tr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72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color w:val="0F172A"/>
                <w:sz w:val="28"/>
              </w:rPr>
              <w:t>6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28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Интеграционный REST API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4608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HTTP эндпоинты GET /api/services (код 200), POST /api/auth/login (успешный вход и отказ 401), регистрация заказа через POST /api/orders</w:t>
            </w:r>
          </w:p>
        </w:tc>
        <w:tc>
          <w:tcPr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W w:w="1584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0F172A"/>
                <w:sz w:val="28"/>
              </w:rPr>
              <w:t>Успешно (Pass)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Протокол выполнения автоматического тестирования в консоли разработчика: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  <w:tcW w:w="9792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F1F5F9"/>
                <w:sz w:val="28"/>
              </w:rPr>
              <w:t>&gt; repair-workshop@1.0.0 test</w:t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  <w:t>&gt; node --test</w:t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  <w:t>✔ 1. Пользователи и хеширование паролей (138.039ms)</w:t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  <w:t>✔ 2. Каталог услуг и ориентировочных цен (34.8776ms)</w:t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  <w:t>✔ 3. Склад запчастей и автоматический учет остатков (63.4615ms)</w:t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  <w:t>✔ 4. Жизненный цикл заявки на ремонт (создание, мастер, запчасть, статус) (371.3456ms)</w:t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  <w:t>✔ 5. Статистика и аналитика (KPI) (0.8159ms)</w:t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  <w:t>✔ 6. HTTP API: Авторизация, получение услуг и создание заявки через REST (182.1089ms)</w:t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  <w:t>ℹ tests 6</w:t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  <w:t>ℹ suites 0</w:t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  <w:t>ℹ pass 6</w:t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  <w:t>ℹ fail 0</w:t>
            </w:r>
            <w:r>
              <w:br/>
            </w:r>
            <w:r>
              <w:rPr>
                <w:rFonts w:ascii="Times New Roman" w:hAnsi="Times New Roman"/>
                <w:color w:val="F1F5F9"/>
                <w:sz w:val="28"/>
              </w:rPr>
              <w:t>ℹ duration_ms 1096.0087</w:t>
            </w:r>
          </w:p>
        </w:tc>
      </w:tr>
    </w:tbl>
    <w:p>
      <w:pPr>
        <w:spacing w:before="0" w:after="120"/>
      </w:pP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F172A"/>
          <w:sz w:val="28"/>
        </w:rPr>
        <w:t>11. Заключение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В рамках выполнения учебной практики был успешно спроектирован, реализован и протестирован веб-сервис «Ремонтная мастерская» (FIXTECH). Программный продукт полностью решает все поставленные задачи и соответствует академическим и отраслевым стандартам разработки современных веб-систем.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Ключевые итоги выполнения работы: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Реляционная база данных: </w:t>
      </w:r>
      <w:r>
        <w:rPr>
          <w:rFonts w:ascii="Times New Roman" w:hAnsi="Times New Roman"/>
          <w:color w:val="0F172A"/>
          <w:sz w:val="28"/>
        </w:rPr>
        <w:t>разработана и развернута структура БД на базе SQLite из 7 взаимосвязанных таблиц с обеспечением целостности данных, транзакционности и эффективной индексацией.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Безопасность и архитектура: </w:t>
      </w:r>
      <w:r>
        <w:rPr>
          <w:rFonts w:ascii="Times New Roman" w:hAnsi="Times New Roman"/>
          <w:color w:val="0F172A"/>
          <w:sz w:val="28"/>
        </w:rPr>
        <w:t>реализована ролевая модель доступа (RBAC), криптографическая защита учетных записей на базе scrypt с уникальной солью и надежная фильтрация параметров запросов против SQL-инъекций.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Сквозной бизнес-процесс: </w:t>
      </w:r>
      <w:r>
        <w:rPr>
          <w:rFonts w:ascii="Times New Roman" w:hAnsi="Times New Roman"/>
          <w:color w:val="0F172A"/>
          <w:sz w:val="28"/>
        </w:rPr>
        <w:t>автоматизирована вся цепочка ремонта техники — от момента подачи онлайн-заявки с фотофиксацией до проведения диагностики, списания запчастей со склада, отслеживания статуса по таймлайну и печати акта приёма-передачи с QR-кодом.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Интерактивное управление: </w:t>
      </w:r>
      <w:r>
        <w:rPr>
          <w:rFonts w:ascii="Times New Roman" w:hAnsi="Times New Roman"/>
          <w:color w:val="0F172A"/>
          <w:sz w:val="28"/>
        </w:rPr>
        <w:t>внедрена Kanban-доска с поддержкой технологии Drag-and-Drop для комфортной работы администратора и наглядная графическая визуализация бизнес-аналитики на Chart.js.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0F172A"/>
          <w:sz w:val="28"/>
        </w:rPr>
        <w:t xml:space="preserve">Качество и чистота кода: </w:t>
      </w:r>
      <w:r>
        <w:rPr>
          <w:rFonts w:ascii="Times New Roman" w:hAnsi="Times New Roman"/>
          <w:color w:val="0F172A"/>
          <w:sz w:val="28"/>
        </w:rPr>
        <w:t>исходный код очищен от комментариев и посторонних артефактов, структурирован по модулям и на 100% покрыт комплексными автоматическими тестами.</w:t>
      </w:r>
    </w:p>
    <w:p>
      <w:pPr>
        <w:spacing w:before="0" w:after="120" w:line="276" w:lineRule="auto"/>
      </w:pPr>
      <w:r>
        <w:rPr>
          <w:rFonts w:ascii="Times New Roman" w:hAnsi="Times New Roman"/>
          <w:color w:val="0F172A"/>
          <w:sz w:val="28"/>
        </w:rPr>
        <w:t>Проект полностью готов к публичной защите результатов практики и размещению в системе контроля версий GitHub.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