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32"/>
        </w:rPr>
        <w:t>ОТЧЕТ ПО УЧЕБНОЙ ПРАКТИКЕ</w:t>
      </w:r>
    </w:p>
    <w:p>
      <w:r>
        <w:rPr>
          <w:b/>
          <w:sz w:val="28"/>
        </w:rPr>
        <w:t>Тема: Разработка и техническая документация веб-приложения «Прокат оборудования» (бронирование инвентаря, контроль сроков аренды, учёт склада и штрафов)</w:t>
      </w:r>
    </w:p>
    <w:p>
      <w:r>
        <w:rPr>
          <w:b/>
        </w:rPr>
        <w:t>Выполнил:</w:t>
        <w:br/>
      </w:r>
      <w:r>
        <w:t>студент группы 9ис-360</w:t>
        <w:br/>
        <w:t>Капкайкин Михаил</w:t>
        <w:br/>
      </w:r>
      <w:r>
        <w:rPr>
          <w:b/>
        </w:rPr>
        <w:t>Стек разработки:</w:t>
        <w:br/>
      </w:r>
      <w:r>
        <w:t>Node.js (v24), Express.js, SQLite (node:sqlite), Vanilla JS, Chart.js</w:t>
      </w:r>
    </w:p>
    <w:p/>
    <w:p>
      <w:pPr>
        <w:spacing w:before="280" w:after="120"/>
      </w:pPr>
      <w:r>
        <w:rPr>
          <w:rFonts w:ascii="Times New Roman" w:hAnsi="Times New Roman"/>
          <w:b/>
          <w:color w:val="0F172A"/>
          <w:sz w:val="28"/>
        </w:rPr>
        <w:t>1. Описание проекта и назначение системы</w:t>
      </w:r>
    </w:p>
    <w:p>
      <w:r>
        <w:t>Веб-приложение «RENTPRO» представляет собой программный комплекс для сквозной автоматизации процессов проката спортивного, туристического и строительного инвентаря. Сервис объединяет клиентскую интерактивную онлайн-витрину с проверкой доступности оборудования в реальном времени, личный кабинет арендатора, специализированное рабочее место менеджера пункта выдачи/приёма и аналитическую панель администратора с бизнес-метриками и управлением складским фондом.</w:t>
      </w:r>
    </w:p>
    <w:p>
      <w:r>
        <w:t>Ключевые функциональные направления разработанной системы:</w:t>
      </w:r>
    </w:p>
    <w:p>
      <w:pPr>
        <w:pStyle w:val="ListBullet"/>
        <w:spacing w:after="80"/>
      </w:pPr>
      <w:r>
        <w:rPr>
          <w:rFonts w:ascii="Times New Roman" w:hAnsi="Times New Roman"/>
          <w:b/>
          <w:sz w:val="26"/>
        </w:rPr>
        <w:t xml:space="preserve">Каталог и онлайн-калькулятор бронирования: </w:t>
      </w:r>
      <w:r>
        <w:rPr>
          <w:rFonts w:ascii="Times New Roman" w:hAnsi="Times New Roman"/>
          <w:sz w:val="26"/>
        </w:rPr>
        <w:t>интерактивная витрина с фильтрацией по категориям (Спортивное, Туристическое, Строительное), поиском, расчётом срока аренды, дополнительных услуг (страховка, защита, доставка) и залога.</w:t>
      </w:r>
    </w:p>
    <w:p>
      <w:pPr>
        <w:pStyle w:val="ListBullet"/>
        <w:spacing w:after="80"/>
      </w:pPr>
      <w:r>
        <w:rPr>
          <w:rFonts w:ascii="Times New Roman" w:hAnsi="Times New Roman"/>
          <w:b/>
          <w:sz w:val="26"/>
        </w:rPr>
        <w:t xml:space="preserve">Алгоритмическая защита от пересечения дат: </w:t>
      </w:r>
      <w:r>
        <w:rPr>
          <w:rFonts w:ascii="Times New Roman" w:hAnsi="Times New Roman"/>
          <w:sz w:val="26"/>
        </w:rPr>
        <w:t>строгий механизм верификации занятости физических единиц на складе, исключающий овербукинг и двойное бронирование одной и той же позиции на пересекающиеся временные интервалы.</w:t>
      </w:r>
    </w:p>
    <w:p>
      <w:pPr>
        <w:pStyle w:val="ListBullet"/>
        <w:spacing w:after="80"/>
      </w:pPr>
      <w:r>
        <w:rPr>
          <w:rFonts w:ascii="Times New Roman" w:hAnsi="Times New Roman"/>
          <w:b/>
          <w:sz w:val="26"/>
        </w:rPr>
        <w:t xml:space="preserve">Складской учёт и партионный контроль: </w:t>
      </w:r>
      <w:r>
        <w:rPr>
          <w:rFonts w:ascii="Times New Roman" w:hAnsi="Times New Roman"/>
          <w:sz w:val="26"/>
        </w:rPr>
        <w:t>учёт каждой физической единицы инвентаря по уникальному инвентарному (INV-XXX) и серийному номеру с фиксацией состояний: «На складе», «В аренде», «На ТО/ремонте», «Списано».</w:t>
      </w:r>
    </w:p>
    <w:p>
      <w:pPr>
        <w:pStyle w:val="ListBullet"/>
        <w:spacing w:after="80"/>
      </w:pPr>
      <w:r>
        <w:rPr>
          <w:rFonts w:ascii="Times New Roman" w:hAnsi="Times New Roman"/>
          <w:b/>
          <w:sz w:val="26"/>
        </w:rPr>
        <w:t xml:space="preserve">Рабочее место менеджера: </w:t>
      </w:r>
      <w:r>
        <w:rPr>
          <w:rFonts w:ascii="Times New Roman" w:hAnsi="Times New Roman"/>
          <w:sz w:val="26"/>
        </w:rPr>
        <w:t>автоматизированные сценарии оформления выдачи с проверкой комплектности, а также приёма инвентаря с автоматическим расчётом штрафов за просрочку и повреждения.</w:t>
      </w:r>
    </w:p>
    <w:p>
      <w:pPr>
        <w:pStyle w:val="ListBullet"/>
        <w:spacing w:after="80"/>
      </w:pPr>
      <w:r>
        <w:rPr>
          <w:rFonts w:ascii="Times New Roman" w:hAnsi="Times New Roman"/>
          <w:b/>
          <w:sz w:val="26"/>
        </w:rPr>
        <w:t xml:space="preserve">Печать официальных документов: </w:t>
      </w:r>
      <w:r>
        <w:rPr>
          <w:rFonts w:ascii="Times New Roman" w:hAnsi="Times New Roman"/>
          <w:sz w:val="26"/>
        </w:rPr>
        <w:t>генерация двустороннего договора проката, акта приёма-передачи и возврата со штрих-кодом, спецификацией оборудования и финансовым расчётом возврата залога.</w:t>
      </w:r>
    </w:p>
    <w:p>
      <w:pPr>
        <w:pStyle w:val="ListBullet"/>
        <w:spacing w:after="80"/>
      </w:pPr>
      <w:r>
        <w:rPr>
          <w:rFonts w:ascii="Times New Roman" w:hAnsi="Times New Roman"/>
          <w:b/>
          <w:sz w:val="26"/>
        </w:rPr>
        <w:t xml:space="preserve">Аналитическая панель администратора: </w:t>
      </w:r>
      <w:r>
        <w:rPr>
          <w:rFonts w:ascii="Times New Roman" w:hAnsi="Times New Roman"/>
          <w:sz w:val="26"/>
        </w:rPr>
        <w:t>дашборд с ключевыми бизнес-метриками (KPI), интерактивными графиками динамики выручки, структуры спроса и состояния склада на библиотеке Chart.js.</w:t>
      </w:r>
    </w:p>
    <w:p>
      <w:pPr>
        <w:spacing w:before="280" w:after="120"/>
      </w:pPr>
      <w:r>
        <w:rPr>
          <w:rFonts w:ascii="Times New Roman" w:hAnsi="Times New Roman"/>
          <w:b/>
          <w:color w:val="0F172A"/>
          <w:sz w:val="28"/>
        </w:rPr>
        <w:t>2. Архитектура и стек технологий</w:t>
      </w:r>
    </w:p>
    <w:p>
      <w:r>
        <w:t>Архитектура проекта построена по принципу модульного веб-приложения с разделением на слой представления (Presentation Layer), сервисный слой бизнес-логики (Business Logic) и слой управления данными (Data Layer). Использование встроенного в Node.js v24 модуля node:sqlite обеспечивает стопроцентную автономность решения, не требуя установки и настройки внешних СУБД (PostgreSQL/MySQL) или компиляции нативных бинарных аддонов.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4" w:space="0" w:color="CBD5E1"/>
          <w:insideV w:val="single" w:sz="4" w:space="0" w:color="E2E8F0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2016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Слой системы</w:t>
            </w:r>
          </w:p>
        </w:tc>
        <w:tc>
          <w:tcPr>
            <w:tcW w:type="dxa" w:w="2592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Технологии</w:t>
            </w:r>
          </w:p>
        </w:tc>
        <w:tc>
          <w:tcPr>
            <w:tcW w:type="dxa" w:w="5184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Назначение и особенности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Backend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Node.js (v24), Express.js</w:t>
            </w:r>
          </w:p>
        </w:tc>
        <w:tc>
          <w:tcPr>
            <w:tcW w:type="dxa" w:w="51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Обработка REST API, маршрутизация, отдача статики, валидация входных данных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База данных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SQLite (модуль node:sqlite)</w:t>
            </w:r>
          </w:p>
        </w:tc>
        <w:tc>
          <w:tcPr>
            <w:tcW w:type="dxa" w:w="51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Встроенная реляционная БД (rental.db), внешние ключи, транзакционность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Безопасность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node:crypto (scrypt)</w:t>
            </w:r>
          </w:p>
        </w:tc>
        <w:tc>
          <w:tcPr>
            <w:tcW w:type="dxa" w:w="51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Криптостойкое хеширование паролей с индивидуальной солью (salt)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Frontend UI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HTML5, CSS3 Glassmorphism</w:t>
            </w:r>
          </w:p>
        </w:tc>
        <w:tc>
          <w:tcPr>
            <w:tcW w:type="dxa" w:w="51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Тёмная тема (#090d16), эффект матового стекла, адаптивная сетка, шрифты Unbounded &amp; Inter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Frontend JS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Vanilla JavaScript (ES6+)</w:t>
            </w:r>
          </w:p>
        </w:tc>
        <w:tc>
          <w:tcPr>
            <w:tcW w:type="dxa" w:w="51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Модули app.js, cabinet.js, manager.js, admin.js, print.js без тяжелых фреймворков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Бизнес-аналитика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Chart.js (CDN)</w:t>
            </w:r>
          </w:p>
        </w:tc>
        <w:tc>
          <w:tcPr>
            <w:tcW w:type="dxa" w:w="51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Интерактивные диаграммы динамики выручки, категорийного спроса и статусов склада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Тестирование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node:test, node:assert</w:t>
            </w:r>
          </w:p>
        </w:tc>
        <w:tc>
          <w:tcPr>
            <w:tcW w:type="dxa" w:w="51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Встроенное нативное тестирование без внешних компиляторов и раннеров</w:t>
            </w:r>
          </w:p>
        </w:tc>
      </w:tr>
    </w:tbl>
    <w:p>
      <w:pPr>
        <w:spacing w:before="280" w:after="120"/>
      </w:pPr>
      <w:r>
        <w:rPr>
          <w:rFonts w:ascii="Times New Roman" w:hAnsi="Times New Roman"/>
          <w:b/>
          <w:color w:val="0F172A"/>
          <w:sz w:val="28"/>
        </w:rPr>
        <w:t>3. Руководство по развертыванию и запуску</w:t>
      </w:r>
    </w:p>
    <w:p>
      <w:r>
        <w:t>Для запуска программного комплекса на рабочей машине требуется среда Node.js версии 20 или 24.</w:t>
      </w:r>
    </w:p>
    <w:p>
      <w:pPr>
        <w:spacing w:before="200" w:after="80"/>
      </w:pPr>
      <w:r>
        <w:rPr>
          <w:rFonts w:ascii="Times New Roman" w:hAnsi="Times New Roman"/>
          <w:b/>
          <w:color w:val="1E293B"/>
          <w:sz w:val="26"/>
        </w:rPr>
        <w:t>3.1. Установка зависимостей</w:t>
      </w:r>
    </w:p>
    <w:p>
      <w:r>
        <w:t>Откройте терминал в корневом каталоге проекта и выполните команду установки легковесного веб-сервера Express: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38BDF8"/>
                <w:sz w:val="21"/>
              </w:rPr>
              <w:t>npm install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/>
          <w:b/>
          <w:color w:val="1E293B"/>
          <w:sz w:val="26"/>
        </w:rPr>
        <w:t>3.2. Запуск сервера</w:t>
      </w:r>
    </w:p>
    <w:p>
      <w:r>
        <w:t>Запуск сервера в рабочем режиме: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38BDF8"/>
                <w:sz w:val="21"/>
              </w:rPr>
              <w:t>npm start</w:t>
            </w:r>
          </w:p>
        </w:tc>
      </w:tr>
    </w:tbl>
    <w:p/>
    <w:p>
      <w:r>
        <w:t>После выполнения команды сервер инициализирует демонстрационную базу данных rental.db (если она не создана) и выведет сообщение: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38BDF8"/>
                <w:sz w:val="21"/>
              </w:rPr>
              <w:t>[RENTPRO] Сервер запущен на http://localhost:3000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/>
          <w:b/>
          <w:color w:val="1E293B"/>
          <w:sz w:val="26"/>
        </w:rPr>
        <w:t>3.3. Доступ к интерфейсам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4" w:space="0" w:color="CBD5E1"/>
          <w:insideV w:val="single" w:sz="4" w:space="0" w:color="E2E8F0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2592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Интерфейс</w:t>
            </w:r>
          </w:p>
        </w:tc>
        <w:tc>
          <w:tcPr>
            <w:tcW w:type="dxa" w:w="3600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URL-адрес</w:t>
            </w:r>
          </w:p>
        </w:tc>
        <w:tc>
          <w:tcPr>
            <w:tcW w:type="dxa" w:w="3600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Описание доступа и роли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Витрина проката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http://localhost:3000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Публичный каталог, онлайн-калькулятор и трекинг брони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Личный кабинет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http://localhost:3000/cabinet.html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Кабинет арендатора (история заказов, договоры, отмена)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Рабочее место менеджера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http://localhost:3000/manager.html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Оформление выдачи, приём возвратов и расчёт штрафов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Панель администратора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http://localhost:3000/admin.html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Аналитика, складской учёт, каталог, персонал и тарифы</w:t>
            </w:r>
          </w:p>
        </w:tc>
      </w:tr>
    </w:tbl>
    <w:p>
      <w:pPr>
        <w:spacing w:before="200" w:after="80"/>
      </w:pPr>
      <w:r>
        <w:rPr>
          <w:rFonts w:ascii="Times New Roman" w:hAnsi="Times New Roman"/>
          <w:b/>
          <w:color w:val="1E293B"/>
          <w:sz w:val="26"/>
        </w:rPr>
        <w:t>3.4. Демонстрационные учётные записи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4" w:space="0" w:color="CBD5E1"/>
          <w:insideV w:val="single" w:sz="4" w:space="0" w:color="E2E8F0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Роль</w:t>
            </w:r>
          </w:p>
        </w:tc>
        <w:tc>
          <w:tcPr>
            <w:tcW w:type="dxa" w:w="2592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Email</w:t>
            </w:r>
          </w:p>
        </w:tc>
        <w:tc>
          <w:tcPr>
            <w:tcW w:type="dxa" w:w="1728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Пароль</w:t>
            </w:r>
          </w:p>
        </w:tc>
        <w:tc>
          <w:tcPr>
            <w:tcW w:type="dxa" w:w="3312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Назначение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Администратор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admin@rentpro.ru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admin123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Полный доступ ко всей аналитике, складу и тарифам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Старший менеджер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manager@rentpro.ru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manager123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Выдача и приём инвентаря, фиксация дефектов и штрафов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Менеджер зала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anna@rentpro.ru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manager123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Оперативная работа на стойке выдачи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Клиент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client@mail.ru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client123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Оформление заказов, личный кабинет, история аренд</w:t>
            </w:r>
          </w:p>
        </w:tc>
      </w:tr>
    </w:tbl>
    <w:p>
      <w:pPr>
        <w:spacing w:before="200" w:after="80"/>
      </w:pPr>
      <w:r>
        <w:rPr>
          <w:rFonts w:ascii="Times New Roman" w:hAnsi="Times New Roman"/>
          <w:b/>
          <w:color w:val="1E293B"/>
          <w:sz w:val="26"/>
        </w:rPr>
        <w:t>3.5. Запуск автоматических тестов</w:t>
      </w:r>
    </w:p>
    <w:p>
      <w:r>
        <w:t>Для проверки всех модулей и граничных условий запустите нативный тест-сьют: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38BDF8"/>
                <w:sz w:val="21"/>
              </w:rPr>
              <w:t>npm test</w:t>
            </w:r>
          </w:p>
        </w:tc>
      </w:tr>
    </w:tbl>
    <w:p/>
    <w:p>
      <w:pPr>
        <w:spacing w:before="280" w:after="120"/>
      </w:pPr>
      <w:r>
        <w:rPr>
          <w:rFonts w:ascii="Times New Roman" w:hAnsi="Times New Roman"/>
          <w:b/>
          <w:color w:val="0F172A"/>
          <w:sz w:val="28"/>
        </w:rPr>
        <w:t>4. Структура проекта</w:t>
      </w:r>
    </w:p>
    <w:p>
      <w:r>
        <w:t>Файловая организация проекта строго модульная и исключает избыточную связанность: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4" w:space="0" w:color="CBD5E1"/>
          <w:insideV w:val="single" w:sz="4" w:space="0" w:color="E2E8F0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2592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Файл / Каталог</w:t>
            </w:r>
          </w:p>
        </w:tc>
        <w:tc>
          <w:tcPr>
            <w:tcW w:type="dxa" w:w="2160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Тип компонента</w:t>
            </w:r>
          </w:p>
        </w:tc>
        <w:tc>
          <w:tcPr>
            <w:tcW w:type="dxa" w:w="5040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Функциональное назначение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server.js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Backend Сервер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Маршрутизация Express, эндпоинты REST API, валидация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database.js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Слой данных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Схема SQLite, scrypt-хеширование, алгоритм пересечения дат, CRUD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test.js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Тестовый раннер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8 комплексных автоматических тестов на базе node:test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package.json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Манифест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Метаданные проекта, npm-скрипты запуска и зависимости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README.md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Документация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Техническое руководство по установке и возможностям системы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public/index.html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Клиентский UI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Главная витрина, фильтры, калькулятор и онлайн-трекинг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public/cabinet.html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Клиентский UI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Личный кабинет арендатора, реестр броней, отмена заказов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public/manager.html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Служебный UI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Рабочее место менеджера, модалки выдачи и приёма с расчётом штрафов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public/admin.html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Административный UI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KPI аналитика, дашборд Chart.js, складской учёт, персонал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public/css/style.css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Стилизация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Тема Glassmorphism, CSS-переменные, карточки, таймлайны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public/css/admin.css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Стилизация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Таблицы данных, KPI-карточки, модальные калькуляторы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public/css/print.css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Стилизация печати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Правила @media print для договоров и актов приёма-передачи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public/js/app.js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Frontend Logic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Логика каталога, калькулятора, бронирования и авторизации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public/js/cabinet.js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Frontend Logic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Загрузка истории арендатора, фильтрация, отмена брони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public/js/manager.js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Frontend Logic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Логика выдачи, выбора инвентарного номера, расчёта дефектовки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public/js/admin.js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Frontend Logic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Отрисовка Chart.js графиков, управление каталогом, складом и ролями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public/js/print.js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Генератор печати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Формирование договора проката с векторным штрих-кодом</w:t>
            </w:r>
          </w:p>
        </w:tc>
      </w:tr>
    </w:tbl>
    <w:p>
      <w:pPr>
        <w:spacing w:before="280" w:after="120"/>
      </w:pPr>
      <w:r>
        <w:rPr>
          <w:rFonts w:ascii="Times New Roman" w:hAnsi="Times New Roman"/>
          <w:b/>
          <w:color w:val="0F172A"/>
          <w:sz w:val="28"/>
        </w:rPr>
        <w:t>5. Клиентская витрина и пользовательские сценарии</w:t>
      </w:r>
    </w:p>
    <w:p>
      <w:pPr>
        <w:spacing w:before="200" w:after="80"/>
      </w:pPr>
      <w:r>
        <w:rPr>
          <w:rFonts w:ascii="Times New Roman" w:hAnsi="Times New Roman"/>
          <w:b/>
          <w:color w:val="1E293B"/>
          <w:sz w:val="26"/>
        </w:rPr>
        <w:t>5.1. Каталог оборудования и динамическая фильтрация</w:t>
      </w:r>
    </w:p>
    <w:p>
      <w:r>
        <w:t>Каталог инвентаря включает 6 востребованных коммерческих моделей в трёх ключевых категориях: «Спортивное» (горный велосипед GT Avalanche Elite 29", электросамокат Kugoo Kirin M4 Pro), «Туристическое» (кемпинговая палатка Tramp Cloud 3, бензиновый генератор Champion GG3300) и «Строительное» (перфоратор Bosch GBH 2-28 F Professional, бензиновая виброплита Husqvarna LF 75 LAT). Для каждого оборудования в системе представлены фотореалистичные изображения, суточный тариф, размер гарантийного залога, технические характеристики и динамический индикатор складского остатка.</w:t>
      </w:r>
    </w:p>
    <w:p>
      <w:pPr>
        <w:spacing w:before="200" w:after="80"/>
      </w:pPr>
      <w:r>
        <w:rPr>
          <w:rFonts w:ascii="Times New Roman" w:hAnsi="Times New Roman"/>
          <w:b/>
          <w:color w:val="1E293B"/>
          <w:sz w:val="26"/>
        </w:rPr>
        <w:t>5.2. Интерактивный калькулятор бронирования</w:t>
      </w:r>
    </w:p>
    <w:p>
      <w:r>
        <w:t>На главной странице расположен интерактивный калькулятор аренды. При изменении выбранной модели, дат начала и окончания, а также переключении чекбоксов дополнительных услуг (страховка от повреждений 15%, комплект защиты/аксессуаров 300 ₽/сут, доставка 700 ₽) калькулятор мгновенно рассчитывает срок проката в сутках, базовую арендную плату, сумму доп. услуг, залог и итоговую сумму к оплате.</w:t>
      </w:r>
    </w:p>
    <w:p>
      <w:pPr>
        <w:spacing w:before="200" w:after="80"/>
      </w:pPr>
      <w:r>
        <w:rPr>
          <w:rFonts w:ascii="Times New Roman" w:hAnsi="Times New Roman"/>
          <w:b/>
          <w:color w:val="1E293B"/>
          <w:sz w:val="26"/>
        </w:rPr>
        <w:t>5.3. Алгоритм проверки доступности и исключения пересечений дат</w:t>
      </w:r>
    </w:p>
    <w:p>
      <w:r>
        <w:t>В системе реализован строгий алгоритм контроля доступности инвентаря. При запросе дат [S1, E1] сервер проверяет все активные бронирования данной модели [S2, E2] по условию пересечения отрезков: NOT (E2 &lt; S1 OR S2 &gt; E1). Если количество пересекающихся броней достигает общего количества исправных физических единиц на складе, система блокирует возможность создания брони и предупреждает пользователя об отсутствии свободных единиц на выбранный период.</w:t>
      </w:r>
    </w:p>
    <w:p>
      <w:pPr>
        <w:spacing w:before="200" w:after="80"/>
      </w:pPr>
      <w:r>
        <w:rPr>
          <w:rFonts w:ascii="Times New Roman" w:hAnsi="Times New Roman"/>
          <w:b/>
          <w:color w:val="1E293B"/>
          <w:sz w:val="26"/>
        </w:rPr>
        <w:t>5.4. Онлайн-трекинг бронирования по номеру</w:t>
      </w:r>
    </w:p>
    <w:p>
      <w:r>
        <w:t>В шапке витрины размещен модуль быстрого отслеживания статуса по номеру заказа (например, BRN-101). Модальное окно отображает интерактивный таймлайн прохождения заказа: «Создано» -&gt; «Подтверждено» -&gt; «Выдано» -&gt; «Возвращено». Клиент может в один клик распечатать договор проката со штрих-кодом.</w:t>
      </w:r>
    </w:p>
    <w:p>
      <w:pPr>
        <w:spacing w:before="200" w:after="80"/>
      </w:pPr>
      <w:r>
        <w:rPr>
          <w:rFonts w:ascii="Times New Roman" w:hAnsi="Times New Roman"/>
          <w:b/>
          <w:color w:val="1E293B"/>
          <w:sz w:val="26"/>
        </w:rPr>
        <w:t>5.5. Личный кабинет арендатора</w:t>
      </w:r>
    </w:p>
    <w:p>
      <w:r>
        <w:t>В личном кабинете (cabinet.html) отображается персонализированная статистика арендатора, реестр оформленных броней с фильтрами по статусам («В прокате», «Ожидают», «Завершённые»), детализация начисленных штрафов (если имела место задержка возврата) и кнопка отмены бронирования до момента выдачи оборудования.</w:t>
      </w:r>
    </w:p>
    <w:p>
      <w:pPr>
        <w:spacing w:before="280" w:after="120"/>
      </w:pPr>
      <w:r>
        <w:rPr>
          <w:rFonts w:ascii="Times New Roman" w:hAnsi="Times New Roman"/>
          <w:b/>
          <w:color w:val="0F172A"/>
          <w:sz w:val="28"/>
        </w:rPr>
        <w:t>6. Рабочее место менеджера и Панель администратора</w:t>
      </w:r>
    </w:p>
    <w:p>
      <w:pPr>
        <w:spacing w:before="200" w:after="80"/>
      </w:pPr>
      <w:r>
        <w:rPr>
          <w:rFonts w:ascii="Times New Roman" w:hAnsi="Times New Roman"/>
          <w:b/>
          <w:color w:val="1E293B"/>
          <w:sz w:val="26"/>
        </w:rPr>
        <w:t>6.1. Рабочее место менеджера пункта проката (manager.html)</w:t>
      </w:r>
    </w:p>
    <w:p>
      <w:r>
        <w:t>Интерфейс менеджера оптимизирован для быстрой операционной работы на стойке выдачи и приёма инвентаря. Включает карточки очередей («Ожидают подтверждения», «К выдаче», «В аренде», «Просрочено») и два регламентных модальных окна:</w:t>
      </w:r>
    </w:p>
    <w:p>
      <w:pPr>
        <w:pStyle w:val="ListBullet"/>
        <w:spacing w:after="80"/>
      </w:pPr>
      <w:r>
        <w:rPr>
          <w:rFonts w:ascii="Times New Roman" w:hAnsi="Times New Roman"/>
          <w:b/>
          <w:sz w:val="26"/>
        </w:rPr>
        <w:t xml:space="preserve">Выдача инвентаря: </w:t>
      </w:r>
      <w:r>
        <w:rPr>
          <w:rFonts w:ascii="Times New Roman" w:hAnsi="Times New Roman"/>
          <w:sz w:val="26"/>
        </w:rPr>
        <w:t>менеджер сверяет контакты клиента, выбирает из выпадающего списка конкретную свободную единицу по инвентарному номеру (INV-XXX), фиксирует текущее техническое состояние и переводит бронь в статус «Выдано».</w:t>
      </w:r>
    </w:p>
    <w:p>
      <w:pPr>
        <w:pStyle w:val="ListBullet"/>
        <w:spacing w:after="80"/>
      </w:pPr>
      <w:r>
        <w:rPr>
          <w:rFonts w:ascii="Times New Roman" w:hAnsi="Times New Roman"/>
          <w:b/>
          <w:sz w:val="26"/>
        </w:rPr>
        <w:t xml:space="preserve">Приём и расчёт штрафов: </w:t>
      </w:r>
      <w:r>
        <w:rPr>
          <w:rFonts w:ascii="Times New Roman" w:hAnsi="Times New Roman"/>
          <w:sz w:val="26"/>
        </w:rPr>
        <w:t>при возврате система сопоставляет фактическую дату с плановой. В случае задержки автоматически начисляется штраф по формуле 1.5 * суточный_тариф * дни_просрочки. Менеджер выбирает состояние по чек-листу (чистка 500 ₽, мелкий скол 1500 ₽, поломка узлов 3500 ₽, утрата — удержание залога). Калькулятор рассчитывает финальный возврат залога.</w:t>
      </w:r>
    </w:p>
    <w:p>
      <w:pPr>
        <w:spacing w:before="200" w:after="80"/>
      </w:pPr>
      <w:r>
        <w:rPr>
          <w:rFonts w:ascii="Times New Roman" w:hAnsi="Times New Roman"/>
          <w:b/>
          <w:color w:val="1E293B"/>
          <w:sz w:val="26"/>
        </w:rPr>
        <w:t>6.2. Панель аналитики и управления администратора (admin.html)</w:t>
      </w:r>
    </w:p>
    <w:p>
      <w:r>
        <w:t>Административная панель предоставляет руководству полный контроль над бизнес-процессами:</w:t>
      </w:r>
    </w:p>
    <w:p>
      <w:pPr>
        <w:pStyle w:val="ListBullet"/>
        <w:spacing w:after="80"/>
      </w:pPr>
      <w:r>
        <w:rPr>
          <w:rFonts w:ascii="Times New Roman" w:hAnsi="Times New Roman"/>
          <w:b/>
          <w:sz w:val="26"/>
        </w:rPr>
        <w:t xml:space="preserve">Сводные KPI: </w:t>
      </w:r>
      <w:r>
        <w:rPr>
          <w:rFonts w:ascii="Times New Roman" w:hAnsi="Times New Roman"/>
          <w:sz w:val="26"/>
        </w:rPr>
        <w:t>общая выручка, доход от аренды, сумма штрафов, активные аренды, процент утилизации складского фонда и количество единиц в ремонте.</w:t>
      </w:r>
    </w:p>
    <w:p>
      <w:pPr>
        <w:pStyle w:val="ListBullet"/>
        <w:spacing w:after="80"/>
      </w:pPr>
      <w:r>
        <w:rPr>
          <w:rFonts w:ascii="Times New Roman" w:hAnsi="Times New Roman"/>
          <w:b/>
          <w:sz w:val="26"/>
        </w:rPr>
        <w:t xml:space="preserve">Интерактивная инфографика Chart.js: </w:t>
      </w:r>
      <w:r>
        <w:rPr>
          <w:rFonts w:ascii="Times New Roman" w:hAnsi="Times New Roman"/>
          <w:sz w:val="26"/>
        </w:rPr>
        <w:t>линейный график динамики выручки и штрафов по датам, кольцевая диаграмма структуры спроса по категориям и круговая диаграмма распределения единиц склада по статусам.</w:t>
      </w:r>
    </w:p>
    <w:p>
      <w:pPr>
        <w:pStyle w:val="ListBullet"/>
        <w:spacing w:after="80"/>
      </w:pPr>
      <w:r>
        <w:rPr>
          <w:rFonts w:ascii="Times New Roman" w:hAnsi="Times New Roman"/>
          <w:b/>
          <w:sz w:val="26"/>
        </w:rPr>
        <w:t xml:space="preserve">Управление каталогом: </w:t>
      </w:r>
      <w:r>
        <w:rPr>
          <w:rFonts w:ascii="Times New Roman" w:hAnsi="Times New Roman"/>
          <w:sz w:val="26"/>
        </w:rPr>
        <w:t>CRUD операции с моделями, редактирование суточных тарифов, залогов, параметров комплектации.</w:t>
      </w:r>
    </w:p>
    <w:p>
      <w:pPr>
        <w:pStyle w:val="ListBullet"/>
        <w:spacing w:after="80"/>
      </w:pPr>
      <w:r>
        <w:rPr>
          <w:rFonts w:ascii="Times New Roman" w:hAnsi="Times New Roman"/>
          <w:b/>
          <w:sz w:val="26"/>
        </w:rPr>
        <w:t xml:space="preserve">Складской фонд: </w:t>
      </w:r>
      <w:r>
        <w:rPr>
          <w:rFonts w:ascii="Times New Roman" w:hAnsi="Times New Roman"/>
          <w:sz w:val="26"/>
        </w:rPr>
        <w:t>учёт всех физических единиц, оприходование новых экземпляров, отправка на ТО/ремонт, списание и просмотр журнала операций.</w:t>
      </w:r>
    </w:p>
    <w:p>
      <w:pPr>
        <w:pStyle w:val="ListBullet"/>
        <w:spacing w:after="80"/>
      </w:pPr>
      <w:r>
        <w:rPr>
          <w:rFonts w:ascii="Times New Roman" w:hAnsi="Times New Roman"/>
          <w:b/>
          <w:sz w:val="26"/>
        </w:rPr>
        <w:t xml:space="preserve">Управление сотрудниками: </w:t>
      </w:r>
      <w:r>
        <w:rPr>
          <w:rFonts w:ascii="Times New Roman" w:hAnsi="Times New Roman"/>
          <w:sz w:val="26"/>
        </w:rPr>
        <w:t>создание аккаунтов менеджеров, смена ролей (Клиент ⇄ Менеджер ⇄ Администратор), блокировка.</w:t>
      </w:r>
    </w:p>
    <w:p>
      <w:pPr>
        <w:spacing w:before="280" w:after="120"/>
      </w:pPr>
      <w:r>
        <w:rPr>
          <w:rFonts w:ascii="Times New Roman" w:hAnsi="Times New Roman"/>
          <w:b/>
          <w:color w:val="0F172A"/>
          <w:sz w:val="28"/>
        </w:rPr>
        <w:t>7. Спецификация REST API</w:t>
      </w:r>
    </w:p>
    <w:p>
      <w:r>
        <w:t>Сервер предоставляет полнофункциональный RESTful API с обменом данными в формате JSON: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4" w:space="0" w:color="CBD5E1"/>
          <w:insideV w:val="single" w:sz="4" w:space="0" w:color="E2E8F0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152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Метод</w:t>
            </w:r>
          </w:p>
        </w:tc>
        <w:tc>
          <w:tcPr>
            <w:tcW w:type="dxa" w:w="3024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URL Эндпоинт</w:t>
            </w:r>
          </w:p>
        </w:tc>
        <w:tc>
          <w:tcPr>
            <w:tcW w:type="dxa" w:w="3024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Тело запроса / Параметры</w:t>
            </w:r>
          </w:p>
        </w:tc>
        <w:tc>
          <w:tcPr>
            <w:tcW w:type="dxa" w:w="2592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Описание назначения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POST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/api/auth/register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{ name, email, phone, password }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Регистрация нового клиента с scrypt-хешированием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POST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/api/auth/login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{ email, password }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Аутентификация пользователя и проверка пароля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GET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/api/equipment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?category=...&amp;search=...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Получение каталога моделей с остатками на складе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GET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/api/equipment/:id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—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Детальная информация о модели и физических единицах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POST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/api/equipment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{ title, category, daily_rate, deposit... }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Добавление новой модели в номенклатуру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PUT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/api/equipment/:id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{ title, daily_rate, deposit... }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Редактирование параметров модели оборудования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DELETE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/api/equipment/:id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—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Удаление модели и связанных единиц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POST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/api/calculate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{ equipmentId, startDate, endDate, extraServices }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Расчёт стоимости, доп. опций и проверка доступности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GET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/api/bookings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?status=...&amp;client_id=...&amp;search=...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Получение реестра бронирований с фильтрацией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GET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/api/bookings/:id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—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Детализация заказа, таймлайн истории и данные договора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POST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/api/bookings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{ client_name, equipment_id, start_date... }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Создание бронирования с проверкой отсутствия пересечений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PATCH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/api/bookings/:id/pickup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{ inventoryUnitId, pickupCondition }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Оформление выдачи инвентаря со склада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PATCH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/api/bookings/:id/return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{ actualReturnDate, conditionSeverity... }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Приём оборудования, расчёт штрафов и возврата залога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GET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/api/inventory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—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Реестр всех физических единиц склада со статусами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GET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/api/analytics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—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Сводные бизнес-метрики (KPI) и данные для графиков</w:t>
            </w:r>
          </w:p>
        </w:tc>
      </w:tr>
    </w:tbl>
    <w:p>
      <w:pPr>
        <w:spacing w:before="280" w:after="120"/>
      </w:pPr>
      <w:r>
        <w:rPr>
          <w:rFonts w:ascii="Times New Roman" w:hAnsi="Times New Roman"/>
          <w:b/>
          <w:color w:val="0F172A"/>
          <w:sz w:val="28"/>
        </w:rPr>
        <w:t>8. Схема базы данных (SQLite)</w:t>
      </w:r>
    </w:p>
    <w:p>
      <w:r>
        <w:t>База данных хранится в локальном файле rental.db. Для обеспечения целостности данных активирован режим внешних ключей (PRAGMA foreign_keys = ON;). Схема включает 7 взаимосвязанных реляционных таблиц:</w:t>
      </w:r>
    </w:p>
    <w:p>
      <w:pPr>
        <w:spacing w:before="200" w:after="80"/>
      </w:pPr>
      <w:r>
        <w:rPr>
          <w:rFonts w:ascii="Times New Roman" w:hAnsi="Times New Roman"/>
          <w:b/>
          <w:color w:val="1E293B"/>
          <w:sz w:val="26"/>
        </w:rPr>
        <w:t>8.1. Таблица users (Пользователи и роли)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4" w:space="0" w:color="CBD5E1"/>
          <w:insideV w:val="single" w:sz="4" w:space="0" w:color="E2E8F0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2160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Поле</w:t>
            </w:r>
          </w:p>
        </w:tc>
        <w:tc>
          <w:tcPr>
            <w:tcW w:type="dxa" w:w="2880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Тип данных</w:t>
            </w:r>
          </w:p>
        </w:tc>
        <w:tc>
          <w:tcPr>
            <w:tcW w:type="dxa" w:w="4752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Описание и ограничения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id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INTEGER PRIMARY KEY</w:t>
            </w:r>
          </w:p>
        </w:tc>
        <w:tc>
          <w:tcPr>
            <w:tcW w:type="dxa" w:w="47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Автоинкрементный уникальный идентификатор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name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TEXT NOT NULL</w:t>
            </w:r>
          </w:p>
        </w:tc>
        <w:tc>
          <w:tcPr>
            <w:tcW w:type="dxa" w:w="47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ФИО пользователя / сотрудника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email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TEXT UNIQUE NOT NULL</w:t>
            </w:r>
          </w:p>
        </w:tc>
        <w:tc>
          <w:tcPr>
            <w:tcW w:type="dxa" w:w="47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Адрес электронной почты (логин)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phone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TEXT</w:t>
            </w:r>
          </w:p>
        </w:tc>
        <w:tc>
          <w:tcPr>
            <w:tcW w:type="dxa" w:w="47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Контактный телефон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password_hash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TEXT NOT NULL</w:t>
            </w:r>
          </w:p>
        </w:tc>
        <w:tc>
          <w:tcPr>
            <w:tcW w:type="dxa" w:w="47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Криптографический хеш пароля (алгоритм scrypt)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salt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TEXT NOT NULL</w:t>
            </w:r>
          </w:p>
        </w:tc>
        <w:tc>
          <w:tcPr>
            <w:tcW w:type="dxa" w:w="47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Индивидуальная криптографическая соль (16 байт hex)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role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TEXT NOT NULL</w:t>
            </w:r>
          </w:p>
        </w:tc>
        <w:tc>
          <w:tcPr>
            <w:tcW w:type="dxa" w:w="47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Роль пользователя: 'client', 'manager', 'admin'</w:t>
            </w:r>
          </w:p>
        </w:tc>
      </w:tr>
    </w:tbl>
    <w:p>
      <w:pPr>
        <w:spacing w:before="200" w:after="80"/>
      </w:pPr>
      <w:r>
        <w:rPr>
          <w:rFonts w:ascii="Times New Roman" w:hAnsi="Times New Roman"/>
          <w:b/>
          <w:color w:val="1E293B"/>
          <w:sz w:val="26"/>
        </w:rPr>
        <w:t>8.2. Таблица equipment (Каталог моделей оборудования)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4" w:space="0" w:color="CBD5E1"/>
          <w:insideV w:val="single" w:sz="4" w:space="0" w:color="E2E8F0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2160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Поле</w:t>
            </w:r>
          </w:p>
        </w:tc>
        <w:tc>
          <w:tcPr>
            <w:tcW w:type="dxa" w:w="2880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Тип данных</w:t>
            </w:r>
          </w:p>
        </w:tc>
        <w:tc>
          <w:tcPr>
            <w:tcW w:type="dxa" w:w="4752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Описание и ограничения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id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INTEGER PRIMARY KEY</w:t>
            </w:r>
          </w:p>
        </w:tc>
        <w:tc>
          <w:tcPr>
            <w:tcW w:type="dxa" w:w="47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Идентификатор модели оборудования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title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TEXT NOT NULL</w:t>
            </w:r>
          </w:p>
        </w:tc>
        <w:tc>
          <w:tcPr>
            <w:tcW w:type="dxa" w:w="47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Полное коммерческое наименование модели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category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TEXT NOT NULL</w:t>
            </w:r>
          </w:p>
        </w:tc>
        <w:tc>
          <w:tcPr>
            <w:tcW w:type="dxa" w:w="47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Категория: 'Спортивное', 'Туристическое', 'Строительное'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daily_rate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INTEGER NOT NULL</w:t>
            </w:r>
          </w:p>
        </w:tc>
        <w:tc>
          <w:tcPr>
            <w:tcW w:type="dxa" w:w="47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Базовый тариф аренды (рублей за одни сутки)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deposit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INTEGER NOT NULL</w:t>
            </w:r>
          </w:p>
        </w:tc>
        <w:tc>
          <w:tcPr>
            <w:tcW w:type="dxa" w:w="47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Сумма возвратного залога (рублей)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description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TEXT</w:t>
            </w:r>
          </w:p>
        </w:tc>
        <w:tc>
          <w:tcPr>
            <w:tcW w:type="dxa" w:w="47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Подробное описание назначения и комплектации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specs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TEXT</w:t>
            </w:r>
          </w:p>
        </w:tc>
        <w:tc>
          <w:tcPr>
            <w:tcW w:type="dxa" w:w="47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Технические характеристики в сериализованном формате JSON</w:t>
            </w:r>
          </w:p>
        </w:tc>
      </w:tr>
    </w:tbl>
    <w:p>
      <w:pPr>
        <w:spacing w:before="200" w:after="80"/>
      </w:pPr>
      <w:r>
        <w:rPr>
          <w:rFonts w:ascii="Times New Roman" w:hAnsi="Times New Roman"/>
          <w:b/>
          <w:color w:val="1E293B"/>
          <w:sz w:val="26"/>
        </w:rPr>
        <w:t>8.3. Таблица inventory_units (Физические единицы на складе)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4" w:space="0" w:color="CBD5E1"/>
          <w:insideV w:val="single" w:sz="4" w:space="0" w:color="E2E8F0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2160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Поле</w:t>
            </w:r>
          </w:p>
        </w:tc>
        <w:tc>
          <w:tcPr>
            <w:tcW w:type="dxa" w:w="2880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Тип данных</w:t>
            </w:r>
          </w:p>
        </w:tc>
        <w:tc>
          <w:tcPr>
            <w:tcW w:type="dxa" w:w="4752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Описание и ограничения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id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INTEGER PRIMARY KEY</w:t>
            </w:r>
          </w:p>
        </w:tc>
        <w:tc>
          <w:tcPr>
            <w:tcW w:type="dxa" w:w="47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Идентификатор физической единицы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equipment_id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INTEGER REFERENCES equipment</w:t>
            </w:r>
          </w:p>
        </w:tc>
        <w:tc>
          <w:tcPr>
            <w:tcW w:type="dxa" w:w="47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Внешний ключ на модель оборудования (ON DELETE CASCADE)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inventory_number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TEXT UNIQUE NOT NULL</w:t>
            </w:r>
          </w:p>
        </w:tc>
        <w:tc>
          <w:tcPr>
            <w:tcW w:type="dxa" w:w="47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Уникальный инвентарный номер (напр. 'INV-SPT-101')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serial_number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TEXT NOT NULL</w:t>
            </w:r>
          </w:p>
        </w:tc>
        <w:tc>
          <w:tcPr>
            <w:tcW w:type="dxa" w:w="47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Заводской серийный номер производителя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status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TEXT NOT NULL</w:t>
            </w:r>
          </w:p>
        </w:tc>
        <w:tc>
          <w:tcPr>
            <w:tcW w:type="dxa" w:w="47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Статус: 'available', 'rented', 'maintenance', 'decommissioned'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condition_note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TEXT</w:t>
            </w:r>
          </w:p>
        </w:tc>
        <w:tc>
          <w:tcPr>
            <w:tcW w:type="dxa" w:w="47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Отметка о текущем техническом состоянии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location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TEXT</w:t>
            </w:r>
          </w:p>
        </w:tc>
        <w:tc>
          <w:tcPr>
            <w:tcW w:type="dxa" w:w="47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Место постоянного хранения на складе (секция, стеллаж)</w:t>
            </w:r>
          </w:p>
        </w:tc>
      </w:tr>
    </w:tbl>
    <w:p>
      <w:pPr>
        <w:spacing w:before="200" w:after="80"/>
      </w:pPr>
      <w:r>
        <w:rPr>
          <w:rFonts w:ascii="Times New Roman" w:hAnsi="Times New Roman"/>
          <w:b/>
          <w:color w:val="1E293B"/>
          <w:sz w:val="26"/>
        </w:rPr>
        <w:t>8.4. Таблица bookings (Договоры аренды и бронирования)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4" w:space="0" w:color="CBD5E1"/>
          <w:insideV w:val="single" w:sz="4" w:space="0" w:color="E2E8F0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2592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Поле</w:t>
            </w:r>
          </w:p>
        </w:tc>
        <w:tc>
          <w:tcPr>
            <w:tcW w:type="dxa" w:w="2880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Тип данных</w:t>
            </w:r>
          </w:p>
        </w:tc>
        <w:tc>
          <w:tcPr>
            <w:tcW w:type="dxa" w:w="4320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Описание и ограничения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id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TEXT PRIMARY KEY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Уникальный номер брони (напр. 'BRN-101')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client_id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INTEGER REFERENCES users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Идентификатор зарегистрированного клиента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equipment_id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INTEGER REFERENCES equipment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Модель забронированного оборудования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inventory_unit_id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INTEGER REFERENCES inventory_units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Конкретная физическая единица, выданная со склада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start_date / end_date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TEXT NOT NULL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Диапазон согласованных дат проката (ГГГГ-ММ-ДД)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days_count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INTEGER NOT NULL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Количество расчетных суток аренды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total_cost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INTEGER NOT NULL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Итоговая стоимость проката с учётом доп. опций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status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TEXT NOT NULL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Статус: 'pending', 'confirmed', 'active', 'completed', 'overdue', 'cancelled'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late_days / late_fine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INTEGER DEFAULT 0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Количество дней просрочки и сумма штрафа за задержку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damage_fine / deposit_refunded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INTEGER DEFAULT 0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Штраф за повреждения и фактическая сумма возврата залога</w:t>
            </w:r>
          </w:p>
        </w:tc>
      </w:tr>
    </w:tbl>
    <w:p>
      <w:pPr>
        <w:spacing w:before="280" w:after="120"/>
      </w:pPr>
      <w:r>
        <w:rPr>
          <w:rFonts w:ascii="Times New Roman" w:hAnsi="Times New Roman"/>
          <w:b/>
          <w:color w:val="0F172A"/>
          <w:sz w:val="28"/>
        </w:rPr>
        <w:t>9. Автоматизированное тестирование</w:t>
      </w:r>
    </w:p>
    <w:p>
      <w:r>
        <w:t>В проекте реализован полный комплект автоматических тестов (test.js) на нативном модуле node:test. Тестирование охватывает криптографическую защиту паролей, проверку граничных условий и исключение пересечения дат бронирования, жизненный цикл единиц на складе, алгоритм расчёта штрафов и сквозные REST API эндпоинты: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4" w:space="0" w:color="CBD5E1"/>
          <w:insideV w:val="single" w:sz="4" w:space="0" w:color="E2E8F0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720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№</w:t>
            </w:r>
          </w:p>
        </w:tc>
        <w:tc>
          <w:tcPr>
            <w:tcW w:type="dxa" w:w="2592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Тестируемый модуль</w:t>
            </w:r>
          </w:p>
        </w:tc>
        <w:tc>
          <w:tcPr>
            <w:tcW w:type="dxa" w:w="4608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Проверяемый сценарий и граничные условия</w:t>
            </w:r>
          </w:p>
        </w:tc>
        <w:tc>
          <w:tcPr>
            <w:tcW w:type="dxa" w:w="1872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Результат</w:t>
            </w:r>
          </w:p>
        </w:tc>
      </w:tr>
      <w:tr>
        <w:tc>
          <w:tcPr>
            <w:tcW w:type="dxa" w:w="7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1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Аутентификация и RBAC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Хеширование scrypt с солью, отклонение неверного пароля, смену ролей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Успешно (Pass)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2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Каталог оборудования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CRUD операции, фильтрация по категориям, обновление суточных ставок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Успешно (Pass)</w:t>
            </w:r>
          </w:p>
        </w:tc>
      </w:tr>
      <w:tr>
        <w:tc>
          <w:tcPr>
            <w:tcW w:type="dxa" w:w="7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3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Складской фонд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Оприходование единицы, перевод в 'maintenance', логирование операций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Успешно (Pass)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4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Калькулятор аренды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Расчет суток, страховки 15%, комплекта защиты и курьерской доставки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Успешно (Pass)</w:t>
            </w:r>
          </w:p>
        </w:tc>
      </w:tr>
      <w:tr>
        <w:tc>
          <w:tcPr>
            <w:tcW w:type="dxa" w:w="7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5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Пересечение дат бронирования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Проверка граничных условий: совпадение, частичные перекрытия, смежные даты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Успешно (Pass)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6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Жизненный цикл аренды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Создание брони -&gt; подтверждение -&gt; выдача инвентаря -&gt; возврат в 'available'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Успешно (Pass)</w:t>
            </w:r>
          </w:p>
        </w:tc>
      </w:tr>
      <w:tr>
        <w:tc>
          <w:tcPr>
            <w:tcW w:type="dxa" w:w="7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7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Штрафы и дефектовка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Расчет 150% штрафа за 2 дня просрочки, удержание за ущерб, возврат залога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Успешно (Pass)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8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HTTP REST API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Проверка статус-кодов 200, 201, 401, 400 и JSON-ответов сервера Express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1E293B"/>
                <w:sz w:val="20"/>
              </w:rPr>
              <w:t>Успешно (Pass)</w:t>
            </w:r>
          </w:p>
        </w:tc>
      </w:tr>
    </w:tbl>
    <w:p>
      <w:pPr>
        <w:spacing w:before="280" w:after="120"/>
      </w:pPr>
      <w:r>
        <w:rPr>
          <w:rFonts w:ascii="Times New Roman" w:hAnsi="Times New Roman"/>
          <w:b/>
          <w:color w:val="0F172A"/>
          <w:sz w:val="28"/>
        </w:rPr>
        <w:t>10. Заключение</w:t>
      </w:r>
    </w:p>
    <w:p>
      <w:r>
        <w:t>В ходе выполнения индивидуального задания № 3 было успешно спроектировано и реализовано полнофункциональное веб-приложение «Прокат оборудования» (RENTPRO). Система полностью удовлетворяет всем функциональным и нефункциональным требованиям учебной практики:</w:t>
      </w:r>
    </w:p>
    <w:p>
      <w:pPr>
        <w:pStyle w:val="ListBullet"/>
        <w:spacing w:after="80"/>
      </w:pPr>
      <w:r>
        <w:rPr>
          <w:rFonts w:ascii="Times New Roman" w:hAnsi="Times New Roman"/>
          <w:b/>
          <w:sz w:val="26"/>
        </w:rPr>
        <w:t xml:space="preserve">Надёжность и скорость: </w:t>
      </w:r>
      <w:r>
        <w:rPr>
          <w:rFonts w:ascii="Times New Roman" w:hAnsi="Times New Roman"/>
          <w:sz w:val="26"/>
        </w:rPr>
        <w:t>благодаря использованию встроенной базы данных node:sqlite время отклика API составляет менее 5–15 миллисекунд без накладных расходов на сетевые соединения с внешними СУБД.</w:t>
      </w:r>
    </w:p>
    <w:p>
      <w:pPr>
        <w:pStyle w:val="ListBullet"/>
        <w:spacing w:after="80"/>
      </w:pPr>
      <w:r>
        <w:rPr>
          <w:rFonts w:ascii="Times New Roman" w:hAnsi="Times New Roman"/>
          <w:b/>
          <w:sz w:val="26"/>
        </w:rPr>
        <w:t xml:space="preserve">Корректность бизнес-логики: </w:t>
      </w:r>
      <w:r>
        <w:rPr>
          <w:rFonts w:ascii="Times New Roman" w:hAnsi="Times New Roman"/>
          <w:sz w:val="26"/>
        </w:rPr>
        <w:t>разработанный алгоритм проверки доступности гарантирует отсутствие пересекающихся бронирований и обеспечивает прозрачный складской учёт физических единиц инвентаря.</w:t>
      </w:r>
    </w:p>
    <w:p>
      <w:pPr>
        <w:pStyle w:val="ListBullet"/>
        <w:spacing w:after="80"/>
      </w:pPr>
      <w:r>
        <w:rPr>
          <w:rFonts w:ascii="Times New Roman" w:hAnsi="Times New Roman"/>
          <w:b/>
          <w:sz w:val="26"/>
        </w:rPr>
        <w:t xml:space="preserve">Полнота рабочих мест: </w:t>
      </w:r>
      <w:r>
        <w:rPr>
          <w:rFonts w:ascii="Times New Roman" w:hAnsi="Times New Roman"/>
          <w:sz w:val="26"/>
        </w:rPr>
        <w:t>реализованы раздельные эргономичные интерфейсы для клиентов, менеджеров пунктов выдачи и администраторов с генерацией договоров и графической бизнес-аналитикой.</w:t>
      </w:r>
    </w:p>
    <w:p>
      <w:pPr>
        <w:pStyle w:val="ListBullet"/>
        <w:spacing w:after="80"/>
      </w:pPr>
      <w:r>
        <w:rPr>
          <w:rFonts w:ascii="Times New Roman" w:hAnsi="Times New Roman"/>
          <w:b/>
          <w:sz w:val="26"/>
        </w:rPr>
        <w:t xml:space="preserve">Качество кодовой базы: </w:t>
      </w:r>
      <w:r>
        <w:rPr>
          <w:rFonts w:ascii="Times New Roman" w:hAnsi="Times New Roman"/>
          <w:sz w:val="26"/>
        </w:rPr>
        <w:t>проект покрыт набором автоматизированных тестов (8 pass, 0 fail), снабжен подробной документацией и полностью готов к успешной защите.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1E293B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