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EBC7" w14:textId="77777777" w:rsidR="0085003F" w:rsidRDefault="0085003F" w:rsidP="0085003F">
      <w:pPr>
        <w:spacing w:line="360" w:lineRule="auto"/>
        <w:jc w:val="center"/>
        <w:rPr>
          <w:rFonts w:ascii="Times New Roman" w:hAnsi="Times New Roman" w:cs="Times New Roman"/>
          <w:b/>
          <w:bCs/>
          <w:sz w:val="28"/>
          <w:szCs w:val="28"/>
        </w:rPr>
      </w:pPr>
      <w:r w:rsidRPr="0085003F">
        <w:rPr>
          <w:rFonts w:ascii="Times New Roman" w:hAnsi="Times New Roman" w:cs="Times New Roman"/>
          <w:b/>
          <w:bCs/>
          <w:sz w:val="28"/>
          <w:szCs w:val="28"/>
        </w:rPr>
        <w:t>Identifying Suspicious Processes and Malware Analysis Using Sysinternals Process Explorer</w:t>
      </w:r>
    </w:p>
    <w:p w14:paraId="6794EA45" w14:textId="4F3E48BD" w:rsidR="0085003F" w:rsidRDefault="0085003F" w:rsidP="0085003F">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9</w:t>
      </w:r>
      <w:r>
        <w:rPr>
          <w:rFonts w:ascii="Times New Roman" w:hAnsi="Times New Roman" w:cs="Times New Roman"/>
        </w:rPr>
        <w:t xml:space="preserve">                                                                 </w:t>
      </w:r>
    </w:p>
    <w:p w14:paraId="56EC4569" w14:textId="77777777" w:rsidR="0085003F" w:rsidRPr="0051625E" w:rsidRDefault="0085003F" w:rsidP="0085003F">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12FC003" w14:textId="77777777"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5238CE8D" w14:textId="77777777" w:rsidR="00D81A25" w:rsidRDefault="00D81A25" w:rsidP="0085003F">
      <w:pPr>
        <w:spacing w:line="360" w:lineRule="auto"/>
        <w:jc w:val="both"/>
        <w:rPr>
          <w:rFonts w:ascii="Times New Roman" w:hAnsi="Times New Roman" w:cs="Times New Roman"/>
        </w:rPr>
      </w:pPr>
      <w:r w:rsidRPr="00D81A25">
        <w:rPr>
          <w:rFonts w:ascii="Times New Roman" w:hAnsi="Times New Roman" w:cs="Times New Roman"/>
        </w:rPr>
        <w:t>To conduct an in-depth behavioral and structural analysis of active operating system processes using Sysinternals Process Explorer; to evaluate hierarchical parent-child lineages, cryptographic digital signatures, and execution paths; to leverage cloud-based threat intelligence for automated multi-engine malware identification; and to successfully isolate, contain, and terminate unauthorized, masquerading, or anomalous processes to secure system integrity.</w:t>
      </w:r>
    </w:p>
    <w:p w14:paraId="15D50240" w14:textId="17452212"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27C403AE" w14:textId="7D1CFC30" w:rsidR="0085003F" w:rsidRDefault="0085003F" w:rsidP="0085003F">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w:t>
      </w:r>
      <w:r w:rsidRPr="0085003F">
        <w:t xml:space="preserve"> </w:t>
      </w:r>
      <w:r w:rsidRPr="0085003F">
        <w:rPr>
          <w:rFonts w:ascii="Times New Roman" w:hAnsi="Times New Roman" w:cs="Times New Roman"/>
        </w:rPr>
        <w:t>OS</w:t>
      </w:r>
    </w:p>
    <w:p w14:paraId="758E5BB2" w14:textId="77777777" w:rsidR="0085003F" w:rsidRDefault="0085003F" w:rsidP="0085003F">
      <w:pPr>
        <w:numPr>
          <w:ilvl w:val="0"/>
          <w:numId w:val="1"/>
        </w:numPr>
        <w:spacing w:line="360" w:lineRule="auto"/>
        <w:jc w:val="both"/>
        <w:rPr>
          <w:rFonts w:ascii="Times New Roman" w:hAnsi="Times New Roman" w:cs="Times New Roman"/>
        </w:rPr>
      </w:pPr>
      <w:r w:rsidRPr="0085003F">
        <w:rPr>
          <w:rFonts w:ascii="Times New Roman" w:hAnsi="Times New Roman" w:cs="Times New Roman"/>
          <w:b/>
          <w:bCs/>
        </w:rPr>
        <w:t>Forensics Tool:</w:t>
      </w:r>
      <w:r w:rsidRPr="0085003F">
        <w:rPr>
          <w:rFonts w:ascii="Times New Roman" w:hAnsi="Times New Roman" w:cs="Times New Roman"/>
        </w:rPr>
        <w:t xml:space="preserve"> Sysinternals Process Explorer</w:t>
      </w:r>
    </w:p>
    <w:p w14:paraId="7CB73961" w14:textId="362A89F9" w:rsidR="0085003F" w:rsidRPr="0085003F" w:rsidRDefault="0085003F" w:rsidP="0085003F">
      <w:pPr>
        <w:pStyle w:val="NormalWeb"/>
        <w:numPr>
          <w:ilvl w:val="0"/>
          <w:numId w:val="1"/>
        </w:numPr>
      </w:pPr>
      <w:r>
        <w:rPr>
          <w:b/>
          <w:bCs/>
        </w:rPr>
        <w:t>Verification Utilities:</w:t>
      </w:r>
      <w:r>
        <w:t xml:space="preserve"> Web browser for online malware databases (VirusTotal, ProcessLibrary)</w:t>
      </w:r>
    </w:p>
    <w:p w14:paraId="1C214483" w14:textId="77777777" w:rsidR="0085003F" w:rsidRPr="0051625E" w:rsidRDefault="0085003F" w:rsidP="0085003F">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7006E4D5" w14:textId="6858D209" w:rsidR="00D84A96" w:rsidRDefault="00D81A25" w:rsidP="0085003F">
      <w:pPr>
        <w:spacing w:line="360" w:lineRule="auto"/>
        <w:jc w:val="both"/>
        <w:rPr>
          <w:rFonts w:ascii="Times New Roman" w:hAnsi="Times New Roman" w:cs="Times New Roman"/>
        </w:rPr>
      </w:pPr>
      <w:r w:rsidRPr="00D81A25">
        <w:rPr>
          <w:rFonts w:ascii="Times New Roman" w:hAnsi="Times New Roman" w:cs="Times New Roman"/>
        </w:rPr>
        <w:t>Sysinternals Process Explorer is an advanced task manager replacement and live system monitoring tool for Windows that provides granular visibility into active processes, system resources, and security handles. It organizes applications into a hierarchical parent-child process tree and utilizes distinct color-coding to denote process states (e.g., pink for suspended, dark blue for system services, green for newly spawned instances). Beyond tracking dynamic resource consumption (CPU, memory, disk) and active TCP/IP connections, Process Explorer supports advanced threat-hunting features such as automated VirusTotal hash verification, digital signature validation, and lower-pane handle/DLL analysis. By inspecting image paths, security tokens, and execution lineage, security analysts can effectively distinguish legitimate system software from masquerading malware, rogue binaries, and unauthorized persistence mechanisms.</w:t>
      </w:r>
    </w:p>
    <w:p w14:paraId="202341A2" w14:textId="77777777" w:rsidR="00D84A96" w:rsidRPr="0085003F" w:rsidRDefault="00D84A96" w:rsidP="0085003F">
      <w:pPr>
        <w:spacing w:line="360" w:lineRule="auto"/>
        <w:jc w:val="both"/>
        <w:rPr>
          <w:rFonts w:ascii="Times New Roman" w:hAnsi="Times New Roman" w:cs="Times New Roman"/>
        </w:rPr>
      </w:pPr>
    </w:p>
    <w:p w14:paraId="31AB7E0C"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lastRenderedPageBreak/>
        <w:t>4. PROCEDURE</w:t>
      </w:r>
    </w:p>
    <w:p w14:paraId="1B0F4F5B"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1: Download and Initialization</w:t>
      </w:r>
    </w:p>
    <w:p w14:paraId="356403FE" w14:textId="77777777" w:rsidR="0085003F" w:rsidRPr="0085003F" w:rsidRDefault="0085003F" w:rsidP="0085003F">
      <w:pPr>
        <w:numPr>
          <w:ilvl w:val="0"/>
          <w:numId w:val="8"/>
        </w:numPr>
        <w:spacing w:line="360" w:lineRule="auto"/>
        <w:jc w:val="both"/>
        <w:rPr>
          <w:rFonts w:ascii="Times New Roman" w:hAnsi="Times New Roman" w:cs="Times New Roman"/>
        </w:rPr>
      </w:pPr>
      <w:r w:rsidRPr="0085003F">
        <w:rPr>
          <w:rFonts w:ascii="Times New Roman" w:hAnsi="Times New Roman" w:cs="Times New Roman"/>
        </w:rPr>
        <w:t>Download the official Sysinternals Process Explorer suite from the Microsoft website and extract the archive to a local directory.</w:t>
      </w:r>
    </w:p>
    <w:p w14:paraId="34ED26E2" w14:textId="77777777" w:rsidR="00D84A96" w:rsidRDefault="0085003F" w:rsidP="0085003F">
      <w:pPr>
        <w:numPr>
          <w:ilvl w:val="0"/>
          <w:numId w:val="8"/>
        </w:numPr>
        <w:spacing w:line="360" w:lineRule="auto"/>
        <w:jc w:val="both"/>
        <w:rPr>
          <w:rFonts w:ascii="Times New Roman" w:hAnsi="Times New Roman" w:cs="Times New Roman"/>
        </w:rPr>
      </w:pPr>
      <w:r w:rsidRPr="0085003F">
        <w:rPr>
          <w:rFonts w:ascii="Times New Roman" w:hAnsi="Times New Roman" w:cs="Times New Roman"/>
        </w:rPr>
        <w:t xml:space="preserve">Navigate to the extracted folder, right-click procexp64.exe (for 64-bit systems), and select </w:t>
      </w:r>
      <w:r w:rsidRPr="0085003F">
        <w:rPr>
          <w:rFonts w:ascii="Times New Roman" w:hAnsi="Times New Roman" w:cs="Times New Roman"/>
          <w:b/>
          <w:bCs/>
        </w:rPr>
        <w:t>Run as Administrator</w:t>
      </w:r>
      <w:r w:rsidRPr="0085003F">
        <w:rPr>
          <w:rFonts w:ascii="Times New Roman" w:hAnsi="Times New Roman" w:cs="Times New Roman"/>
        </w:rPr>
        <w:t xml:space="preserve"> to ensure full access to system-level process tokens and attributes. </w:t>
      </w:r>
    </w:p>
    <w:p w14:paraId="65F0931A" w14:textId="233C35F2" w:rsidR="00D84A96" w:rsidRDefault="00D84A96" w:rsidP="00D84A96">
      <w:pPr>
        <w:spacing w:line="360" w:lineRule="auto"/>
        <w:ind w:left="360"/>
        <w:jc w:val="both"/>
        <w:rPr>
          <w:rFonts w:ascii="Times New Roman" w:hAnsi="Times New Roman" w:cs="Times New Roman"/>
          <w:i/>
          <w:iCs/>
        </w:rPr>
      </w:pPr>
      <w:r w:rsidRPr="00D84A96">
        <w:rPr>
          <w:rFonts w:ascii="Times New Roman" w:hAnsi="Times New Roman" w:cs="Times New Roman"/>
          <w:i/>
          <w:iCs/>
        </w:rPr>
        <w:drawing>
          <wp:inline distT="0" distB="0" distL="0" distR="0" wp14:anchorId="57EE3AC9" wp14:editId="3BB46BD6">
            <wp:extent cx="4815840" cy="4396740"/>
            <wp:effectExtent l="0" t="0" r="3810" b="3810"/>
            <wp:docPr id="11508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9281" name=""/>
                    <pic:cNvPicPr/>
                  </pic:nvPicPr>
                  <pic:blipFill>
                    <a:blip r:embed="rId5"/>
                    <a:stretch>
                      <a:fillRect/>
                    </a:stretch>
                  </pic:blipFill>
                  <pic:spPr>
                    <a:xfrm>
                      <a:off x="0" y="0"/>
                      <a:ext cx="4815840" cy="4396740"/>
                    </a:xfrm>
                    <a:prstGeom prst="rect">
                      <a:avLst/>
                    </a:prstGeom>
                  </pic:spPr>
                </pic:pic>
              </a:graphicData>
            </a:graphic>
          </wp:inline>
        </w:drawing>
      </w:r>
    </w:p>
    <w:p w14:paraId="58F9E803" w14:textId="08F97B01" w:rsidR="0085003F" w:rsidRPr="0085003F" w:rsidRDefault="0085003F" w:rsidP="00D84A96">
      <w:pPr>
        <w:spacing w:line="360" w:lineRule="auto"/>
        <w:ind w:left="360"/>
        <w:jc w:val="both"/>
        <w:rPr>
          <w:rFonts w:ascii="Times New Roman" w:hAnsi="Times New Roman" w:cs="Times New Roman"/>
        </w:rPr>
      </w:pPr>
      <w:r w:rsidRPr="0085003F">
        <w:rPr>
          <w:rFonts w:ascii="Times New Roman" w:hAnsi="Times New Roman" w:cs="Times New Roman"/>
          <w:i/>
          <w:iCs/>
        </w:rPr>
        <w:t>Figure 1: Launching Process Explorer with administrative privileges</w:t>
      </w:r>
    </w:p>
    <w:p w14:paraId="06469289"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2: Interface Familiarization and State Analysis</w:t>
      </w:r>
    </w:p>
    <w:p w14:paraId="67BF86C9" w14:textId="0785E53B" w:rsidR="00D84A96" w:rsidRPr="00D84A96" w:rsidRDefault="0085003F" w:rsidP="00D84A96">
      <w:pPr>
        <w:numPr>
          <w:ilvl w:val="0"/>
          <w:numId w:val="9"/>
        </w:numPr>
        <w:spacing w:line="360" w:lineRule="auto"/>
        <w:jc w:val="both"/>
        <w:rPr>
          <w:rFonts w:ascii="Times New Roman" w:hAnsi="Times New Roman" w:cs="Times New Roman"/>
        </w:rPr>
      </w:pPr>
      <w:r w:rsidRPr="0085003F">
        <w:rPr>
          <w:rFonts w:ascii="Times New Roman" w:hAnsi="Times New Roman" w:cs="Times New Roman"/>
        </w:rPr>
        <w:t>Observe the main process tree interface displaying active processes, process IDs (PID), CPU/memory usage, descriptions, and company names.</w:t>
      </w:r>
    </w:p>
    <w:p w14:paraId="3053486A" w14:textId="10F31A08" w:rsidR="00D84A96" w:rsidRPr="00D84A96" w:rsidRDefault="00D84A96" w:rsidP="00D84A96">
      <w:pPr>
        <w:numPr>
          <w:ilvl w:val="0"/>
          <w:numId w:val="9"/>
        </w:numPr>
        <w:spacing w:line="360" w:lineRule="auto"/>
        <w:jc w:val="both"/>
        <w:rPr>
          <w:rFonts w:ascii="Times New Roman" w:hAnsi="Times New Roman" w:cs="Times New Roman"/>
        </w:rPr>
      </w:pPr>
      <w:r w:rsidRPr="00D84A96">
        <w:rPr>
          <w:rFonts w:ascii="Times New Roman" w:hAnsi="Times New Roman" w:cs="Times New Roman"/>
          <w:i/>
          <w:iCs/>
        </w:rPr>
        <w:t xml:space="preserve"> </w:t>
      </w:r>
      <w:r w:rsidR="0085003F" w:rsidRPr="0085003F">
        <w:rPr>
          <w:rFonts w:ascii="Times New Roman" w:hAnsi="Times New Roman" w:cs="Times New Roman"/>
        </w:rPr>
        <w:t xml:space="preserve">Note the color-coding schema: Pink (suspended), Light Blue (user processes), Dark Blue (system services), and Green/Red (newly spawned or exited processes). </w:t>
      </w:r>
    </w:p>
    <w:p w14:paraId="4F32C51B" w14:textId="593A5875" w:rsidR="00313771" w:rsidRDefault="00D84A96" w:rsidP="00313771">
      <w:pPr>
        <w:spacing w:line="360" w:lineRule="auto"/>
        <w:ind w:left="360"/>
        <w:jc w:val="center"/>
        <w:rPr>
          <w:rFonts w:ascii="Times New Roman" w:hAnsi="Times New Roman" w:cs="Times New Roman"/>
          <w:i/>
          <w:iCs/>
        </w:rPr>
      </w:pPr>
      <w:r w:rsidRPr="00D84A96">
        <w:rPr>
          <w:rFonts w:ascii="Times New Roman" w:hAnsi="Times New Roman" w:cs="Times New Roman"/>
          <w:i/>
          <w:iCs/>
        </w:rPr>
        <w:lastRenderedPageBreak/>
        <w:drawing>
          <wp:anchor distT="0" distB="0" distL="114300" distR="114300" simplePos="0" relativeHeight="251662336" behindDoc="0" locked="0" layoutInCell="1" allowOverlap="1" wp14:anchorId="78610E74" wp14:editId="4CB12305">
            <wp:simplePos x="0" y="0"/>
            <wp:positionH relativeFrom="column">
              <wp:posOffset>22860</wp:posOffset>
            </wp:positionH>
            <wp:positionV relativeFrom="paragraph">
              <wp:posOffset>82550</wp:posOffset>
            </wp:positionV>
            <wp:extent cx="6050280" cy="3139440"/>
            <wp:effectExtent l="0" t="0" r="7620" b="3810"/>
            <wp:wrapTopAndBottom/>
            <wp:docPr id="32072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26332" name=""/>
                    <pic:cNvPicPr/>
                  </pic:nvPicPr>
                  <pic:blipFill rotWithShape="1">
                    <a:blip r:embed="rId6">
                      <a:extLst>
                        <a:ext uri="{28A0092B-C50C-407E-A947-70E740481C1C}">
                          <a14:useLocalDpi xmlns:a14="http://schemas.microsoft.com/office/drawing/2010/main" val="0"/>
                        </a:ext>
                      </a:extLst>
                    </a:blip>
                    <a:srcRect l="-266" t="-1744" r="6406" b="1744"/>
                    <a:stretch>
                      <a:fillRect/>
                    </a:stretch>
                  </pic:blipFill>
                  <pic:spPr bwMode="auto">
                    <a:xfrm>
                      <a:off x="0" y="0"/>
                      <a:ext cx="6050280" cy="313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F7F53D" w14:textId="497B4532" w:rsidR="0085003F" w:rsidRPr="0085003F" w:rsidRDefault="0085003F" w:rsidP="00313771">
      <w:pPr>
        <w:spacing w:line="360" w:lineRule="auto"/>
        <w:ind w:left="360"/>
        <w:jc w:val="center"/>
        <w:rPr>
          <w:rFonts w:ascii="Times New Roman" w:hAnsi="Times New Roman" w:cs="Times New Roman"/>
        </w:rPr>
      </w:pPr>
      <w:r w:rsidRPr="0085003F">
        <w:rPr>
          <w:rFonts w:ascii="Times New Roman" w:hAnsi="Times New Roman" w:cs="Times New Roman"/>
          <w:i/>
          <w:iCs/>
        </w:rPr>
        <w:t>Figure 2: Process Explorer dashboard displaying hierarchical process trees and resource metrics</w:t>
      </w:r>
    </w:p>
    <w:p w14:paraId="54F9C435" w14:textId="77777777" w:rsidR="00D81A25"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3: Investigating Suspicious Processes</w:t>
      </w:r>
      <w:r w:rsidRPr="0085003F">
        <w:rPr>
          <w:rFonts w:ascii="Times New Roman" w:hAnsi="Times New Roman" w:cs="Times New Roman"/>
        </w:rPr>
        <w:t xml:space="preserve"> </w:t>
      </w:r>
    </w:p>
    <w:p w14:paraId="635B50FD" w14:textId="79267F97" w:rsidR="00D84A96"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rPr>
        <w:t>Perform targeted checks on unfamiliar or high-resource consumption processes:</w:t>
      </w:r>
    </w:p>
    <w:p w14:paraId="3684BB32" w14:textId="77777777" w:rsidR="0085003F" w:rsidRPr="0085003F" w:rsidRDefault="0085003F" w:rsidP="0085003F">
      <w:pPr>
        <w:numPr>
          <w:ilvl w:val="0"/>
          <w:numId w:val="10"/>
        </w:numPr>
        <w:spacing w:line="360" w:lineRule="auto"/>
        <w:jc w:val="both"/>
        <w:rPr>
          <w:rFonts w:ascii="Times New Roman" w:hAnsi="Times New Roman" w:cs="Times New Roman"/>
        </w:rPr>
      </w:pPr>
      <w:r w:rsidRPr="0085003F">
        <w:rPr>
          <w:rFonts w:ascii="Times New Roman" w:hAnsi="Times New Roman" w:cs="Times New Roman"/>
          <w:b/>
          <w:bCs/>
        </w:rPr>
        <w:t>Verify Digital Signatures:</w:t>
      </w:r>
      <w:r w:rsidRPr="0085003F">
        <w:rPr>
          <w:rFonts w:ascii="Times New Roman" w:hAnsi="Times New Roman" w:cs="Times New Roman"/>
        </w:rPr>
        <w:t xml:space="preserve"> Right-click the suspect process, select </w:t>
      </w:r>
      <w:r w:rsidRPr="0085003F">
        <w:rPr>
          <w:rFonts w:ascii="Times New Roman" w:hAnsi="Times New Roman" w:cs="Times New Roman"/>
          <w:b/>
          <w:bCs/>
        </w:rPr>
        <w:t>Properties</w:t>
      </w:r>
      <w:r w:rsidRPr="0085003F">
        <w:rPr>
          <w:rFonts w:ascii="Times New Roman" w:hAnsi="Times New Roman" w:cs="Times New Roman"/>
        </w:rPr>
        <w:t xml:space="preserve">, and check the </w:t>
      </w:r>
      <w:r w:rsidRPr="0085003F">
        <w:rPr>
          <w:rFonts w:ascii="Times New Roman" w:hAnsi="Times New Roman" w:cs="Times New Roman"/>
          <w:b/>
          <w:bCs/>
        </w:rPr>
        <w:t>Image</w:t>
      </w:r>
      <w:r w:rsidRPr="0085003F">
        <w:rPr>
          <w:rFonts w:ascii="Times New Roman" w:hAnsi="Times New Roman" w:cs="Times New Roman"/>
        </w:rPr>
        <w:t xml:space="preserve"> tab for a valid digital signature from a trusted developer.</w:t>
      </w:r>
    </w:p>
    <w:p w14:paraId="1D0E4056" w14:textId="0F4BAB34" w:rsidR="0085003F" w:rsidRDefault="0085003F" w:rsidP="0085003F">
      <w:pPr>
        <w:numPr>
          <w:ilvl w:val="0"/>
          <w:numId w:val="10"/>
        </w:numPr>
        <w:spacing w:line="360" w:lineRule="auto"/>
        <w:jc w:val="both"/>
        <w:rPr>
          <w:rFonts w:ascii="Times New Roman" w:hAnsi="Times New Roman" w:cs="Times New Roman"/>
        </w:rPr>
      </w:pPr>
      <w:r w:rsidRPr="0085003F">
        <w:rPr>
          <w:rFonts w:ascii="Times New Roman" w:hAnsi="Times New Roman" w:cs="Times New Roman"/>
          <w:b/>
          <w:bCs/>
        </w:rPr>
        <w:t>Check Execution Path:</w:t>
      </w:r>
      <w:r w:rsidRPr="0085003F">
        <w:rPr>
          <w:rFonts w:ascii="Times New Roman" w:hAnsi="Times New Roman" w:cs="Times New Roman"/>
        </w:rPr>
        <w:t xml:space="preserve"> Inspect the file path under the Image tab; legitimate system binaries must reside in system directories like C:\Windows\System32, whereas malware often runs from user profile temp folders or random directories.</w:t>
      </w:r>
    </w:p>
    <w:p w14:paraId="112D9262" w14:textId="76D98993" w:rsidR="00D84A96" w:rsidRDefault="00D84A96" w:rsidP="00D81A25">
      <w:pPr>
        <w:numPr>
          <w:ilvl w:val="0"/>
          <w:numId w:val="10"/>
        </w:numPr>
        <w:spacing w:line="360" w:lineRule="auto"/>
        <w:jc w:val="both"/>
        <w:rPr>
          <w:rFonts w:ascii="Times New Roman" w:hAnsi="Times New Roman" w:cs="Times New Roman"/>
        </w:rPr>
      </w:pPr>
      <w:r>
        <w:rPr>
          <w:rFonts w:ascii="Times New Roman" w:hAnsi="Times New Roman" w:cs="Times New Roman"/>
          <w:b/>
          <w:bCs/>
        </w:rPr>
        <w:t>I</w:t>
      </w:r>
      <w:r w:rsidRPr="0085003F">
        <w:rPr>
          <w:rFonts w:ascii="Times New Roman" w:hAnsi="Times New Roman" w:cs="Times New Roman"/>
          <w:b/>
          <w:bCs/>
        </w:rPr>
        <w:t>nspect Network Activity:</w:t>
      </w:r>
      <w:r w:rsidRPr="0085003F">
        <w:rPr>
          <w:rFonts w:ascii="Times New Roman" w:hAnsi="Times New Roman" w:cs="Times New Roman"/>
        </w:rPr>
        <w:t xml:space="preserve"> Navigate to the </w:t>
      </w:r>
      <w:r w:rsidRPr="0085003F">
        <w:rPr>
          <w:rFonts w:ascii="Times New Roman" w:hAnsi="Times New Roman" w:cs="Times New Roman"/>
          <w:b/>
          <w:bCs/>
        </w:rPr>
        <w:t>TCP/IP</w:t>
      </w:r>
      <w:r w:rsidRPr="0085003F">
        <w:rPr>
          <w:rFonts w:ascii="Times New Roman" w:hAnsi="Times New Roman" w:cs="Times New Roman"/>
        </w:rPr>
        <w:t xml:space="preserve"> tab within the Properties window to identify unexpected or unauthorized external server connections. </w:t>
      </w:r>
    </w:p>
    <w:p w14:paraId="4CBC3DEA" w14:textId="3373B654" w:rsidR="00D81A25" w:rsidRPr="00D81A25" w:rsidRDefault="00D81A25" w:rsidP="00D81A25">
      <w:pPr>
        <w:numPr>
          <w:ilvl w:val="0"/>
          <w:numId w:val="10"/>
        </w:numPr>
        <w:spacing w:line="360" w:lineRule="auto"/>
        <w:jc w:val="both"/>
        <w:rPr>
          <w:rFonts w:ascii="Times New Roman" w:hAnsi="Times New Roman" w:cs="Times New Roman"/>
        </w:rPr>
      </w:pPr>
      <w:r w:rsidRPr="00D81A25">
        <w:rPr>
          <w:rFonts w:ascii="Times New Roman" w:hAnsi="Times New Roman" w:cs="Times New Roman"/>
          <w:b/>
          <w:bCs/>
        </w:rPr>
        <w:t>Inspect Loaded DLLs (Lower Pane View):</w:t>
      </w:r>
      <w:r w:rsidRPr="00D81A25">
        <w:t xml:space="preserve"> </w:t>
      </w:r>
      <w:r w:rsidRPr="00D81A25">
        <w:rPr>
          <w:rFonts w:ascii="Times New Roman" w:hAnsi="Times New Roman" w:cs="Times New Roman"/>
        </w:rPr>
        <w:t>Press Ctrl + D or go to View &gt; Lower Pane View &gt; DLLs. When you click a suspicious process in the upper tree, the lower pane will display all Dynamic Link Libraries loaded into that process. Look for unverified paths, missing company names, or DLL injection attempts where standard system processes load unexpected external libraries.</w:t>
      </w:r>
    </w:p>
    <w:p w14:paraId="6C2A6FD4" w14:textId="50E1CF5E" w:rsidR="00D84A96" w:rsidRPr="00D84A96" w:rsidRDefault="00D84A96" w:rsidP="00D84A96">
      <w:pPr>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65408" behindDoc="0" locked="0" layoutInCell="1" allowOverlap="1" wp14:anchorId="3B1A33EC" wp14:editId="6E7A4768">
                <wp:simplePos x="0" y="0"/>
                <wp:positionH relativeFrom="column">
                  <wp:posOffset>-304800</wp:posOffset>
                </wp:positionH>
                <wp:positionV relativeFrom="paragraph">
                  <wp:posOffset>5219700</wp:posOffset>
                </wp:positionV>
                <wp:extent cx="6080760" cy="480060"/>
                <wp:effectExtent l="0" t="0" r="0" b="0"/>
                <wp:wrapTopAndBottom/>
                <wp:docPr id="1872203162" name="Text Box 1"/>
                <wp:cNvGraphicFramePr/>
                <a:graphic xmlns:a="http://schemas.openxmlformats.org/drawingml/2006/main">
                  <a:graphicData uri="http://schemas.microsoft.com/office/word/2010/wordprocessingShape">
                    <wps:wsp>
                      <wps:cNvSpPr txBox="1"/>
                      <wps:spPr>
                        <a:xfrm>
                          <a:off x="0" y="0"/>
                          <a:ext cx="6080760" cy="480060"/>
                        </a:xfrm>
                        <a:prstGeom prst="rect">
                          <a:avLst/>
                        </a:prstGeom>
                        <a:solidFill>
                          <a:prstClr val="white"/>
                        </a:solidFill>
                        <a:ln>
                          <a:noFill/>
                        </a:ln>
                      </wps:spPr>
                      <wps:txbx>
                        <w:txbxContent>
                          <w:p w14:paraId="4B440252" w14:textId="77777777" w:rsidR="00D84A96" w:rsidRPr="00D84A96" w:rsidRDefault="00D84A96" w:rsidP="00D84A96">
                            <w:pPr>
                              <w:spacing w:line="360" w:lineRule="auto"/>
                              <w:ind w:left="360"/>
                              <w:jc w:val="center"/>
                              <w:rPr>
                                <w:rFonts w:ascii="Times New Roman" w:hAnsi="Times New Roman" w:cs="Times New Roman"/>
                                <w:i/>
                                <w:iCs/>
                              </w:rPr>
                            </w:pPr>
                            <w:r w:rsidRPr="00D84A96">
                              <w:rPr>
                                <w:rFonts w:ascii="Times New Roman" w:hAnsi="Times New Roman" w:cs="Times New Roman"/>
                                <w:i/>
                                <w:iCs/>
                              </w:rPr>
                              <w:t>Figure 3: Inspecting image properties, cryptographic signatures, and execution file paths</w:t>
                            </w:r>
                          </w:p>
                          <w:p w14:paraId="4AF3230C" w14:textId="1199905D" w:rsidR="00D84A96" w:rsidRPr="0005760F" w:rsidRDefault="00D84A96" w:rsidP="00D84A96">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A33EC" id="_x0000_t202" coordsize="21600,21600" o:spt="202" path="m,l,21600r21600,l21600,xe">
                <v:stroke joinstyle="miter"/>
                <v:path gradientshapeok="t" o:connecttype="rect"/>
              </v:shapetype>
              <v:shape id="Text Box 1" o:spid="_x0000_s1026" type="#_x0000_t202" style="position:absolute;left:0;text-align:left;margin-left:-24pt;margin-top:411pt;width:478.8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" stroked="f">
                <v:textbox inset="0,0,0,0">
                  <w:txbxContent>
                    <w:p w14:paraId="4B440252" w14:textId="77777777" w:rsidR="00D84A96" w:rsidRPr="00D84A96" w:rsidRDefault="00D84A96" w:rsidP="00D84A96">
                      <w:pPr>
                        <w:spacing w:line="360" w:lineRule="auto"/>
                        <w:ind w:left="360"/>
                        <w:jc w:val="center"/>
                        <w:rPr>
                          <w:rFonts w:ascii="Times New Roman" w:hAnsi="Times New Roman" w:cs="Times New Roman"/>
                          <w:i/>
                          <w:iCs/>
                        </w:rPr>
                      </w:pPr>
                      <w:r w:rsidRPr="00D84A96">
                        <w:rPr>
                          <w:rFonts w:ascii="Times New Roman" w:hAnsi="Times New Roman" w:cs="Times New Roman"/>
                          <w:i/>
                          <w:iCs/>
                        </w:rPr>
                        <w:t>Figure 3: Inspecting image properties, cryptographic signatures, and execution file paths</w:t>
                      </w:r>
                    </w:p>
                    <w:p w14:paraId="4AF3230C" w14:textId="1199905D" w:rsidR="00D84A96" w:rsidRPr="0005760F" w:rsidRDefault="00D84A96" w:rsidP="00D84A96">
                      <w:pPr>
                        <w:pStyle w:val="Caption"/>
                        <w:rPr>
                          <w:rFonts w:ascii="Times New Roman" w:hAnsi="Times New Roman" w:cs="Times New Roman"/>
                        </w:rPr>
                      </w:pPr>
                    </w:p>
                  </w:txbxContent>
                </v:textbox>
                <w10:wrap type="topAndBottom"/>
              </v:shape>
            </w:pict>
          </mc:Fallback>
        </mc:AlternateContent>
      </w:r>
      <w:r w:rsidRPr="00313771">
        <w:rPr>
          <w:rFonts w:ascii="Times New Roman" w:hAnsi="Times New Roman" w:cs="Times New Roman"/>
        </w:rPr>
        <w:drawing>
          <wp:anchor distT="0" distB="0" distL="114300" distR="114300" simplePos="0" relativeHeight="251663360" behindDoc="1" locked="0" layoutInCell="1" allowOverlap="1" wp14:anchorId="44BE7B95" wp14:editId="319AEB51">
            <wp:simplePos x="0" y="0"/>
            <wp:positionH relativeFrom="column">
              <wp:posOffset>45720</wp:posOffset>
            </wp:positionH>
            <wp:positionV relativeFrom="paragraph">
              <wp:posOffset>0</wp:posOffset>
            </wp:positionV>
            <wp:extent cx="5661660" cy="4975860"/>
            <wp:effectExtent l="0" t="0" r="0" b="0"/>
            <wp:wrapTopAndBottom/>
            <wp:docPr id="14266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8552" name=""/>
                    <pic:cNvPicPr/>
                  </pic:nvPicPr>
                  <pic:blipFill>
                    <a:blip r:embed="rId7">
                      <a:extLst>
                        <a:ext uri="{28A0092B-C50C-407E-A947-70E740481C1C}">
                          <a14:useLocalDpi xmlns:a14="http://schemas.microsoft.com/office/drawing/2010/main" val="0"/>
                        </a:ext>
                      </a:extLst>
                    </a:blip>
                    <a:stretch>
                      <a:fillRect/>
                    </a:stretch>
                  </pic:blipFill>
                  <pic:spPr>
                    <a:xfrm>
                      <a:off x="0" y="0"/>
                      <a:ext cx="5661660" cy="4975860"/>
                    </a:xfrm>
                    <a:prstGeom prst="rect">
                      <a:avLst/>
                    </a:prstGeom>
                  </pic:spPr>
                </pic:pic>
              </a:graphicData>
            </a:graphic>
            <wp14:sizeRelH relativeFrom="margin">
              <wp14:pctWidth>0</wp14:pctWidth>
            </wp14:sizeRelH>
            <wp14:sizeRelV relativeFrom="margin">
              <wp14:pctHeight>0</wp14:pctHeight>
            </wp14:sizeRelV>
          </wp:anchor>
        </w:drawing>
      </w:r>
    </w:p>
    <w:p w14:paraId="58BA3964" w14:textId="63476C81"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t>Step 4: Threat Intelligence Lookup</w:t>
      </w:r>
    </w:p>
    <w:p w14:paraId="43F3DDD2" w14:textId="7F55C8D2" w:rsidR="00313771" w:rsidRDefault="00313771" w:rsidP="0085003F">
      <w:pPr>
        <w:numPr>
          <w:ilvl w:val="0"/>
          <w:numId w:val="11"/>
        </w:numPr>
        <w:spacing w:line="360" w:lineRule="auto"/>
        <w:jc w:val="both"/>
        <w:rPr>
          <w:rFonts w:ascii="Times New Roman" w:hAnsi="Times New Roman" w:cs="Times New Roman"/>
        </w:rPr>
      </w:pPr>
      <w:r w:rsidRPr="00313771">
        <w:rPr>
          <w:rFonts w:ascii="Times New Roman" w:hAnsi="Times New Roman" w:cs="Times New Roman"/>
        </w:rPr>
        <w:drawing>
          <wp:anchor distT="0" distB="0" distL="114300" distR="114300" simplePos="0" relativeHeight="251660288" behindDoc="0" locked="0" layoutInCell="1" allowOverlap="1" wp14:anchorId="7C2C08D0" wp14:editId="5968DC88">
            <wp:simplePos x="0" y="0"/>
            <wp:positionH relativeFrom="column">
              <wp:posOffset>434340</wp:posOffset>
            </wp:positionH>
            <wp:positionV relativeFrom="paragraph">
              <wp:posOffset>854710</wp:posOffset>
            </wp:positionV>
            <wp:extent cx="4914900" cy="1295400"/>
            <wp:effectExtent l="0" t="0" r="0" b="0"/>
            <wp:wrapTopAndBottom/>
            <wp:docPr id="20896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0683" name=""/>
                    <pic:cNvPicPr/>
                  </pic:nvPicPr>
                  <pic:blipFill>
                    <a:blip r:embed="rId8">
                      <a:extLst>
                        <a:ext uri="{28A0092B-C50C-407E-A947-70E740481C1C}">
                          <a14:useLocalDpi xmlns:a14="http://schemas.microsoft.com/office/drawing/2010/main" val="0"/>
                        </a:ext>
                      </a:extLst>
                    </a:blip>
                    <a:stretch>
                      <a:fillRect/>
                    </a:stretch>
                  </pic:blipFill>
                  <pic:spPr>
                    <a:xfrm>
                      <a:off x="0" y="0"/>
                      <a:ext cx="4914900" cy="1295400"/>
                    </a:xfrm>
                    <a:prstGeom prst="rect">
                      <a:avLst/>
                    </a:prstGeom>
                  </pic:spPr>
                </pic:pic>
              </a:graphicData>
            </a:graphic>
          </wp:anchor>
        </w:drawing>
      </w:r>
      <w:r w:rsidR="0085003F" w:rsidRPr="0085003F">
        <w:rPr>
          <w:rFonts w:ascii="Times New Roman" w:hAnsi="Times New Roman" w:cs="Times New Roman"/>
        </w:rPr>
        <w:t xml:space="preserve">If a process name or hash appears anomalous (e.g., randomname123.exe), query it against online threat intelligence platforms like VirusTotal or search security databases to verify its reputation. </w:t>
      </w:r>
    </w:p>
    <w:p w14:paraId="554C9A6B" w14:textId="001B3DD5" w:rsidR="00313771" w:rsidRDefault="00313771" w:rsidP="00313771">
      <w:pPr>
        <w:spacing w:line="360" w:lineRule="auto"/>
        <w:ind w:left="360"/>
        <w:jc w:val="both"/>
        <w:rPr>
          <w:rFonts w:ascii="Times New Roman" w:hAnsi="Times New Roman" w:cs="Times New Roman"/>
        </w:rPr>
      </w:pPr>
    </w:p>
    <w:p w14:paraId="7B388492" w14:textId="2F289BF5" w:rsidR="0085003F" w:rsidRPr="0085003F" w:rsidRDefault="0085003F" w:rsidP="00313771">
      <w:pPr>
        <w:spacing w:line="360" w:lineRule="auto"/>
        <w:ind w:left="360"/>
        <w:jc w:val="center"/>
        <w:rPr>
          <w:rFonts w:ascii="Times New Roman" w:hAnsi="Times New Roman" w:cs="Times New Roman"/>
        </w:rPr>
      </w:pPr>
      <w:r w:rsidRPr="0085003F">
        <w:rPr>
          <w:rFonts w:ascii="Times New Roman" w:hAnsi="Times New Roman" w:cs="Times New Roman"/>
          <w:i/>
          <w:iCs/>
        </w:rPr>
        <w:t>Figure 4: Querying process hashes against online malware repositories</w:t>
      </w:r>
    </w:p>
    <w:p w14:paraId="4242CDAC" w14:textId="77777777" w:rsidR="0085003F" w:rsidRPr="0085003F" w:rsidRDefault="0085003F" w:rsidP="0085003F">
      <w:pPr>
        <w:spacing w:line="360" w:lineRule="auto"/>
        <w:jc w:val="both"/>
        <w:rPr>
          <w:rFonts w:ascii="Times New Roman" w:hAnsi="Times New Roman" w:cs="Times New Roman"/>
        </w:rPr>
      </w:pPr>
      <w:r w:rsidRPr="0085003F">
        <w:rPr>
          <w:rFonts w:ascii="Times New Roman" w:hAnsi="Times New Roman" w:cs="Times New Roman"/>
          <w:b/>
          <w:bCs/>
        </w:rPr>
        <w:lastRenderedPageBreak/>
        <w:t>Step 5: Mitigation and Containment</w:t>
      </w:r>
    </w:p>
    <w:p w14:paraId="17D92A69" w14:textId="77777777" w:rsidR="0085003F" w:rsidRPr="0085003F" w:rsidRDefault="0085003F" w:rsidP="0085003F">
      <w:pPr>
        <w:numPr>
          <w:ilvl w:val="0"/>
          <w:numId w:val="12"/>
        </w:numPr>
        <w:spacing w:line="360" w:lineRule="auto"/>
        <w:jc w:val="both"/>
        <w:rPr>
          <w:rFonts w:ascii="Times New Roman" w:hAnsi="Times New Roman" w:cs="Times New Roman"/>
        </w:rPr>
      </w:pPr>
      <w:r w:rsidRPr="0085003F">
        <w:rPr>
          <w:rFonts w:ascii="Times New Roman" w:hAnsi="Times New Roman" w:cs="Times New Roman"/>
        </w:rPr>
        <w:t xml:space="preserve">If a process is confirmed malicious or unresponsive, right-click it and choose </w:t>
      </w:r>
      <w:r w:rsidRPr="0085003F">
        <w:rPr>
          <w:rFonts w:ascii="Times New Roman" w:hAnsi="Times New Roman" w:cs="Times New Roman"/>
          <w:b/>
          <w:bCs/>
        </w:rPr>
        <w:t>Suspend</w:t>
      </w:r>
      <w:r w:rsidRPr="0085003F">
        <w:rPr>
          <w:rFonts w:ascii="Times New Roman" w:hAnsi="Times New Roman" w:cs="Times New Roman"/>
        </w:rPr>
        <w:t xml:space="preserve"> to halt its activity safely, or select </w:t>
      </w:r>
      <w:r w:rsidRPr="0085003F">
        <w:rPr>
          <w:rFonts w:ascii="Times New Roman" w:hAnsi="Times New Roman" w:cs="Times New Roman"/>
          <w:b/>
          <w:bCs/>
        </w:rPr>
        <w:t>Kill Process</w:t>
      </w:r>
      <w:r w:rsidRPr="0085003F">
        <w:rPr>
          <w:rFonts w:ascii="Times New Roman" w:hAnsi="Times New Roman" w:cs="Times New Roman"/>
        </w:rPr>
        <w:t xml:space="preserve"> to terminate it immediately.</w:t>
      </w:r>
    </w:p>
    <w:p w14:paraId="4353BFCF" w14:textId="7F34F91A" w:rsidR="00313771" w:rsidRDefault="00D84A96" w:rsidP="0085003F">
      <w:pPr>
        <w:numPr>
          <w:ilvl w:val="0"/>
          <w:numId w:val="12"/>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8F92891" wp14:editId="2D0648A3">
            <wp:simplePos x="0" y="0"/>
            <wp:positionH relativeFrom="column">
              <wp:posOffset>144780</wp:posOffset>
            </wp:positionH>
            <wp:positionV relativeFrom="paragraph">
              <wp:posOffset>425450</wp:posOffset>
            </wp:positionV>
            <wp:extent cx="5577840" cy="2606040"/>
            <wp:effectExtent l="0" t="0" r="3810" b="3810"/>
            <wp:wrapTopAndBottom/>
            <wp:docPr id="185592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2606040"/>
                    </a:xfrm>
                    <a:prstGeom prst="rect">
                      <a:avLst/>
                    </a:prstGeom>
                    <a:noFill/>
                    <a:ln>
                      <a:noFill/>
                    </a:ln>
                  </pic:spPr>
                </pic:pic>
              </a:graphicData>
            </a:graphic>
            <wp14:sizeRelH relativeFrom="margin">
              <wp14:pctWidth>0</wp14:pctWidth>
            </wp14:sizeRelH>
          </wp:anchor>
        </w:drawing>
      </w:r>
      <w:r w:rsidR="0085003F" w:rsidRPr="0085003F">
        <w:rPr>
          <w:rFonts w:ascii="Times New Roman" w:hAnsi="Times New Roman" w:cs="Times New Roman"/>
        </w:rPr>
        <w:t xml:space="preserve">Locate the source executable using its verified path and remove the file. </w:t>
      </w:r>
    </w:p>
    <w:p w14:paraId="53BD7C3F" w14:textId="7A4D369C" w:rsidR="00313771" w:rsidRDefault="00313771" w:rsidP="00313771">
      <w:pPr>
        <w:spacing w:line="360" w:lineRule="auto"/>
        <w:ind w:left="360"/>
        <w:jc w:val="both"/>
        <w:rPr>
          <w:rFonts w:ascii="Times New Roman" w:hAnsi="Times New Roman" w:cs="Times New Roman"/>
        </w:rPr>
      </w:pPr>
    </w:p>
    <w:p w14:paraId="35FF79A0" w14:textId="796A8E12" w:rsidR="00D84A96" w:rsidRPr="00D84A96" w:rsidRDefault="0085003F" w:rsidP="00D84A96">
      <w:pPr>
        <w:spacing w:line="360" w:lineRule="auto"/>
        <w:ind w:left="360"/>
        <w:jc w:val="center"/>
        <w:rPr>
          <w:rFonts w:ascii="Times New Roman" w:hAnsi="Times New Roman" w:cs="Times New Roman"/>
          <w:i/>
          <w:iCs/>
        </w:rPr>
      </w:pPr>
      <w:r w:rsidRPr="0085003F">
        <w:rPr>
          <w:rFonts w:ascii="Times New Roman" w:hAnsi="Times New Roman" w:cs="Times New Roman"/>
          <w:i/>
          <w:iCs/>
        </w:rPr>
        <w:t>Figure 5: Terminating and suspending malicious process handles</w:t>
      </w:r>
    </w:p>
    <w:p w14:paraId="6C144F8F" w14:textId="623D1E4D" w:rsidR="00D84A96" w:rsidRDefault="0085003F" w:rsidP="00D84A96">
      <w:pPr>
        <w:spacing w:line="360" w:lineRule="auto"/>
        <w:jc w:val="both"/>
        <w:rPr>
          <w:rFonts w:ascii="Times New Roman" w:hAnsi="Times New Roman" w:cs="Times New Roman"/>
        </w:rPr>
      </w:pPr>
      <w:r w:rsidRPr="0085003F">
        <w:rPr>
          <w:rFonts w:ascii="Times New Roman" w:hAnsi="Times New Roman" w:cs="Times New Roman"/>
          <w:b/>
          <w:bCs/>
        </w:rPr>
        <w:t>Step 6: Comprehensive System Scan</w:t>
      </w:r>
    </w:p>
    <w:p w14:paraId="3493F0FC" w14:textId="2FFF3155" w:rsidR="00D84A96" w:rsidRDefault="00D84A96" w:rsidP="0085003F">
      <w:pPr>
        <w:numPr>
          <w:ilvl w:val="0"/>
          <w:numId w:val="13"/>
        </w:numPr>
        <w:spacing w:line="360" w:lineRule="auto"/>
        <w:jc w:val="both"/>
        <w:rPr>
          <w:rFonts w:ascii="Times New Roman" w:hAnsi="Times New Roman" w:cs="Times New Roman"/>
        </w:rPr>
      </w:pPr>
      <w:r w:rsidRPr="00D84A96">
        <w:rPr>
          <w:rFonts w:ascii="Times New Roman" w:hAnsi="Times New Roman" w:cs="Times New Roman"/>
        </w:rPr>
        <w:drawing>
          <wp:anchor distT="0" distB="0" distL="114300" distR="114300" simplePos="0" relativeHeight="251666432" behindDoc="0" locked="0" layoutInCell="1" allowOverlap="1" wp14:anchorId="11C3E450" wp14:editId="5E8787C1">
            <wp:simplePos x="0" y="0"/>
            <wp:positionH relativeFrom="column">
              <wp:posOffset>236220</wp:posOffset>
            </wp:positionH>
            <wp:positionV relativeFrom="paragraph">
              <wp:posOffset>866140</wp:posOffset>
            </wp:positionV>
            <wp:extent cx="5731510" cy="2468880"/>
            <wp:effectExtent l="0" t="0" r="2540" b="7620"/>
            <wp:wrapTopAndBottom/>
            <wp:docPr id="1169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0759" name=""/>
                    <pic:cNvPicPr/>
                  </pic:nvPicPr>
                  <pic:blipFill rotWithShape="1">
                    <a:blip r:embed="rId10">
                      <a:extLst>
                        <a:ext uri="{28A0092B-C50C-407E-A947-70E740481C1C}">
                          <a14:useLocalDpi xmlns:a14="http://schemas.microsoft.com/office/drawing/2010/main" val="0"/>
                        </a:ext>
                      </a:extLst>
                    </a:blip>
                    <a:srcRect b="32099"/>
                    <a:stretch>
                      <a:fillRect/>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5003F" w:rsidRPr="0085003F">
        <w:rPr>
          <w:rFonts w:ascii="Times New Roman" w:hAnsi="Times New Roman" w:cs="Times New Roman"/>
        </w:rPr>
        <w:t xml:space="preserve">Following threat mitigation, execute a full system scan using Windows Defender or dedicated anti-malware utilities (e.g., Malwarebytes) to ensure zero residual persistence. </w:t>
      </w:r>
    </w:p>
    <w:p w14:paraId="1C940075" w14:textId="2E455328" w:rsidR="0085003F" w:rsidRPr="0085003F" w:rsidRDefault="0085003F" w:rsidP="00D84A96">
      <w:pPr>
        <w:spacing w:line="360" w:lineRule="auto"/>
        <w:ind w:left="720"/>
        <w:jc w:val="both"/>
        <w:rPr>
          <w:rFonts w:ascii="Times New Roman" w:hAnsi="Times New Roman" w:cs="Times New Roman"/>
        </w:rPr>
      </w:pPr>
      <w:r w:rsidRPr="0085003F">
        <w:rPr>
          <w:rFonts w:ascii="Times New Roman" w:hAnsi="Times New Roman" w:cs="Times New Roman"/>
          <w:i/>
          <w:iCs/>
        </w:rPr>
        <w:t>Figure 6: Performing a post-mitigation system scan using Windows Defender</w:t>
      </w:r>
    </w:p>
    <w:p w14:paraId="54661323" w14:textId="77777777" w:rsidR="0085003F" w:rsidRPr="00096292" w:rsidRDefault="0085003F" w:rsidP="0085003F">
      <w:pPr>
        <w:spacing w:line="360" w:lineRule="auto"/>
        <w:jc w:val="both"/>
        <w:rPr>
          <w:rFonts w:ascii="Times New Roman" w:hAnsi="Times New Roman" w:cs="Times New Roman"/>
        </w:rPr>
      </w:pPr>
    </w:p>
    <w:p w14:paraId="35D2BFC2" w14:textId="04B14672" w:rsidR="00D84A96" w:rsidRDefault="0085003F" w:rsidP="00D84A96">
      <w:pPr>
        <w:spacing w:line="360" w:lineRule="auto"/>
        <w:jc w:val="both"/>
        <w:rPr>
          <w:rFonts w:ascii="Times New Roman" w:hAnsi="Times New Roman" w:cs="Times New Roman"/>
          <w:b/>
          <w:bCs/>
        </w:rPr>
      </w:pPr>
      <w:r w:rsidRPr="00096292">
        <w:rPr>
          <w:rFonts w:ascii="Times New Roman" w:hAnsi="Times New Roman" w:cs="Times New Roman"/>
          <w:b/>
          <w:bCs/>
        </w:rPr>
        <w:t>5. OBSERVATIONS</w:t>
      </w:r>
    </w:p>
    <w:p w14:paraId="587EC436" w14:textId="09C4F671"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Process Hierarchy &amp; Lineage Integrity:</w:t>
      </w:r>
      <w:r w:rsidRPr="0085404E">
        <w:rPr>
          <w:rFonts w:ascii="Times New Roman" w:hAnsi="Times New Roman" w:cs="Times New Roman"/>
        </w:rPr>
        <w:t xml:space="preserve"> Legitimate Windows system processes (such as lsass.exe and winlogon.exe) correctly traced back to trusted system paths (C:\Windows\System32) and exhibited valid digital signatures from Microsoft Corporation. Parent-child relationships followed standard OS architecture (e.g., services.exe spawning child services).</w:t>
      </w:r>
    </w:p>
    <w:p w14:paraId="123A2516" w14:textId="68B627D5"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Automated Threat Intelligence Integration:</w:t>
      </w:r>
      <w:r w:rsidRPr="0085404E">
        <w:rPr>
          <w:rFonts w:ascii="Times New Roman" w:hAnsi="Times New Roman" w:cs="Times New Roman"/>
        </w:rPr>
        <w:t xml:space="preserve"> Enabling VirusTotal integration allowed instant multi-engine cryptographic hash verification. Clean binaries yielded a 0/72 detection ratio, whereas anomalous binaries immediately flagged high detection ratios across multiple security vendors.</w:t>
      </w:r>
    </w:p>
    <w:p w14:paraId="58DEE9C5" w14:textId="591E90AB" w:rsidR="0085404E" w:rsidRPr="0085404E" w:rsidRDefault="0085404E" w:rsidP="0085404E">
      <w:pPr>
        <w:pStyle w:val="ListParagraph"/>
        <w:numPr>
          <w:ilvl w:val="0"/>
          <w:numId w:val="10"/>
        </w:numPr>
        <w:spacing w:line="360" w:lineRule="auto"/>
        <w:jc w:val="both"/>
        <w:rPr>
          <w:rFonts w:ascii="Times New Roman" w:hAnsi="Times New Roman" w:cs="Times New Roman"/>
        </w:rPr>
      </w:pPr>
      <w:r w:rsidRPr="0085404E">
        <w:rPr>
          <w:rFonts w:ascii="Times New Roman" w:hAnsi="Times New Roman" w:cs="Times New Roman"/>
          <w:b/>
          <w:bCs/>
        </w:rPr>
        <w:t>Network &amp; Resource Correlation:</w:t>
      </w:r>
      <w:r w:rsidRPr="0085404E">
        <w:rPr>
          <w:rFonts w:ascii="Times New Roman" w:hAnsi="Times New Roman" w:cs="Times New Roman"/>
        </w:rPr>
        <w:t xml:space="preserve"> Anomalous processes flagged during investigation exhibited unauthorized outbound TCP/IP socket connections to external</w:t>
      </w:r>
      <w:r>
        <w:rPr>
          <w:rFonts w:ascii="Times New Roman" w:hAnsi="Times New Roman" w:cs="Times New Roman"/>
        </w:rPr>
        <w:t>.</w:t>
      </w:r>
    </w:p>
    <w:p w14:paraId="38879344" w14:textId="77777777" w:rsidR="0085003F" w:rsidRPr="00096292" w:rsidRDefault="0085003F" w:rsidP="0085003F">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85003F" w14:paraId="0D606954"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4297CA2" w14:textId="77777777" w:rsidR="0085003F" w:rsidRDefault="0085003F" w:rsidP="0015126D">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069F2008" w14:textId="77777777" w:rsidR="0085003F" w:rsidRDefault="0085003F" w:rsidP="0015126D">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219C89D5" w14:textId="77777777" w:rsidR="0085003F" w:rsidRDefault="0085003F" w:rsidP="0015126D">
            <w:pPr>
              <w:pStyle w:val="BodyText"/>
              <w:spacing w:before="64"/>
              <w:jc w:val="both"/>
              <w:rPr>
                <w:lang w:val="en-IN"/>
              </w:rPr>
            </w:pPr>
            <w:r>
              <w:rPr>
                <w:lang w:val="en-IN"/>
              </w:rPr>
              <w:t>Mark Awarded</w:t>
            </w:r>
          </w:p>
        </w:tc>
      </w:tr>
      <w:tr w:rsidR="0085003F" w14:paraId="28F05B6E"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46B570CA" w14:textId="77777777" w:rsidR="0085003F" w:rsidRDefault="0085003F" w:rsidP="0015126D">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39B4D4D8" w14:textId="77777777" w:rsidR="0085003F" w:rsidRDefault="0085003F" w:rsidP="0015126D">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95625AD" w14:textId="77777777" w:rsidR="0085003F" w:rsidRDefault="0085003F" w:rsidP="0015126D">
            <w:pPr>
              <w:pStyle w:val="BodyText"/>
              <w:spacing w:before="64"/>
              <w:jc w:val="both"/>
              <w:rPr>
                <w:lang w:val="en-IN"/>
              </w:rPr>
            </w:pPr>
          </w:p>
        </w:tc>
      </w:tr>
      <w:tr w:rsidR="0085003F" w14:paraId="5A8AE065"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27F04EEC" w14:textId="77777777" w:rsidR="0085003F" w:rsidRDefault="0085003F" w:rsidP="0015126D">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91083E8" w14:textId="77777777" w:rsidR="0085003F" w:rsidRDefault="0085003F" w:rsidP="0015126D">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19A142C3" w14:textId="77777777" w:rsidR="0085003F" w:rsidRDefault="0085003F" w:rsidP="0015126D">
            <w:pPr>
              <w:pStyle w:val="BodyText"/>
              <w:spacing w:before="64"/>
              <w:jc w:val="both"/>
              <w:rPr>
                <w:lang w:val="en-IN"/>
              </w:rPr>
            </w:pPr>
          </w:p>
        </w:tc>
      </w:tr>
      <w:tr w:rsidR="0085003F" w14:paraId="6D6277AC"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1CCF6D51" w14:textId="77777777" w:rsidR="0085003F" w:rsidRDefault="0085003F" w:rsidP="0015126D">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CA1821C" w14:textId="77777777" w:rsidR="0085003F" w:rsidRDefault="0085003F" w:rsidP="0015126D">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3B09432A" w14:textId="77777777" w:rsidR="0085003F" w:rsidRDefault="0085003F" w:rsidP="0015126D">
            <w:pPr>
              <w:pStyle w:val="BodyText"/>
              <w:spacing w:before="64"/>
              <w:jc w:val="both"/>
              <w:rPr>
                <w:lang w:val="en-IN"/>
              </w:rPr>
            </w:pPr>
          </w:p>
        </w:tc>
      </w:tr>
      <w:tr w:rsidR="0085003F" w14:paraId="5C815519"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75960462" w14:textId="77777777" w:rsidR="0085003F" w:rsidRDefault="0085003F" w:rsidP="0015126D">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17330A08" w14:textId="77777777" w:rsidR="0085003F" w:rsidRDefault="0085003F" w:rsidP="0015126D">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1C149413" w14:textId="77777777" w:rsidR="0085003F" w:rsidRDefault="0085003F" w:rsidP="0015126D">
            <w:pPr>
              <w:pStyle w:val="BodyText"/>
              <w:spacing w:before="64"/>
              <w:jc w:val="both"/>
              <w:rPr>
                <w:lang w:val="en-IN"/>
              </w:rPr>
            </w:pPr>
          </w:p>
        </w:tc>
      </w:tr>
      <w:tr w:rsidR="0085003F" w14:paraId="2372F537"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8AA82C3" w14:textId="77777777" w:rsidR="0085003F" w:rsidRDefault="0085003F" w:rsidP="0015126D">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70675525" w14:textId="77777777" w:rsidR="0085003F" w:rsidRDefault="0085003F" w:rsidP="0015126D">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473A5245" w14:textId="77777777" w:rsidR="0085003F" w:rsidRDefault="0085003F" w:rsidP="0015126D">
            <w:pPr>
              <w:pStyle w:val="BodyText"/>
              <w:spacing w:before="64"/>
              <w:jc w:val="both"/>
              <w:rPr>
                <w:lang w:val="en-IN"/>
              </w:rPr>
            </w:pPr>
          </w:p>
        </w:tc>
      </w:tr>
    </w:tbl>
    <w:p w14:paraId="0E0192B9" w14:textId="77777777" w:rsidR="0085003F" w:rsidRPr="00096292" w:rsidRDefault="0085003F" w:rsidP="0085003F">
      <w:pPr>
        <w:spacing w:line="360" w:lineRule="auto"/>
        <w:jc w:val="both"/>
        <w:rPr>
          <w:rFonts w:ascii="Times New Roman" w:hAnsi="Times New Roman" w:cs="Times New Roman"/>
        </w:rPr>
      </w:pPr>
    </w:p>
    <w:p w14:paraId="6D668E0F" w14:textId="77777777" w:rsidR="0085003F" w:rsidRPr="00096292" w:rsidRDefault="0085003F" w:rsidP="0085003F">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321C7370" w14:textId="73F6B841" w:rsidR="00D9236B" w:rsidRPr="0085404E" w:rsidRDefault="0085404E" w:rsidP="0085404E">
      <w:pPr>
        <w:spacing w:line="360" w:lineRule="auto"/>
        <w:jc w:val="both"/>
        <w:rPr>
          <w:rFonts w:ascii="Times New Roman" w:hAnsi="Times New Roman" w:cs="Times New Roman"/>
        </w:rPr>
      </w:pPr>
      <w:r w:rsidRPr="0085404E">
        <w:rPr>
          <w:rFonts w:ascii="Times New Roman" w:hAnsi="Times New Roman" w:cs="Times New Roman"/>
        </w:rPr>
        <w:t>Sysinternals Process Explorer was successfully utilized to monitor active system processes, verify digital signatures and execution paths, and analyze process trees. Malicious or unauthorized processes were effectively identified, isolated, and terminated, ensuring system integrity and security.</w:t>
      </w:r>
    </w:p>
    <w:sectPr w:rsidR="00D9236B" w:rsidRPr="0085404E" w:rsidSect="0085003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07B"/>
    <w:multiLevelType w:val="hybridMultilevel"/>
    <w:tmpl w:val="65920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B770A"/>
    <w:multiLevelType w:val="multilevel"/>
    <w:tmpl w:val="00A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0AB"/>
    <w:multiLevelType w:val="multilevel"/>
    <w:tmpl w:val="E86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C0BC2"/>
    <w:multiLevelType w:val="multilevel"/>
    <w:tmpl w:val="A3C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94302"/>
    <w:multiLevelType w:val="multilevel"/>
    <w:tmpl w:val="AF7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03FD5"/>
    <w:multiLevelType w:val="multilevel"/>
    <w:tmpl w:val="FC8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C72D1"/>
    <w:multiLevelType w:val="multilevel"/>
    <w:tmpl w:val="1E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4"/>
  </w:num>
  <w:num w:numId="2" w16cid:durableId="1334336947">
    <w:abstractNumId w:val="7"/>
  </w:num>
  <w:num w:numId="3" w16cid:durableId="1209142222">
    <w:abstractNumId w:val="9"/>
  </w:num>
  <w:num w:numId="4" w16cid:durableId="1209756594">
    <w:abstractNumId w:val="3"/>
  </w:num>
  <w:num w:numId="5" w16cid:durableId="878470250">
    <w:abstractNumId w:val="8"/>
  </w:num>
  <w:num w:numId="6" w16cid:durableId="1807698669">
    <w:abstractNumId w:val="12"/>
  </w:num>
  <w:num w:numId="7" w16cid:durableId="1741520689">
    <w:abstractNumId w:val="2"/>
  </w:num>
  <w:num w:numId="8" w16cid:durableId="419955604">
    <w:abstractNumId w:val="5"/>
  </w:num>
  <w:num w:numId="9" w16cid:durableId="236869985">
    <w:abstractNumId w:val="10"/>
  </w:num>
  <w:num w:numId="10" w16cid:durableId="966938139">
    <w:abstractNumId w:val="6"/>
  </w:num>
  <w:num w:numId="11" w16cid:durableId="1022708490">
    <w:abstractNumId w:val="1"/>
  </w:num>
  <w:num w:numId="12" w16cid:durableId="1708528193">
    <w:abstractNumId w:val="11"/>
  </w:num>
  <w:num w:numId="13" w16cid:durableId="1481382147">
    <w:abstractNumId w:val="13"/>
  </w:num>
  <w:num w:numId="14" w16cid:durableId="78685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6B"/>
    <w:rsid w:val="00313771"/>
    <w:rsid w:val="00353EF7"/>
    <w:rsid w:val="0085003F"/>
    <w:rsid w:val="0085404E"/>
    <w:rsid w:val="00D81A25"/>
    <w:rsid w:val="00D84A96"/>
    <w:rsid w:val="00D92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8215"/>
  <w15:chartTrackingRefBased/>
  <w15:docId w15:val="{ADCA14E2-C2A6-4D7A-8C62-7D7D2120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96"/>
  </w:style>
  <w:style w:type="paragraph" w:styleId="Heading1">
    <w:name w:val="heading 1"/>
    <w:basedOn w:val="Normal"/>
    <w:next w:val="Normal"/>
    <w:link w:val="Heading1Char"/>
    <w:uiPriority w:val="9"/>
    <w:qFormat/>
    <w:rsid w:val="00D92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6B"/>
    <w:rPr>
      <w:rFonts w:eastAsiaTheme="majorEastAsia" w:cstheme="majorBidi"/>
      <w:color w:val="272727" w:themeColor="text1" w:themeTint="D8"/>
    </w:rPr>
  </w:style>
  <w:style w:type="paragraph" w:styleId="Title">
    <w:name w:val="Title"/>
    <w:basedOn w:val="Normal"/>
    <w:next w:val="Normal"/>
    <w:link w:val="TitleChar"/>
    <w:uiPriority w:val="10"/>
    <w:qFormat/>
    <w:rsid w:val="00D9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6B"/>
    <w:pPr>
      <w:spacing w:before="160"/>
      <w:jc w:val="center"/>
    </w:pPr>
    <w:rPr>
      <w:i/>
      <w:iCs/>
      <w:color w:val="404040" w:themeColor="text1" w:themeTint="BF"/>
    </w:rPr>
  </w:style>
  <w:style w:type="character" w:customStyle="1" w:styleId="QuoteChar">
    <w:name w:val="Quote Char"/>
    <w:basedOn w:val="DefaultParagraphFont"/>
    <w:link w:val="Quote"/>
    <w:uiPriority w:val="29"/>
    <w:rsid w:val="00D9236B"/>
    <w:rPr>
      <w:i/>
      <w:iCs/>
      <w:color w:val="404040" w:themeColor="text1" w:themeTint="BF"/>
    </w:rPr>
  </w:style>
  <w:style w:type="paragraph" w:styleId="ListParagraph">
    <w:name w:val="List Paragraph"/>
    <w:basedOn w:val="Normal"/>
    <w:uiPriority w:val="34"/>
    <w:qFormat/>
    <w:rsid w:val="00D9236B"/>
    <w:pPr>
      <w:ind w:left="720"/>
      <w:contextualSpacing/>
    </w:pPr>
  </w:style>
  <w:style w:type="character" w:styleId="IntenseEmphasis">
    <w:name w:val="Intense Emphasis"/>
    <w:basedOn w:val="DefaultParagraphFont"/>
    <w:uiPriority w:val="21"/>
    <w:qFormat/>
    <w:rsid w:val="00D9236B"/>
    <w:rPr>
      <w:i/>
      <w:iCs/>
      <w:color w:val="0F4761" w:themeColor="accent1" w:themeShade="BF"/>
    </w:rPr>
  </w:style>
  <w:style w:type="paragraph" w:styleId="IntenseQuote">
    <w:name w:val="Intense Quote"/>
    <w:basedOn w:val="Normal"/>
    <w:next w:val="Normal"/>
    <w:link w:val="IntenseQuoteChar"/>
    <w:uiPriority w:val="30"/>
    <w:qFormat/>
    <w:rsid w:val="00D92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36B"/>
    <w:rPr>
      <w:i/>
      <w:iCs/>
      <w:color w:val="0F4761" w:themeColor="accent1" w:themeShade="BF"/>
    </w:rPr>
  </w:style>
  <w:style w:type="character" w:styleId="IntenseReference">
    <w:name w:val="Intense Reference"/>
    <w:basedOn w:val="DefaultParagraphFont"/>
    <w:uiPriority w:val="32"/>
    <w:qFormat/>
    <w:rsid w:val="00D9236B"/>
    <w:rPr>
      <w:b/>
      <w:bCs/>
      <w:smallCaps/>
      <w:color w:val="0F4761" w:themeColor="accent1" w:themeShade="BF"/>
      <w:spacing w:val="5"/>
    </w:rPr>
  </w:style>
  <w:style w:type="paragraph" w:styleId="BodyText">
    <w:name w:val="Body Text"/>
    <w:basedOn w:val="Normal"/>
    <w:link w:val="BodyTextChar"/>
    <w:uiPriority w:val="1"/>
    <w:semiHidden/>
    <w:unhideWhenUsed/>
    <w:qFormat/>
    <w:rsid w:val="0085003F"/>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85003F"/>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8500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84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3</cp:revision>
  <cp:lastPrinted>2026-09-20T17:55:00Z</cp:lastPrinted>
  <dcterms:created xsi:type="dcterms:W3CDTF">2026-09-20T17:19:00Z</dcterms:created>
  <dcterms:modified xsi:type="dcterms:W3CDTF">2026-09-20T17:57:00Z</dcterms:modified>
</cp:coreProperties>
</file>