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36A0701D" wp14:textId="644713A6"/>
    <w:p xmlns:wp14="http://schemas.microsoft.com/office/word/2010/wordml" w:rsidP="7FA057E4" wp14:paraId="3F4E782A" wp14:textId="06249BBE">
      <w:pPr>
        <w:pStyle w:val="Heading2"/>
        <w:rPr>
          <w:b w:val="1"/>
          <w:bCs w:val="1"/>
          <w:color w:val="A02B93" w:themeColor="accent5" w:themeTint="FF" w:themeShade="FF"/>
          <w:sz w:val="32"/>
          <w:szCs w:val="32"/>
        </w:rPr>
      </w:pPr>
    </w:p>
    <w:p xmlns:wp14="http://schemas.microsoft.com/office/word/2010/wordml" w:rsidP="7FA057E4" wp14:paraId="7B041B40" wp14:textId="1464F1F4">
      <w:pPr>
        <w:pStyle w:val="Normal"/>
        <w:rPr>
          <w:b w:val="1"/>
          <w:bCs w:val="1"/>
          <w:color w:val="A02B93" w:themeColor="accent5" w:themeTint="FF" w:themeShade="FF"/>
          <w:sz w:val="32"/>
          <w:szCs w:val="32"/>
        </w:rPr>
      </w:pPr>
      <w:r w:rsidRPr="7FA057E4" w:rsidR="102CE4E4">
        <w:rPr>
          <w:b w:val="1"/>
          <w:bCs w:val="1"/>
          <w:color w:val="A02B93" w:themeColor="accent5" w:themeTint="FF" w:themeShade="FF"/>
          <w:sz w:val="32"/>
          <w:szCs w:val="32"/>
        </w:rPr>
        <w:t>Name: Zainab Zahid</w:t>
      </w:r>
    </w:p>
    <w:p xmlns:wp14="http://schemas.microsoft.com/office/word/2010/wordml" w:rsidP="7FA057E4" wp14:paraId="72B6E57D" wp14:textId="1B65F772">
      <w:pPr>
        <w:pStyle w:val="Normal"/>
        <w:rPr>
          <w:b w:val="1"/>
          <w:bCs w:val="1"/>
          <w:color w:val="A02B93" w:themeColor="accent5" w:themeTint="FF" w:themeShade="FF"/>
          <w:sz w:val="32"/>
          <w:szCs w:val="32"/>
        </w:rPr>
      </w:pPr>
      <w:r w:rsidRPr="7FA057E4" w:rsidR="102CE4E4">
        <w:rPr>
          <w:b w:val="1"/>
          <w:bCs w:val="1"/>
          <w:color w:val="A02B93" w:themeColor="accent5" w:themeTint="FF" w:themeShade="FF"/>
          <w:sz w:val="32"/>
          <w:szCs w:val="32"/>
        </w:rPr>
        <w:t>Reg.No</w:t>
      </w:r>
      <w:r w:rsidRPr="7FA057E4" w:rsidR="102CE4E4">
        <w:rPr>
          <w:b w:val="1"/>
          <w:bCs w:val="1"/>
          <w:color w:val="A02B93" w:themeColor="accent5" w:themeTint="FF" w:themeShade="FF"/>
          <w:sz w:val="32"/>
          <w:szCs w:val="32"/>
        </w:rPr>
        <w:t>: BCY232001.</w:t>
      </w:r>
    </w:p>
    <w:p xmlns:wp14="http://schemas.microsoft.com/office/word/2010/wordml" w:rsidP="7FA057E4" wp14:paraId="22CBFF47" wp14:textId="51A5E0B9">
      <w:pPr>
        <w:pStyle w:val="Normal"/>
        <w:rPr>
          <w:b w:val="1"/>
          <w:bCs w:val="1"/>
          <w:color w:val="A02B93" w:themeColor="accent5" w:themeTint="FF" w:themeShade="FF"/>
          <w:sz w:val="32"/>
          <w:szCs w:val="32"/>
        </w:rPr>
      </w:pPr>
      <w:r w:rsidRPr="7FA057E4" w:rsidR="102CE4E4">
        <w:rPr>
          <w:b w:val="1"/>
          <w:bCs w:val="1"/>
          <w:color w:val="A02B93" w:themeColor="accent5" w:themeTint="FF" w:themeShade="FF"/>
          <w:sz w:val="32"/>
          <w:szCs w:val="32"/>
        </w:rPr>
        <w:t>Assignment #03.</w:t>
      </w:r>
    </w:p>
    <w:p xmlns:wp14="http://schemas.microsoft.com/office/word/2010/wordml" w:rsidP="7FA057E4" wp14:paraId="0C152EC0" wp14:textId="69FDB9D1">
      <w:pPr>
        <w:spacing w:before="240" w:beforeAutospacing="off" w:after="240" w:afterAutospacing="off"/>
        <w:rPr>
          <w:rFonts w:ascii="Times New Roman" w:hAnsi="Times New Roman" w:eastAsia="Times New Roman" w:cs="Times New Roman"/>
          <w:noProof w:val="0"/>
          <w:color w:val="A02B93" w:themeColor="accent5" w:themeTint="FF" w:themeShade="FF"/>
          <w:sz w:val="24"/>
          <w:szCs w:val="24"/>
          <w:lang w:val="en-US"/>
        </w:rPr>
      </w:pPr>
      <w:r w:rsidRPr="7FA057E4" w:rsidR="102CE4E4">
        <w:rPr>
          <w:rFonts w:ascii="Times New Roman" w:hAnsi="Times New Roman" w:eastAsia="Times New Roman" w:cs="Times New Roman"/>
          <w:noProof w:val="0"/>
          <w:color w:val="A02B93" w:themeColor="accent5" w:themeTint="FF" w:themeShade="FF"/>
          <w:sz w:val="24"/>
          <w:szCs w:val="24"/>
          <w:lang w:val="en-US"/>
        </w:rPr>
        <w:t>Papers:</w:t>
      </w:r>
    </w:p>
    <w:p xmlns:wp14="http://schemas.microsoft.com/office/word/2010/wordml" w:rsidP="7FA057E4" wp14:paraId="2FA71BC6" wp14:textId="5CF1B8C1">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7FA057E4" w:rsidR="102CE4E4">
        <w:rPr>
          <w:rFonts w:ascii="Times New Roman" w:hAnsi="Times New Roman" w:eastAsia="Times New Roman" w:cs="Times New Roman"/>
          <w:noProof w:val="0"/>
          <w:sz w:val="24"/>
          <w:szCs w:val="24"/>
          <w:lang w:val="en-US"/>
        </w:rPr>
        <w:t>HIC-YOLOv5: Improved YOLOv5 For Small Object Detection</w:t>
      </w:r>
    </w:p>
    <w:p xmlns:wp14="http://schemas.microsoft.com/office/word/2010/wordml" w:rsidP="7FA057E4" wp14:paraId="0C6FFC21" wp14:textId="455BDABB">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FA057E4" w:rsidR="102CE4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PP-YOLOv2: A Practical Object Detector</w:t>
      </w:r>
    </w:p>
    <w:p xmlns:wp14="http://schemas.microsoft.com/office/word/2010/wordml" w:rsidP="7FA057E4" wp14:paraId="63256CA8" wp14:textId="552C4BEC">
      <w:pPr>
        <w:pStyle w:val="Normal"/>
      </w:pPr>
    </w:p>
    <w:p xmlns:wp14="http://schemas.microsoft.com/office/word/2010/wordml" wp14:paraId="2A044D37" wp14:textId="56005102">
      <w:r>
        <w:br w:type="page"/>
      </w:r>
    </w:p>
    <w:p xmlns:wp14="http://schemas.microsoft.com/office/word/2010/wordml" w:rsidP="7FA057E4" wp14:paraId="77E4ABBC" wp14:textId="4658BDDF">
      <w:pPr>
        <w:pStyle w:val="Heading2"/>
        <w:spacing w:before="299" w:beforeAutospacing="off" w:after="299" w:afterAutospacing="off"/>
        <w:rPr>
          <w:rFonts w:ascii="Times New Roman" w:hAnsi="Times New Roman" w:eastAsia="Times New Roman" w:cs="Times New Roman"/>
          <w:b w:val="1"/>
          <w:bCs w:val="1"/>
          <w:noProof w:val="0"/>
          <w:color w:val="A02B93" w:themeColor="accent5" w:themeTint="FF" w:themeShade="FF"/>
          <w:sz w:val="36"/>
          <w:szCs w:val="36"/>
          <w:lang w:val="en-US"/>
        </w:rPr>
      </w:pPr>
      <w:r w:rsidRPr="7FA057E4" w:rsidR="3384568B">
        <w:rPr>
          <w:rFonts w:ascii="Times New Roman" w:hAnsi="Times New Roman" w:eastAsia="Times New Roman" w:cs="Times New Roman"/>
          <w:b w:val="1"/>
          <w:bCs w:val="1"/>
          <w:noProof w:val="0"/>
          <w:color w:val="A02B93" w:themeColor="accent5" w:themeTint="FF" w:themeShade="FF"/>
          <w:sz w:val="36"/>
          <w:szCs w:val="36"/>
          <w:lang w:val="en-US"/>
        </w:rPr>
        <w:t>Task 3: Comparative Discussion</w:t>
      </w:r>
    </w:p>
    <w:p xmlns:wp14="http://schemas.microsoft.com/office/word/2010/wordml" w:rsidP="7FA057E4" wp14:paraId="3FC1CE53" wp14:textId="6AD4CC49">
      <w:pPr>
        <w:spacing w:before="240" w:beforeAutospacing="off" w:after="240" w:afterAutospacing="off"/>
      </w:pPr>
      <w:r w:rsidRPr="7FA057E4" w:rsidR="03CFA9E9">
        <w:rPr>
          <w:rFonts w:ascii="Times New Roman" w:hAnsi="Times New Roman" w:eastAsia="Times New Roman" w:cs="Times New Roman"/>
          <w:noProof w:val="0"/>
          <w:sz w:val="24"/>
          <w:szCs w:val="24"/>
          <w:lang w:val="en-US"/>
        </w:rPr>
        <w:t>A</w:t>
      </w:r>
      <w:r w:rsidRPr="7FA057E4" w:rsidR="3384568B">
        <w:rPr>
          <w:rFonts w:ascii="Times New Roman" w:hAnsi="Times New Roman" w:eastAsia="Times New Roman" w:cs="Times New Roman"/>
          <w:noProof w:val="0"/>
          <w:sz w:val="24"/>
          <w:szCs w:val="24"/>
          <w:lang w:val="en-US"/>
        </w:rPr>
        <w:t xml:space="preserve"> comparativ</w:t>
      </w:r>
      <w:r w:rsidRPr="7FA057E4" w:rsidR="3384568B">
        <w:rPr>
          <w:rFonts w:ascii="Times New Roman" w:hAnsi="Times New Roman" w:eastAsia="Times New Roman" w:cs="Times New Roman"/>
          <w:noProof w:val="0"/>
          <w:sz w:val="24"/>
          <w:szCs w:val="24"/>
          <w:lang w:val="en-US"/>
        </w:rPr>
        <w:t xml:space="preserve">e analysis of the two selected research papers by examining their </w:t>
      </w:r>
      <w:r w:rsidRPr="7FA057E4" w:rsidR="3384568B">
        <w:rPr>
          <w:rFonts w:ascii="Times New Roman" w:hAnsi="Times New Roman" w:eastAsia="Times New Roman" w:cs="Times New Roman"/>
          <w:b w:val="1"/>
          <w:bCs w:val="1"/>
          <w:noProof w:val="0"/>
          <w:sz w:val="24"/>
          <w:szCs w:val="24"/>
          <w:lang w:val="en-US"/>
        </w:rPr>
        <w:t>methodological approaches, dataset</w:t>
      </w:r>
      <w:r w:rsidRPr="7FA057E4" w:rsidR="3384568B">
        <w:rPr>
          <w:rFonts w:ascii="Times New Roman" w:hAnsi="Times New Roman" w:eastAsia="Times New Roman" w:cs="Times New Roman"/>
          <w:b w:val="1"/>
          <w:bCs w:val="1"/>
          <w:noProof w:val="0"/>
          <w:sz w:val="24"/>
          <w:szCs w:val="24"/>
          <w:lang w:val="en-US"/>
        </w:rPr>
        <w:t xml:space="preserve"> </w:t>
      </w:r>
      <w:r w:rsidRPr="7FA057E4" w:rsidR="3384568B">
        <w:rPr>
          <w:rFonts w:ascii="Times New Roman" w:hAnsi="Times New Roman" w:eastAsia="Times New Roman" w:cs="Times New Roman"/>
          <w:b w:val="1"/>
          <w:bCs w:val="1"/>
          <w:noProof w:val="0"/>
          <w:sz w:val="24"/>
          <w:szCs w:val="24"/>
          <w:lang w:val="en-US"/>
        </w:rPr>
        <w:t>utilizatio</w:t>
      </w:r>
      <w:r w:rsidRPr="7FA057E4" w:rsidR="3384568B">
        <w:rPr>
          <w:rFonts w:ascii="Times New Roman" w:hAnsi="Times New Roman" w:eastAsia="Times New Roman" w:cs="Times New Roman"/>
          <w:b w:val="1"/>
          <w:bCs w:val="1"/>
          <w:noProof w:val="0"/>
          <w:sz w:val="24"/>
          <w:szCs w:val="24"/>
          <w:lang w:val="en-US"/>
        </w:rPr>
        <w:t>n</w:t>
      </w:r>
      <w:r w:rsidRPr="7FA057E4" w:rsidR="3384568B">
        <w:rPr>
          <w:rFonts w:ascii="Times New Roman" w:hAnsi="Times New Roman" w:eastAsia="Times New Roman" w:cs="Times New Roman"/>
          <w:b w:val="1"/>
          <w:bCs w:val="1"/>
          <w:noProof w:val="0"/>
          <w:sz w:val="24"/>
          <w:szCs w:val="24"/>
          <w:lang w:val="en-US"/>
        </w:rPr>
        <w:t>, and performance trends</w:t>
      </w:r>
      <w:r w:rsidRPr="7FA057E4" w:rsidR="3384568B">
        <w:rPr>
          <w:rFonts w:ascii="Times New Roman" w:hAnsi="Times New Roman" w:eastAsia="Times New Roman" w:cs="Times New Roman"/>
          <w:noProof w:val="0"/>
          <w:sz w:val="24"/>
          <w:szCs w:val="24"/>
          <w:lang w:val="en-US"/>
        </w:rPr>
        <w:t>. The comparison aims to</w:t>
      </w:r>
      <w:r w:rsidRPr="7FA057E4" w:rsidR="3384568B">
        <w:rPr>
          <w:rFonts w:ascii="Times New Roman" w:hAnsi="Times New Roman" w:eastAsia="Times New Roman" w:cs="Times New Roman"/>
          <w:noProof w:val="0"/>
          <w:sz w:val="24"/>
          <w:szCs w:val="24"/>
          <w:lang w:val="en-US"/>
        </w:rPr>
        <w:t xml:space="preserve"> </w:t>
      </w:r>
      <w:r w:rsidRPr="7FA057E4" w:rsidR="3384568B">
        <w:rPr>
          <w:rFonts w:ascii="Times New Roman" w:hAnsi="Times New Roman" w:eastAsia="Times New Roman" w:cs="Times New Roman"/>
          <w:noProof w:val="0"/>
          <w:sz w:val="24"/>
          <w:szCs w:val="24"/>
          <w:lang w:val="en-US"/>
        </w:rPr>
        <w:t>identif</w:t>
      </w:r>
      <w:r w:rsidRPr="7FA057E4" w:rsidR="3384568B">
        <w:rPr>
          <w:rFonts w:ascii="Times New Roman" w:hAnsi="Times New Roman" w:eastAsia="Times New Roman" w:cs="Times New Roman"/>
          <w:noProof w:val="0"/>
          <w:sz w:val="24"/>
          <w:szCs w:val="24"/>
          <w:lang w:val="en-US"/>
        </w:rPr>
        <w:t>y</w:t>
      </w:r>
      <w:r w:rsidRPr="7FA057E4" w:rsidR="3384568B">
        <w:rPr>
          <w:rFonts w:ascii="Times New Roman" w:hAnsi="Times New Roman" w:eastAsia="Times New Roman" w:cs="Times New Roman"/>
          <w:noProof w:val="0"/>
          <w:sz w:val="24"/>
          <w:szCs w:val="24"/>
          <w:lang w:val="en-US"/>
        </w:rPr>
        <w:t xml:space="preserve"> key differences and assess the overall effectiveness of each approach.</w:t>
      </w:r>
    </w:p>
    <w:p xmlns:wp14="http://schemas.microsoft.com/office/word/2010/wordml" w:rsidP="7FA057E4" wp14:paraId="62AC54B6" wp14:textId="69FDB9D1">
      <w:pPr>
        <w:spacing w:before="240" w:beforeAutospacing="off" w:after="240" w:afterAutospacing="off"/>
        <w:rPr>
          <w:rFonts w:ascii="Times New Roman" w:hAnsi="Times New Roman" w:eastAsia="Times New Roman" w:cs="Times New Roman"/>
          <w:noProof w:val="0"/>
          <w:color w:val="A02B93" w:themeColor="accent5" w:themeTint="FF" w:themeShade="FF"/>
          <w:sz w:val="24"/>
          <w:szCs w:val="24"/>
          <w:lang w:val="en-US"/>
        </w:rPr>
      </w:pPr>
      <w:r w:rsidRPr="7FA057E4" w:rsidR="4A28405F">
        <w:rPr>
          <w:rFonts w:ascii="Times New Roman" w:hAnsi="Times New Roman" w:eastAsia="Times New Roman" w:cs="Times New Roman"/>
          <w:noProof w:val="0"/>
          <w:color w:val="A02B93" w:themeColor="accent5" w:themeTint="FF" w:themeShade="FF"/>
          <w:sz w:val="24"/>
          <w:szCs w:val="24"/>
          <w:lang w:val="en-US"/>
        </w:rPr>
        <w:t>Papers:</w:t>
      </w:r>
    </w:p>
    <w:p xmlns:wp14="http://schemas.microsoft.com/office/word/2010/wordml" w:rsidP="7FA057E4" wp14:paraId="322A0A90" wp14:textId="5CF1B8C1">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7FA057E4" w:rsidR="4A28405F">
        <w:rPr>
          <w:rFonts w:ascii="Times New Roman" w:hAnsi="Times New Roman" w:eastAsia="Times New Roman" w:cs="Times New Roman"/>
          <w:noProof w:val="0"/>
          <w:sz w:val="24"/>
          <w:szCs w:val="24"/>
          <w:lang w:val="en-US"/>
        </w:rPr>
        <w:t>HIC-YOLOv5: Improved YOLOv5 For Small Object Detection</w:t>
      </w:r>
    </w:p>
    <w:p xmlns:wp14="http://schemas.microsoft.com/office/word/2010/wordml" w:rsidP="7FA057E4" wp14:paraId="0BFB58E6" wp14:textId="455BDABB">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FA057E4" w:rsidR="4A28405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PP-YOLOv2: A Practical Object Detector</w:t>
      </w:r>
    </w:p>
    <w:p xmlns:wp14="http://schemas.microsoft.com/office/word/2010/wordml" w:rsidP="7FA057E4" wp14:paraId="18EC8554" wp14:textId="5BCF159C">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FA057E4" wp14:paraId="1E69C55F" wp14:textId="14B5BFEF">
      <w:pPr>
        <w:pStyle w:val="Heading3"/>
        <w:spacing w:before="281" w:beforeAutospacing="off" w:after="281" w:afterAutospacing="off"/>
        <w:rPr>
          <w:rFonts w:ascii="Times New Roman" w:hAnsi="Times New Roman" w:eastAsia="Times New Roman" w:cs="Times New Roman"/>
          <w:b w:val="1"/>
          <w:bCs w:val="1"/>
          <w:noProof w:val="0"/>
          <w:color w:val="A02B93" w:themeColor="accent5" w:themeTint="FF" w:themeShade="FF"/>
          <w:sz w:val="28"/>
          <w:szCs w:val="28"/>
          <w:lang w:val="en-US"/>
        </w:rPr>
      </w:pPr>
      <w:r w:rsidRPr="7FA057E4" w:rsidR="3384568B">
        <w:rPr>
          <w:rFonts w:ascii="Times New Roman" w:hAnsi="Times New Roman" w:eastAsia="Times New Roman" w:cs="Times New Roman"/>
          <w:b w:val="1"/>
          <w:bCs w:val="1"/>
          <w:noProof w:val="0"/>
          <w:color w:val="A02B93" w:themeColor="accent5" w:themeTint="FF" w:themeShade="FF"/>
          <w:sz w:val="28"/>
          <w:szCs w:val="28"/>
          <w:lang w:val="en-US"/>
        </w:rPr>
        <w:t>1. Comparison of Techniques</w:t>
      </w:r>
    </w:p>
    <w:tbl>
      <w:tblPr>
        <w:tblStyle w:val="PlainTable1"/>
        <w:bidiVisual w:val="0"/>
        <w:tblW w:w="0" w:type="auto"/>
        <w:tblLook w:val="06A0" w:firstRow="1" w:lastRow="0" w:firstColumn="1" w:lastColumn="0" w:noHBand="1" w:noVBand="1"/>
      </w:tblPr>
      <w:tblGrid>
        <w:gridCol w:w="1860"/>
        <w:gridCol w:w="1435"/>
        <w:gridCol w:w="2977"/>
        <w:gridCol w:w="3087"/>
      </w:tblGrid>
      <w:tr w:rsidR="7FA057E4" w:rsidTr="7FA057E4" w14:paraId="46C34477">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FA057E4" w:rsidP="7FA057E4" w:rsidRDefault="7FA057E4" w14:paraId="05EC6F4D" w14:textId="79EC2D13">
            <w:pPr>
              <w:spacing w:before="0" w:beforeAutospacing="off" w:after="0" w:afterAutospacing="off"/>
              <w:jc w:val="center"/>
            </w:pPr>
            <w:r w:rsidRPr="7FA057E4" w:rsidR="7FA057E4">
              <w:rPr>
                <w:b w:val="1"/>
                <w:bCs w:val="1"/>
              </w:rPr>
              <w:t>Aspect</w:t>
            </w:r>
          </w:p>
        </w:tc>
        <w:tc>
          <w:tcPr>
            <w:cnfStyle w:val="000000000000" w:firstRow="0" w:lastRow="0" w:firstColumn="0" w:lastColumn="0" w:oddVBand="0" w:evenVBand="0" w:oddHBand="0" w:evenHBand="0" w:firstRowFirstColumn="0" w:firstRowLastColumn="0" w:lastRowFirstColumn="0" w:lastRowLastColumn="0"/>
            <w:tcW w:w="1435" w:type="dxa"/>
            <w:tcMar/>
          </w:tcPr>
          <w:p w:rsidR="7FA057E4" w:rsidP="7FA057E4" w:rsidRDefault="7FA057E4" w14:paraId="0E6925B1" w14:textId="78476B48">
            <w:pPr>
              <w:spacing w:before="0" w:beforeAutospacing="off" w:after="0" w:afterAutospacing="off"/>
              <w:jc w:val="center"/>
            </w:pPr>
            <w:r w:rsidRPr="7FA057E4" w:rsidR="7FA057E4">
              <w:rPr>
                <w:b w:val="1"/>
                <w:bCs w:val="1"/>
              </w:rPr>
              <w:t>Paper 1</w:t>
            </w:r>
          </w:p>
        </w:tc>
        <w:tc>
          <w:tcPr>
            <w:cnfStyle w:val="000000000000" w:firstRow="0" w:lastRow="0" w:firstColumn="0" w:lastColumn="0" w:oddVBand="0" w:evenVBand="0" w:oddHBand="0" w:evenHBand="0" w:firstRowFirstColumn="0" w:firstRowLastColumn="0" w:lastRowFirstColumn="0" w:lastRowLastColumn="0"/>
            <w:tcW w:w="2977" w:type="dxa"/>
            <w:tcMar/>
          </w:tcPr>
          <w:p w:rsidR="7FA057E4" w:rsidP="7FA057E4" w:rsidRDefault="7FA057E4" w14:paraId="685AEB85" w14:textId="3F0E5BE2">
            <w:pPr>
              <w:spacing w:before="0" w:beforeAutospacing="off" w:after="0" w:afterAutospacing="off"/>
              <w:jc w:val="center"/>
            </w:pPr>
            <w:r w:rsidRPr="7FA057E4" w:rsidR="7FA057E4">
              <w:rPr>
                <w:b w:val="1"/>
                <w:bCs w:val="1"/>
              </w:rPr>
              <w:t>Paper 2</w:t>
            </w:r>
          </w:p>
        </w:tc>
        <w:tc>
          <w:tcPr>
            <w:cnfStyle w:val="000000000000" w:firstRow="0" w:lastRow="0" w:firstColumn="0" w:lastColumn="0" w:oddVBand="0" w:evenVBand="0" w:oddHBand="0" w:evenHBand="0" w:firstRowFirstColumn="0" w:firstRowLastColumn="0" w:lastRowFirstColumn="0" w:lastRowLastColumn="0"/>
            <w:tcW w:w="3087" w:type="dxa"/>
            <w:tcMar/>
          </w:tcPr>
          <w:p w:rsidR="7FA057E4" w:rsidP="7FA057E4" w:rsidRDefault="7FA057E4" w14:paraId="46873E72" w14:textId="06948B08">
            <w:pPr>
              <w:spacing w:before="0" w:beforeAutospacing="off" w:after="0" w:afterAutospacing="off"/>
              <w:jc w:val="center"/>
            </w:pPr>
            <w:r w:rsidRPr="7FA057E4" w:rsidR="7FA057E4">
              <w:rPr>
                <w:b w:val="1"/>
                <w:bCs w:val="1"/>
              </w:rPr>
              <w:t>Notes / Remarks</w:t>
            </w:r>
          </w:p>
        </w:tc>
      </w:tr>
      <w:tr w:rsidR="7FA057E4" w:rsidTr="7FA057E4" w14:paraId="2B92E504">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FA057E4" w:rsidP="7FA057E4" w:rsidRDefault="7FA057E4" w14:paraId="4EF5C9FC" w14:textId="3A900DA7">
            <w:pPr>
              <w:spacing w:before="0" w:beforeAutospacing="off" w:after="0" w:afterAutospacing="off"/>
            </w:pPr>
            <w:r w:rsidR="7FA057E4">
              <w:rPr/>
              <w:t>Model Architecture</w:t>
            </w:r>
          </w:p>
        </w:tc>
        <w:tc>
          <w:tcPr>
            <w:cnfStyle w:val="000000000000" w:firstRow="0" w:lastRow="0" w:firstColumn="0" w:lastColumn="0" w:oddVBand="0" w:evenVBand="0" w:oddHBand="0" w:evenHBand="0" w:firstRowFirstColumn="0" w:firstRowLastColumn="0" w:lastRowFirstColumn="0" w:lastRowLastColumn="0"/>
            <w:tcW w:w="1435" w:type="dxa"/>
            <w:tcMar/>
          </w:tcPr>
          <w:p w:rsidR="7FA057E4" w:rsidP="7FA057E4" w:rsidRDefault="7FA057E4" w14:paraId="7B14F4C1" w14:textId="785597FF">
            <w:pPr>
              <w:spacing w:before="0" w:beforeAutospacing="off" w:after="0" w:afterAutospacing="off"/>
            </w:pPr>
            <w:r w:rsidR="7FA057E4">
              <w:rPr/>
              <w:t>Basic CNN / sequential layers</w:t>
            </w:r>
          </w:p>
        </w:tc>
        <w:tc>
          <w:tcPr>
            <w:cnfStyle w:val="000000000000" w:firstRow="0" w:lastRow="0" w:firstColumn="0" w:lastColumn="0" w:oddVBand="0" w:evenVBand="0" w:oddHBand="0" w:evenHBand="0" w:firstRowFirstColumn="0" w:firstRowLastColumn="0" w:lastRowFirstColumn="0" w:lastRowLastColumn="0"/>
            <w:tcW w:w="2977" w:type="dxa"/>
            <w:tcMar/>
          </w:tcPr>
          <w:p w:rsidR="7FA057E4" w:rsidP="7FA057E4" w:rsidRDefault="7FA057E4" w14:paraId="662A5442" w14:textId="103A3684">
            <w:pPr>
              <w:spacing w:before="0" w:beforeAutospacing="off" w:after="0" w:afterAutospacing="off"/>
            </w:pPr>
            <w:r w:rsidR="7FA057E4">
              <w:rPr/>
              <w:t>CNN + Attention / Hybrid / Optimized</w:t>
            </w:r>
          </w:p>
        </w:tc>
        <w:tc>
          <w:tcPr>
            <w:cnfStyle w:val="000000000000" w:firstRow="0" w:lastRow="0" w:firstColumn="0" w:lastColumn="0" w:oddVBand="0" w:evenVBand="0" w:oddHBand="0" w:evenHBand="0" w:firstRowFirstColumn="0" w:firstRowLastColumn="0" w:lastRowFirstColumn="0" w:lastRowLastColumn="0"/>
            <w:tcW w:w="3087" w:type="dxa"/>
            <w:tcMar/>
          </w:tcPr>
          <w:p w:rsidR="7FA057E4" w:rsidP="7FA057E4" w:rsidRDefault="7FA057E4" w14:paraId="1AD49E82" w14:textId="20DD0F1E">
            <w:pPr>
              <w:spacing w:before="0" w:beforeAutospacing="off" w:after="0" w:afterAutospacing="off"/>
            </w:pPr>
            <w:r w:rsidR="7FA057E4">
              <w:rPr/>
              <w:t>Paper 2 introduces architectural enhancements</w:t>
            </w:r>
          </w:p>
        </w:tc>
      </w:tr>
      <w:tr w:rsidR="7FA057E4" w:rsidTr="7FA057E4" w14:paraId="7D94BE50">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FA057E4" w:rsidP="7FA057E4" w:rsidRDefault="7FA057E4" w14:paraId="57D10E00" w14:textId="5FDC17D0">
            <w:pPr>
              <w:spacing w:before="0" w:beforeAutospacing="off" w:after="0" w:afterAutospacing="off"/>
            </w:pPr>
            <w:r w:rsidR="7FA057E4">
              <w:rPr/>
              <w:t>Learning Strategy</w:t>
            </w:r>
          </w:p>
        </w:tc>
        <w:tc>
          <w:tcPr>
            <w:cnfStyle w:val="000000000000" w:firstRow="0" w:lastRow="0" w:firstColumn="0" w:lastColumn="0" w:oddVBand="0" w:evenVBand="0" w:oddHBand="0" w:evenHBand="0" w:firstRowFirstColumn="0" w:firstRowLastColumn="0" w:lastRowFirstColumn="0" w:lastRowLastColumn="0"/>
            <w:tcW w:w="1435" w:type="dxa"/>
            <w:tcMar/>
          </w:tcPr>
          <w:p w:rsidR="7FA057E4" w:rsidP="7FA057E4" w:rsidRDefault="7FA057E4" w14:paraId="2CAFDCE1" w14:textId="6F4FB565">
            <w:pPr>
              <w:spacing w:before="0" w:beforeAutospacing="off" w:after="0" w:afterAutospacing="off"/>
            </w:pPr>
            <w:r w:rsidR="7FA057E4">
              <w:rPr/>
              <w:t>Standard backpropagation</w:t>
            </w:r>
          </w:p>
        </w:tc>
        <w:tc>
          <w:tcPr>
            <w:cnfStyle w:val="000000000000" w:firstRow="0" w:lastRow="0" w:firstColumn="0" w:lastColumn="0" w:oddVBand="0" w:evenVBand="0" w:oddHBand="0" w:evenHBand="0" w:firstRowFirstColumn="0" w:firstRowLastColumn="0" w:lastRowFirstColumn="0" w:lastRowLastColumn="0"/>
            <w:tcW w:w="2977" w:type="dxa"/>
            <w:tcMar/>
          </w:tcPr>
          <w:p w:rsidR="7FA057E4" w:rsidP="7FA057E4" w:rsidRDefault="7FA057E4" w14:paraId="7B415E0D" w14:textId="7BF31F2C">
            <w:pPr>
              <w:spacing w:before="0" w:beforeAutospacing="off" w:after="0" w:afterAutospacing="off"/>
            </w:pPr>
            <w:r w:rsidR="7FA057E4">
              <w:rPr/>
              <w:t>Optimized / Transfer Learning / Fine-tuning</w:t>
            </w:r>
          </w:p>
        </w:tc>
        <w:tc>
          <w:tcPr>
            <w:cnfStyle w:val="000000000000" w:firstRow="0" w:lastRow="0" w:firstColumn="0" w:lastColumn="0" w:oddVBand="0" w:evenVBand="0" w:oddHBand="0" w:evenHBand="0" w:firstRowFirstColumn="0" w:firstRowLastColumn="0" w:lastRowFirstColumn="0" w:lastRowLastColumn="0"/>
            <w:tcW w:w="3087" w:type="dxa"/>
            <w:tcMar/>
          </w:tcPr>
          <w:p w:rsidR="7FA057E4" w:rsidP="7FA057E4" w:rsidRDefault="7FA057E4" w14:paraId="058B25F3" w14:textId="6AF4A8D6">
            <w:pPr>
              <w:spacing w:before="0" w:beforeAutospacing="off" w:after="0" w:afterAutospacing="off"/>
            </w:pPr>
            <w:r w:rsidR="7FA057E4">
              <w:rPr/>
              <w:t>Paper 2 focuses on better convergence</w:t>
            </w:r>
          </w:p>
        </w:tc>
      </w:tr>
      <w:tr w:rsidR="7FA057E4" w:rsidTr="7FA057E4" w14:paraId="62E42FE0">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FA057E4" w:rsidP="7FA057E4" w:rsidRDefault="7FA057E4" w14:paraId="3CFCCCD4" w14:textId="20BF0C87">
            <w:pPr>
              <w:spacing w:before="0" w:beforeAutospacing="off" w:after="0" w:afterAutospacing="off"/>
            </w:pPr>
            <w:r w:rsidR="7FA057E4">
              <w:rPr/>
              <w:t>Feature Extraction</w:t>
            </w:r>
          </w:p>
        </w:tc>
        <w:tc>
          <w:tcPr>
            <w:cnfStyle w:val="000000000000" w:firstRow="0" w:lastRow="0" w:firstColumn="0" w:lastColumn="0" w:oddVBand="0" w:evenVBand="0" w:oddHBand="0" w:evenHBand="0" w:firstRowFirstColumn="0" w:firstRowLastColumn="0" w:lastRowFirstColumn="0" w:lastRowLastColumn="0"/>
            <w:tcW w:w="1435" w:type="dxa"/>
            <w:tcMar/>
          </w:tcPr>
          <w:p w:rsidR="7FA057E4" w:rsidP="7FA057E4" w:rsidRDefault="7FA057E4" w14:paraId="1E7B2C89" w14:textId="2842F176">
            <w:pPr>
              <w:spacing w:before="0" w:beforeAutospacing="off" w:after="0" w:afterAutospacing="off"/>
            </w:pPr>
            <w:r w:rsidR="7FA057E4">
              <w:rPr/>
              <w:t>Low-level features</w:t>
            </w:r>
          </w:p>
        </w:tc>
        <w:tc>
          <w:tcPr>
            <w:cnfStyle w:val="000000000000" w:firstRow="0" w:lastRow="0" w:firstColumn="0" w:lastColumn="0" w:oddVBand="0" w:evenVBand="0" w:oddHBand="0" w:evenHBand="0" w:firstRowFirstColumn="0" w:firstRowLastColumn="0" w:lastRowFirstColumn="0" w:lastRowLastColumn="0"/>
            <w:tcW w:w="2977" w:type="dxa"/>
            <w:tcMar/>
          </w:tcPr>
          <w:p w:rsidR="7FA057E4" w:rsidP="7FA057E4" w:rsidRDefault="7FA057E4" w14:paraId="13402621" w14:textId="7862B729">
            <w:pPr>
              <w:spacing w:before="0" w:beforeAutospacing="off" w:after="0" w:afterAutospacing="off"/>
            </w:pPr>
            <w:r w:rsidR="7FA057E4">
              <w:rPr/>
              <w:t>High-level &amp; discriminative features</w:t>
            </w:r>
          </w:p>
        </w:tc>
        <w:tc>
          <w:tcPr>
            <w:cnfStyle w:val="000000000000" w:firstRow="0" w:lastRow="0" w:firstColumn="0" w:lastColumn="0" w:oddVBand="0" w:evenVBand="0" w:oddHBand="0" w:evenHBand="0" w:firstRowFirstColumn="0" w:firstRowLastColumn="0" w:lastRowFirstColumn="0" w:lastRowLastColumn="0"/>
            <w:tcW w:w="3087" w:type="dxa"/>
            <w:tcMar/>
          </w:tcPr>
          <w:p w:rsidR="7FA057E4" w:rsidP="7FA057E4" w:rsidRDefault="7FA057E4" w14:paraId="2301C03E" w14:textId="3013E905">
            <w:pPr>
              <w:spacing w:before="0" w:beforeAutospacing="off" w:after="0" w:afterAutospacing="off"/>
            </w:pPr>
            <w:r w:rsidR="7FA057E4">
              <w:rPr/>
              <w:t>Paper 2 captures more complex patterns</w:t>
            </w:r>
          </w:p>
        </w:tc>
      </w:tr>
      <w:tr w:rsidR="7FA057E4" w:rsidTr="7FA057E4" w14:paraId="5BB9E78D">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FA057E4" w:rsidP="7FA057E4" w:rsidRDefault="7FA057E4" w14:paraId="1F6DD090" w14:textId="21C4A4EB">
            <w:pPr>
              <w:spacing w:before="0" w:beforeAutospacing="off" w:after="0" w:afterAutospacing="off"/>
            </w:pPr>
            <w:r w:rsidR="7FA057E4">
              <w:rPr/>
              <w:t>Regularization</w:t>
            </w:r>
          </w:p>
        </w:tc>
        <w:tc>
          <w:tcPr>
            <w:cnfStyle w:val="000000000000" w:firstRow="0" w:lastRow="0" w:firstColumn="0" w:lastColumn="0" w:oddVBand="0" w:evenVBand="0" w:oddHBand="0" w:evenHBand="0" w:firstRowFirstColumn="0" w:firstRowLastColumn="0" w:lastRowFirstColumn="0" w:lastRowLastColumn="0"/>
            <w:tcW w:w="1435" w:type="dxa"/>
            <w:tcMar/>
          </w:tcPr>
          <w:p w:rsidR="7FA057E4" w:rsidP="7FA057E4" w:rsidRDefault="7FA057E4" w14:paraId="52AB8CEB" w14:textId="1980B2E9">
            <w:pPr>
              <w:spacing w:before="0" w:beforeAutospacing="off" w:after="0" w:afterAutospacing="off"/>
            </w:pPr>
            <w:r w:rsidR="7FA057E4">
              <w:rPr/>
              <w:t>Basic (Dropout / L2)</w:t>
            </w:r>
          </w:p>
        </w:tc>
        <w:tc>
          <w:tcPr>
            <w:cnfStyle w:val="000000000000" w:firstRow="0" w:lastRow="0" w:firstColumn="0" w:lastColumn="0" w:oddVBand="0" w:evenVBand="0" w:oddHBand="0" w:evenHBand="0" w:firstRowFirstColumn="0" w:firstRowLastColumn="0" w:lastRowFirstColumn="0" w:lastRowLastColumn="0"/>
            <w:tcW w:w="2977" w:type="dxa"/>
            <w:tcMar/>
          </w:tcPr>
          <w:p w:rsidR="7FA057E4" w:rsidP="7FA057E4" w:rsidRDefault="7FA057E4" w14:paraId="7195501F" w14:textId="2D0723F7">
            <w:pPr>
              <w:spacing w:before="0" w:beforeAutospacing="off" w:after="0" w:afterAutospacing="off"/>
            </w:pPr>
            <w:r w:rsidR="7FA057E4">
              <w:rPr/>
              <w:t>Advanced (BatchNorm, Data Augmentation)</w:t>
            </w:r>
          </w:p>
        </w:tc>
        <w:tc>
          <w:tcPr>
            <w:cnfStyle w:val="000000000000" w:firstRow="0" w:lastRow="0" w:firstColumn="0" w:lastColumn="0" w:oddVBand="0" w:evenVBand="0" w:oddHBand="0" w:evenHBand="0" w:firstRowFirstColumn="0" w:firstRowLastColumn="0" w:lastRowFirstColumn="0" w:lastRowLastColumn="0"/>
            <w:tcW w:w="3087" w:type="dxa"/>
            <w:tcMar/>
          </w:tcPr>
          <w:p w:rsidR="7FA057E4" w:rsidP="7FA057E4" w:rsidRDefault="7FA057E4" w14:paraId="3EFB3124" w14:textId="5D415752">
            <w:pPr>
              <w:spacing w:before="0" w:beforeAutospacing="off" w:after="0" w:afterAutospacing="off"/>
            </w:pPr>
            <w:r w:rsidR="7FA057E4">
              <w:rPr/>
              <w:t>Improves generalization in Paper 2</w:t>
            </w:r>
          </w:p>
        </w:tc>
      </w:tr>
      <w:tr w:rsidR="7FA057E4" w:rsidTr="7FA057E4" w14:paraId="50AA1327">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FA057E4" w:rsidP="7FA057E4" w:rsidRDefault="7FA057E4" w14:paraId="0281B254" w14:textId="49965662">
            <w:pPr>
              <w:spacing w:before="0" w:beforeAutospacing="off" w:after="0" w:afterAutospacing="off"/>
            </w:pPr>
            <w:r w:rsidR="7FA057E4">
              <w:rPr/>
              <w:t>Optimization</w:t>
            </w:r>
          </w:p>
        </w:tc>
        <w:tc>
          <w:tcPr>
            <w:cnfStyle w:val="000000000000" w:firstRow="0" w:lastRow="0" w:firstColumn="0" w:lastColumn="0" w:oddVBand="0" w:evenVBand="0" w:oddHBand="0" w:evenHBand="0" w:firstRowFirstColumn="0" w:firstRowLastColumn="0" w:lastRowFirstColumn="0" w:lastRowLastColumn="0"/>
            <w:tcW w:w="1435" w:type="dxa"/>
            <w:tcMar/>
          </w:tcPr>
          <w:p w:rsidR="7FA057E4" w:rsidP="7FA057E4" w:rsidRDefault="7FA057E4" w14:paraId="305C8A10" w14:textId="4F2B94D3">
            <w:pPr>
              <w:spacing w:before="0" w:beforeAutospacing="off" w:after="0" w:afterAutospacing="off"/>
            </w:pPr>
            <w:r w:rsidR="7FA057E4">
              <w:rPr/>
              <w:t>SGD / Adam (default)</w:t>
            </w:r>
          </w:p>
        </w:tc>
        <w:tc>
          <w:tcPr>
            <w:cnfStyle w:val="000000000000" w:firstRow="0" w:lastRow="0" w:firstColumn="0" w:lastColumn="0" w:oddVBand="0" w:evenVBand="0" w:oddHBand="0" w:evenHBand="0" w:firstRowFirstColumn="0" w:firstRowLastColumn="0" w:lastRowFirstColumn="0" w:lastRowLastColumn="0"/>
            <w:tcW w:w="2977" w:type="dxa"/>
            <w:tcMar/>
          </w:tcPr>
          <w:p w:rsidR="7FA057E4" w:rsidP="7FA057E4" w:rsidRDefault="7FA057E4" w14:paraId="6546D8D3" w14:textId="2195184E">
            <w:pPr>
              <w:spacing w:before="0" w:beforeAutospacing="off" w:after="0" w:afterAutospacing="off"/>
            </w:pPr>
            <w:r w:rsidR="7FA057E4">
              <w:rPr/>
              <w:t>Adam + LR Scheduler / Adaptive</w:t>
            </w:r>
          </w:p>
        </w:tc>
        <w:tc>
          <w:tcPr>
            <w:cnfStyle w:val="000000000000" w:firstRow="0" w:lastRow="0" w:firstColumn="0" w:lastColumn="0" w:oddVBand="0" w:evenVBand="0" w:oddHBand="0" w:evenHBand="0" w:firstRowFirstColumn="0" w:firstRowLastColumn="0" w:lastRowFirstColumn="0" w:lastRowLastColumn="0"/>
            <w:tcW w:w="3087" w:type="dxa"/>
            <w:tcMar/>
          </w:tcPr>
          <w:p w:rsidR="7FA057E4" w:rsidP="7FA057E4" w:rsidRDefault="7FA057E4" w14:paraId="4EDAFF6E" w14:textId="79044CDA">
            <w:pPr>
              <w:spacing w:before="0" w:beforeAutospacing="off" w:after="0" w:afterAutospacing="off"/>
            </w:pPr>
            <w:r w:rsidR="7FA057E4">
              <w:rPr/>
              <w:t>Paper 2 converges faster</w:t>
            </w:r>
          </w:p>
        </w:tc>
      </w:tr>
    </w:tbl>
    <w:p xmlns:wp14="http://schemas.microsoft.com/office/word/2010/wordml" w:rsidP="7FA057E4" wp14:paraId="7C9A2BA4" wp14:textId="0D8F56A2">
      <w:pPr>
        <w:pStyle w:val="Normal"/>
        <w:spacing w:before="240" w:beforeAutospacing="off" w:after="240" w:afterAutospacing="off"/>
        <w:rPr>
          <w:rFonts w:ascii="Times New Roman" w:hAnsi="Times New Roman" w:eastAsia="Times New Roman" w:cs="Times New Roman"/>
          <w:noProof w:val="0"/>
          <w:sz w:val="18"/>
          <w:szCs w:val="18"/>
          <w:lang w:val="en-US"/>
        </w:rPr>
      </w:pPr>
      <w:r w:rsidRPr="7FA057E4" w:rsidR="467205A6">
        <w:rPr>
          <w:rFonts w:ascii="Times New Roman" w:hAnsi="Times New Roman" w:eastAsia="Times New Roman" w:cs="Times New Roman"/>
          <w:noProof w:val="0"/>
          <w:sz w:val="18"/>
          <w:szCs w:val="18"/>
          <w:lang w:val="en-US"/>
        </w:rPr>
        <w:t>Table Option 1: Technique-Focused Comparison</w:t>
      </w:r>
    </w:p>
    <w:p xmlns:wp14="http://schemas.microsoft.com/office/word/2010/wordml" w:rsidP="7FA057E4" wp14:paraId="7EF3DB19" wp14:textId="1207ABE9">
      <w:pPr>
        <w:spacing w:before="240" w:beforeAutospacing="off" w:after="240" w:afterAutospacing="off"/>
      </w:pPr>
      <w:r w:rsidRPr="7FA057E4" w:rsidR="3384568B">
        <w:rPr>
          <w:rFonts w:ascii="Times New Roman" w:hAnsi="Times New Roman" w:eastAsia="Times New Roman" w:cs="Times New Roman"/>
          <w:noProof w:val="0"/>
          <w:sz w:val="24"/>
          <w:szCs w:val="24"/>
          <w:lang w:val="en-US"/>
        </w:rPr>
        <w:t xml:space="preserve">The first paper adopts a </w:t>
      </w:r>
      <w:r w:rsidRPr="7FA057E4" w:rsidR="3384568B">
        <w:rPr>
          <w:rFonts w:ascii="Times New Roman" w:hAnsi="Times New Roman" w:eastAsia="Times New Roman" w:cs="Times New Roman"/>
          <w:b w:val="1"/>
          <w:bCs w:val="1"/>
          <w:noProof w:val="0"/>
          <w:sz w:val="24"/>
          <w:szCs w:val="24"/>
          <w:lang w:val="en-US"/>
        </w:rPr>
        <w:t>conventional deep learning–based methodology</w:t>
      </w:r>
      <w:r w:rsidRPr="7FA057E4" w:rsidR="3384568B">
        <w:rPr>
          <w:rFonts w:ascii="Times New Roman" w:hAnsi="Times New Roman" w:eastAsia="Times New Roman" w:cs="Times New Roman"/>
          <w:noProof w:val="0"/>
          <w:sz w:val="24"/>
          <w:szCs w:val="24"/>
          <w:lang w:val="en-US"/>
        </w:rPr>
        <w:t>, focusing on a relatively straightforward network architecture. The model emphasizes stable feature extraction and classification with minimal architectural modifications. This approach prioritizes simplicity, interpretability, and ease of implementation, making it suitable for baseline evaluation and resource-constrained environments.</w:t>
      </w:r>
    </w:p>
    <w:p xmlns:wp14="http://schemas.microsoft.com/office/word/2010/wordml" w:rsidP="7FA057E4" wp14:paraId="126FBBB6" wp14:textId="083AF2AE">
      <w:pPr>
        <w:spacing w:before="240" w:beforeAutospacing="off" w:after="240" w:afterAutospacing="off"/>
      </w:pPr>
      <w:r w:rsidRPr="7FA057E4" w:rsidR="3384568B">
        <w:rPr>
          <w:rFonts w:ascii="Times New Roman" w:hAnsi="Times New Roman" w:eastAsia="Times New Roman" w:cs="Times New Roman"/>
          <w:noProof w:val="0"/>
          <w:sz w:val="24"/>
          <w:szCs w:val="24"/>
          <w:lang w:val="en-US"/>
        </w:rPr>
        <w:t xml:space="preserve">In contrast, the second paper introduces a </w:t>
      </w:r>
      <w:r w:rsidRPr="7FA057E4" w:rsidR="3384568B">
        <w:rPr>
          <w:rFonts w:ascii="Times New Roman" w:hAnsi="Times New Roman" w:eastAsia="Times New Roman" w:cs="Times New Roman"/>
          <w:b w:val="1"/>
          <w:bCs w:val="1"/>
          <w:noProof w:val="0"/>
          <w:sz w:val="24"/>
          <w:szCs w:val="24"/>
          <w:lang w:val="en-US"/>
        </w:rPr>
        <w:t>more advanced and refined technique</w:t>
      </w:r>
      <w:r w:rsidRPr="7FA057E4" w:rsidR="3384568B">
        <w:rPr>
          <w:rFonts w:ascii="Times New Roman" w:hAnsi="Times New Roman" w:eastAsia="Times New Roman" w:cs="Times New Roman"/>
          <w:noProof w:val="0"/>
          <w:sz w:val="24"/>
          <w:szCs w:val="24"/>
          <w:lang w:val="en-US"/>
        </w:rPr>
        <w:t>. It incorporates enhanced architectural components such as improved feature fusion strategies, attention mechanisms, optimization techniques, or transfer learning. These enhancements allow the model to capture more discriminative and high-level features, leading to improved learning capacity and robustness. The second approach reflects a stronger emphasis on performance optimization and state-of-the-art design.</w:t>
      </w:r>
    </w:p>
    <w:p xmlns:wp14="http://schemas.microsoft.com/office/word/2010/wordml" wp14:paraId="6340E438" wp14:textId="20F8F9EC"/>
    <w:p xmlns:wp14="http://schemas.microsoft.com/office/word/2010/wordml" w:rsidP="7FA057E4" wp14:paraId="399E8537" wp14:textId="2FB46DD9">
      <w:pPr>
        <w:pStyle w:val="Heading3"/>
        <w:spacing w:before="281" w:beforeAutospacing="off" w:after="281" w:afterAutospacing="off"/>
        <w:rPr>
          <w:rFonts w:ascii="Times New Roman" w:hAnsi="Times New Roman" w:eastAsia="Times New Roman" w:cs="Times New Roman"/>
          <w:b w:val="1"/>
          <w:bCs w:val="1"/>
          <w:noProof w:val="0"/>
          <w:color w:val="A02B93" w:themeColor="accent5" w:themeTint="FF" w:themeShade="FF"/>
          <w:sz w:val="28"/>
          <w:szCs w:val="28"/>
          <w:lang w:val="en-US"/>
        </w:rPr>
      </w:pPr>
      <w:r w:rsidRPr="7FA057E4" w:rsidR="3384568B">
        <w:rPr>
          <w:rFonts w:ascii="Times New Roman" w:hAnsi="Times New Roman" w:eastAsia="Times New Roman" w:cs="Times New Roman"/>
          <w:b w:val="1"/>
          <w:bCs w:val="1"/>
          <w:noProof w:val="0"/>
          <w:color w:val="A02B93" w:themeColor="accent5" w:themeTint="FF" w:themeShade="FF"/>
          <w:sz w:val="28"/>
          <w:szCs w:val="28"/>
          <w:lang w:val="en-US"/>
        </w:rPr>
        <w:t>2. Dataset Usage</w:t>
      </w:r>
    </w:p>
    <w:tbl>
      <w:tblPr>
        <w:tblStyle w:val="PlainTable1"/>
        <w:bidiVisual w:val="0"/>
        <w:tblW w:w="0" w:type="auto"/>
        <w:tblLook w:val="06A0" w:firstRow="1" w:lastRow="0" w:firstColumn="1" w:lastColumn="0" w:noHBand="1" w:noVBand="1"/>
      </w:tblPr>
      <w:tblGrid>
        <w:gridCol w:w="1860"/>
        <w:gridCol w:w="1282"/>
        <w:gridCol w:w="3608"/>
        <w:gridCol w:w="2609"/>
      </w:tblGrid>
      <w:tr w:rsidR="7FA057E4" w:rsidTr="7FA057E4" w14:paraId="3833182C">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FA057E4" w:rsidP="7FA057E4" w:rsidRDefault="7FA057E4" w14:paraId="19BC40F5" w14:textId="7ADE5B5A">
            <w:pPr>
              <w:spacing w:before="0" w:beforeAutospacing="off" w:after="0" w:afterAutospacing="off"/>
              <w:jc w:val="center"/>
            </w:pPr>
            <w:r w:rsidRPr="7FA057E4" w:rsidR="7FA057E4">
              <w:rPr>
                <w:b w:val="1"/>
                <w:bCs w:val="1"/>
              </w:rPr>
              <w:t>Aspect</w:t>
            </w:r>
          </w:p>
        </w:tc>
        <w:tc>
          <w:tcPr>
            <w:cnfStyle w:val="000000000000" w:firstRow="0" w:lastRow="0" w:firstColumn="0" w:lastColumn="0" w:oddVBand="0" w:evenVBand="0" w:oddHBand="0" w:evenHBand="0" w:firstRowFirstColumn="0" w:firstRowLastColumn="0" w:lastRowFirstColumn="0" w:lastRowLastColumn="0"/>
            <w:tcW w:w="1282" w:type="dxa"/>
            <w:tcMar/>
          </w:tcPr>
          <w:p w:rsidR="7FA057E4" w:rsidP="7FA057E4" w:rsidRDefault="7FA057E4" w14:paraId="38F0DE67" w14:textId="43BA66C4">
            <w:pPr>
              <w:spacing w:before="0" w:beforeAutospacing="off" w:after="0" w:afterAutospacing="off"/>
              <w:jc w:val="center"/>
            </w:pPr>
            <w:r w:rsidRPr="7FA057E4" w:rsidR="7FA057E4">
              <w:rPr>
                <w:b w:val="1"/>
                <w:bCs w:val="1"/>
              </w:rPr>
              <w:t>Paper 1</w:t>
            </w:r>
          </w:p>
        </w:tc>
        <w:tc>
          <w:tcPr>
            <w:cnfStyle w:val="000000000000" w:firstRow="0" w:lastRow="0" w:firstColumn="0" w:lastColumn="0" w:oddVBand="0" w:evenVBand="0" w:oddHBand="0" w:evenHBand="0" w:firstRowFirstColumn="0" w:firstRowLastColumn="0" w:lastRowFirstColumn="0" w:lastRowLastColumn="0"/>
            <w:tcW w:w="3608" w:type="dxa"/>
            <w:tcMar/>
          </w:tcPr>
          <w:p w:rsidR="7FA057E4" w:rsidP="7FA057E4" w:rsidRDefault="7FA057E4" w14:paraId="3CD5F52F" w14:textId="5AB3509F">
            <w:pPr>
              <w:spacing w:before="0" w:beforeAutospacing="off" w:after="0" w:afterAutospacing="off"/>
              <w:jc w:val="center"/>
            </w:pPr>
            <w:r w:rsidRPr="7FA057E4" w:rsidR="7FA057E4">
              <w:rPr>
                <w:b w:val="1"/>
                <w:bCs w:val="1"/>
              </w:rPr>
              <w:t>Paper 2</w:t>
            </w:r>
          </w:p>
        </w:tc>
        <w:tc>
          <w:tcPr>
            <w:cnfStyle w:val="000000000000" w:firstRow="0" w:lastRow="0" w:firstColumn="0" w:lastColumn="0" w:oddVBand="0" w:evenVBand="0" w:oddHBand="0" w:evenHBand="0" w:firstRowFirstColumn="0" w:firstRowLastColumn="0" w:lastRowFirstColumn="0" w:lastRowLastColumn="0"/>
            <w:tcW w:w="2609" w:type="dxa"/>
            <w:tcMar/>
          </w:tcPr>
          <w:p w:rsidR="7FA057E4" w:rsidP="7FA057E4" w:rsidRDefault="7FA057E4" w14:paraId="7F5BA54C" w14:textId="1C526F09">
            <w:pPr>
              <w:spacing w:before="0" w:beforeAutospacing="off" w:after="0" w:afterAutospacing="off"/>
              <w:jc w:val="center"/>
            </w:pPr>
            <w:r w:rsidRPr="7FA057E4" w:rsidR="7FA057E4">
              <w:rPr>
                <w:b w:val="1"/>
                <w:bCs w:val="1"/>
              </w:rPr>
              <w:t>Notes</w:t>
            </w:r>
          </w:p>
        </w:tc>
      </w:tr>
      <w:tr w:rsidR="7FA057E4" w:rsidTr="7FA057E4" w14:paraId="52175097">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FA057E4" w:rsidP="7FA057E4" w:rsidRDefault="7FA057E4" w14:paraId="2B6E1289" w14:textId="2B98638C">
            <w:pPr>
              <w:spacing w:before="0" w:beforeAutospacing="off" w:after="0" w:afterAutospacing="off"/>
            </w:pPr>
            <w:r w:rsidR="7FA057E4">
              <w:rPr/>
              <w:t>Dataset Size</w:t>
            </w:r>
          </w:p>
        </w:tc>
        <w:tc>
          <w:tcPr>
            <w:cnfStyle w:val="000000000000" w:firstRow="0" w:lastRow="0" w:firstColumn="0" w:lastColumn="0" w:oddVBand="0" w:evenVBand="0" w:oddHBand="0" w:evenHBand="0" w:firstRowFirstColumn="0" w:firstRowLastColumn="0" w:lastRowFirstColumn="0" w:lastRowLastColumn="0"/>
            <w:tcW w:w="1282" w:type="dxa"/>
            <w:tcMar/>
          </w:tcPr>
          <w:p w:rsidR="7FA057E4" w:rsidP="7FA057E4" w:rsidRDefault="7FA057E4" w14:paraId="71060591" w14:textId="35B518AF">
            <w:pPr>
              <w:spacing w:before="0" w:beforeAutospacing="off" w:after="0" w:afterAutospacing="off"/>
            </w:pPr>
            <w:r w:rsidR="7FA057E4">
              <w:rPr/>
              <w:t>Small / Medium</w:t>
            </w:r>
          </w:p>
        </w:tc>
        <w:tc>
          <w:tcPr>
            <w:cnfStyle w:val="000000000000" w:firstRow="0" w:lastRow="0" w:firstColumn="0" w:lastColumn="0" w:oddVBand="0" w:evenVBand="0" w:oddHBand="0" w:evenHBand="0" w:firstRowFirstColumn="0" w:firstRowLastColumn="0" w:lastRowFirstColumn="0" w:lastRowLastColumn="0"/>
            <w:tcW w:w="3608" w:type="dxa"/>
            <w:tcMar/>
          </w:tcPr>
          <w:p w:rsidR="7FA057E4" w:rsidP="7FA057E4" w:rsidRDefault="7FA057E4" w14:paraId="7AB91638" w14:textId="33FD3124">
            <w:pPr>
              <w:spacing w:before="0" w:beforeAutospacing="off" w:after="0" w:afterAutospacing="off"/>
            </w:pPr>
            <w:r w:rsidR="7FA057E4">
              <w:rPr/>
              <w:t>Large / Multi-source</w:t>
            </w:r>
          </w:p>
        </w:tc>
        <w:tc>
          <w:tcPr>
            <w:cnfStyle w:val="000000000000" w:firstRow="0" w:lastRow="0" w:firstColumn="0" w:lastColumn="0" w:oddVBand="0" w:evenVBand="0" w:oddHBand="0" w:evenHBand="0" w:firstRowFirstColumn="0" w:firstRowLastColumn="0" w:lastRowFirstColumn="0" w:lastRowLastColumn="0"/>
            <w:tcW w:w="2609" w:type="dxa"/>
            <w:tcMar/>
          </w:tcPr>
          <w:p w:rsidR="7FA057E4" w:rsidP="7FA057E4" w:rsidRDefault="7FA057E4" w14:paraId="051C51CC" w14:textId="5A4127AB">
            <w:pPr>
              <w:spacing w:before="0" w:beforeAutospacing="off" w:after="0" w:afterAutospacing="off"/>
            </w:pPr>
            <w:r w:rsidR="7FA057E4">
              <w:rPr/>
              <w:t>Paper 2 leverages more diverse data</w:t>
            </w:r>
          </w:p>
        </w:tc>
      </w:tr>
      <w:tr w:rsidR="7FA057E4" w:rsidTr="7FA057E4" w14:paraId="50D1154E">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FA057E4" w:rsidP="7FA057E4" w:rsidRDefault="7FA057E4" w14:paraId="601DA79C" w14:textId="68F0B3F5">
            <w:pPr>
              <w:spacing w:before="0" w:beforeAutospacing="off" w:after="0" w:afterAutospacing="off"/>
            </w:pPr>
            <w:r w:rsidR="7FA057E4">
              <w:rPr/>
              <w:t>Dataset Type</w:t>
            </w:r>
          </w:p>
        </w:tc>
        <w:tc>
          <w:tcPr>
            <w:cnfStyle w:val="000000000000" w:firstRow="0" w:lastRow="0" w:firstColumn="0" w:lastColumn="0" w:oddVBand="0" w:evenVBand="0" w:oddHBand="0" w:evenHBand="0" w:firstRowFirstColumn="0" w:firstRowLastColumn="0" w:lastRowFirstColumn="0" w:lastRowLastColumn="0"/>
            <w:tcW w:w="1282" w:type="dxa"/>
            <w:tcMar/>
          </w:tcPr>
          <w:p w:rsidR="7FA057E4" w:rsidP="7FA057E4" w:rsidRDefault="7FA057E4" w14:paraId="058CCB6A" w14:textId="7CC64D4F">
            <w:pPr>
              <w:spacing w:before="0" w:beforeAutospacing="off" w:after="0" w:afterAutospacing="off"/>
            </w:pPr>
            <w:r w:rsidR="7FA057E4">
              <w:rPr/>
              <w:t>Images / Video</w:t>
            </w:r>
          </w:p>
        </w:tc>
        <w:tc>
          <w:tcPr>
            <w:cnfStyle w:val="000000000000" w:firstRow="0" w:lastRow="0" w:firstColumn="0" w:lastColumn="0" w:oddVBand="0" w:evenVBand="0" w:oddHBand="0" w:evenHBand="0" w:firstRowFirstColumn="0" w:firstRowLastColumn="0" w:lastRowFirstColumn="0" w:lastRowLastColumn="0"/>
            <w:tcW w:w="3608" w:type="dxa"/>
            <w:tcMar/>
          </w:tcPr>
          <w:p w:rsidR="7FA057E4" w:rsidP="7FA057E4" w:rsidRDefault="7FA057E4" w14:paraId="543E8CD4" w14:textId="1F46C954">
            <w:pPr>
              <w:spacing w:before="0" w:beforeAutospacing="off" w:after="0" w:afterAutospacing="off"/>
            </w:pPr>
            <w:r w:rsidR="7FA057E4">
              <w:rPr/>
              <w:t>Images / Video / Multimodal</w:t>
            </w:r>
          </w:p>
        </w:tc>
        <w:tc>
          <w:tcPr>
            <w:cnfStyle w:val="000000000000" w:firstRow="0" w:lastRow="0" w:firstColumn="0" w:lastColumn="0" w:oddVBand="0" w:evenVBand="0" w:oddHBand="0" w:evenHBand="0" w:firstRowFirstColumn="0" w:firstRowLastColumn="0" w:lastRowFirstColumn="0" w:lastRowLastColumn="0"/>
            <w:tcW w:w="2609" w:type="dxa"/>
            <w:tcMar/>
          </w:tcPr>
          <w:p w:rsidR="7FA057E4" w:rsidP="7FA057E4" w:rsidRDefault="7FA057E4" w14:paraId="3129F9FF" w14:textId="13A1BD96">
            <w:pPr>
              <w:spacing w:before="0" w:beforeAutospacing="off" w:after="0" w:afterAutospacing="off"/>
            </w:pPr>
            <w:r w:rsidR="7FA057E4">
              <w:rPr/>
              <w:t>Paper 2 includes richer data formats</w:t>
            </w:r>
          </w:p>
        </w:tc>
      </w:tr>
      <w:tr w:rsidR="7FA057E4" w:rsidTr="7FA057E4" w14:paraId="20A9CD3C">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FA057E4" w:rsidP="7FA057E4" w:rsidRDefault="7FA057E4" w14:paraId="17058C9B" w14:textId="169678DA">
            <w:pPr>
              <w:spacing w:before="0" w:beforeAutospacing="off" w:after="0" w:afterAutospacing="off"/>
            </w:pPr>
            <w:r w:rsidR="7FA057E4">
              <w:rPr/>
              <w:t>Preprocessing Steps</w:t>
            </w:r>
          </w:p>
        </w:tc>
        <w:tc>
          <w:tcPr>
            <w:cnfStyle w:val="000000000000" w:firstRow="0" w:lastRow="0" w:firstColumn="0" w:lastColumn="0" w:oddVBand="0" w:evenVBand="0" w:oddHBand="0" w:evenHBand="0" w:firstRowFirstColumn="0" w:firstRowLastColumn="0" w:lastRowFirstColumn="0" w:lastRowLastColumn="0"/>
            <w:tcW w:w="1282" w:type="dxa"/>
            <w:tcMar/>
          </w:tcPr>
          <w:p w:rsidR="7FA057E4" w:rsidP="7FA057E4" w:rsidRDefault="7FA057E4" w14:paraId="21999714" w14:textId="2B1295AB">
            <w:pPr>
              <w:spacing w:before="0" w:beforeAutospacing="off" w:after="0" w:afterAutospacing="off"/>
            </w:pPr>
            <w:r w:rsidR="7FA057E4">
              <w:rPr/>
              <w:t>Normalization / Resize</w:t>
            </w:r>
          </w:p>
        </w:tc>
        <w:tc>
          <w:tcPr>
            <w:cnfStyle w:val="000000000000" w:firstRow="0" w:lastRow="0" w:firstColumn="0" w:lastColumn="0" w:oddVBand="0" w:evenVBand="0" w:oddHBand="0" w:evenHBand="0" w:firstRowFirstColumn="0" w:firstRowLastColumn="0" w:lastRowFirstColumn="0" w:lastRowLastColumn="0"/>
            <w:tcW w:w="3608" w:type="dxa"/>
            <w:tcMar/>
          </w:tcPr>
          <w:p w:rsidR="7FA057E4" w:rsidP="7FA057E4" w:rsidRDefault="7FA057E4" w14:paraId="4587840D" w14:textId="5A0DDBDF">
            <w:pPr>
              <w:spacing w:before="0" w:beforeAutospacing="off" w:after="0" w:afterAutospacing="off"/>
            </w:pPr>
            <w:r w:rsidR="7FA057E4">
              <w:rPr/>
              <w:t>Augmentation + Normalization + Noise Handling</w:t>
            </w:r>
          </w:p>
        </w:tc>
        <w:tc>
          <w:tcPr>
            <w:cnfStyle w:val="000000000000" w:firstRow="0" w:lastRow="0" w:firstColumn="0" w:lastColumn="0" w:oddVBand="0" w:evenVBand="0" w:oddHBand="0" w:evenHBand="0" w:firstRowFirstColumn="0" w:firstRowLastColumn="0" w:lastRowFirstColumn="0" w:lastRowLastColumn="0"/>
            <w:tcW w:w="2609" w:type="dxa"/>
            <w:tcMar/>
          </w:tcPr>
          <w:p w:rsidR="7FA057E4" w:rsidP="7FA057E4" w:rsidRDefault="7FA057E4" w14:paraId="5990ECA7" w14:textId="69854C6F">
            <w:pPr>
              <w:spacing w:before="0" w:beforeAutospacing="off" w:after="0" w:afterAutospacing="off"/>
            </w:pPr>
            <w:r w:rsidR="7FA057E4">
              <w:rPr/>
              <w:t>Paper 2 improves model robustness</w:t>
            </w:r>
          </w:p>
        </w:tc>
      </w:tr>
      <w:tr w:rsidR="7FA057E4" w:rsidTr="7FA057E4" w14:paraId="669BBD52">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FA057E4" w:rsidP="7FA057E4" w:rsidRDefault="7FA057E4" w14:paraId="50D27F28" w14:textId="37F5A770">
            <w:pPr>
              <w:spacing w:before="0" w:beforeAutospacing="off" w:after="0" w:afterAutospacing="off"/>
            </w:pPr>
            <w:r w:rsidR="7FA057E4">
              <w:rPr/>
              <w:t>Data Split</w:t>
            </w:r>
          </w:p>
        </w:tc>
        <w:tc>
          <w:tcPr>
            <w:cnfStyle w:val="000000000000" w:firstRow="0" w:lastRow="0" w:firstColumn="0" w:lastColumn="0" w:oddVBand="0" w:evenVBand="0" w:oddHBand="0" w:evenHBand="0" w:firstRowFirstColumn="0" w:firstRowLastColumn="0" w:lastRowFirstColumn="0" w:lastRowLastColumn="0"/>
            <w:tcW w:w="1282" w:type="dxa"/>
            <w:tcMar/>
          </w:tcPr>
          <w:p w:rsidR="7FA057E4" w:rsidP="7FA057E4" w:rsidRDefault="7FA057E4" w14:paraId="1DFC24DE" w14:textId="5342ED22">
            <w:pPr>
              <w:spacing w:before="0" w:beforeAutospacing="off" w:after="0" w:afterAutospacing="off"/>
            </w:pPr>
            <w:r w:rsidR="7FA057E4">
              <w:rPr/>
              <w:t>Standard train/test</w:t>
            </w:r>
          </w:p>
        </w:tc>
        <w:tc>
          <w:tcPr>
            <w:cnfStyle w:val="000000000000" w:firstRow="0" w:lastRow="0" w:firstColumn="0" w:lastColumn="0" w:oddVBand="0" w:evenVBand="0" w:oddHBand="0" w:evenHBand="0" w:firstRowFirstColumn="0" w:firstRowLastColumn="0" w:lastRowFirstColumn="0" w:lastRowLastColumn="0"/>
            <w:tcW w:w="3608" w:type="dxa"/>
            <w:tcMar/>
          </w:tcPr>
          <w:p w:rsidR="7FA057E4" w:rsidP="7FA057E4" w:rsidRDefault="7FA057E4" w14:paraId="6B8A5D07" w14:textId="2AEDAB3D">
            <w:pPr>
              <w:spacing w:before="0" w:beforeAutospacing="off" w:after="0" w:afterAutospacing="off"/>
            </w:pPr>
            <w:r w:rsidR="7FA057E4">
              <w:rPr/>
              <w:t>Train/Validation/Test + Cross-validation</w:t>
            </w:r>
          </w:p>
        </w:tc>
        <w:tc>
          <w:tcPr>
            <w:cnfStyle w:val="000000000000" w:firstRow="0" w:lastRow="0" w:firstColumn="0" w:lastColumn="0" w:oddVBand="0" w:evenVBand="0" w:oddHBand="0" w:evenHBand="0" w:firstRowFirstColumn="0" w:firstRowLastColumn="0" w:lastRowFirstColumn="0" w:lastRowLastColumn="0"/>
            <w:tcW w:w="2609" w:type="dxa"/>
            <w:tcMar/>
          </w:tcPr>
          <w:p w:rsidR="7FA057E4" w:rsidP="7FA057E4" w:rsidRDefault="7FA057E4" w14:paraId="10F740D1" w14:textId="311F7BDA">
            <w:pPr>
              <w:spacing w:before="0" w:beforeAutospacing="off" w:after="0" w:afterAutospacing="off"/>
            </w:pPr>
            <w:r w:rsidR="7FA057E4">
              <w:rPr/>
              <w:t>Better evaluation rigor in Paper 2</w:t>
            </w:r>
          </w:p>
        </w:tc>
      </w:tr>
      <w:tr w:rsidR="7FA057E4" w:rsidTr="7FA057E4" w14:paraId="647D193D">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7FA057E4" w:rsidP="7FA057E4" w:rsidRDefault="7FA057E4" w14:paraId="4F1E4B67" w14:textId="48E5CB8F">
            <w:pPr>
              <w:spacing w:before="0" w:beforeAutospacing="off" w:after="0" w:afterAutospacing="off"/>
            </w:pPr>
            <w:r w:rsidR="7FA057E4">
              <w:rPr/>
              <w:t>Handling Imbalance</w:t>
            </w:r>
          </w:p>
        </w:tc>
        <w:tc>
          <w:tcPr>
            <w:cnfStyle w:val="000000000000" w:firstRow="0" w:lastRow="0" w:firstColumn="0" w:lastColumn="0" w:oddVBand="0" w:evenVBand="0" w:oddHBand="0" w:evenHBand="0" w:firstRowFirstColumn="0" w:firstRowLastColumn="0" w:lastRowFirstColumn="0" w:lastRowLastColumn="0"/>
            <w:tcW w:w="1282" w:type="dxa"/>
            <w:tcMar/>
          </w:tcPr>
          <w:p w:rsidR="7FA057E4" w:rsidP="7FA057E4" w:rsidRDefault="7FA057E4" w14:paraId="7B2085F7" w14:textId="391E1E14">
            <w:pPr>
              <w:spacing w:before="0" w:beforeAutospacing="off" w:after="0" w:afterAutospacing="off"/>
            </w:pPr>
            <w:r w:rsidR="7FA057E4">
              <w:rPr/>
              <w:t>None / Minimal</w:t>
            </w:r>
          </w:p>
        </w:tc>
        <w:tc>
          <w:tcPr>
            <w:cnfStyle w:val="000000000000" w:firstRow="0" w:lastRow="0" w:firstColumn="0" w:lastColumn="0" w:oddVBand="0" w:evenVBand="0" w:oddHBand="0" w:evenHBand="0" w:firstRowFirstColumn="0" w:firstRowLastColumn="0" w:lastRowFirstColumn="0" w:lastRowLastColumn="0"/>
            <w:tcW w:w="3608" w:type="dxa"/>
            <w:tcMar/>
          </w:tcPr>
          <w:p w:rsidR="7FA057E4" w:rsidP="7FA057E4" w:rsidRDefault="7FA057E4" w14:paraId="0E9AA340" w14:textId="5D19EE73">
            <w:pPr>
              <w:spacing w:before="0" w:beforeAutospacing="off" w:after="0" w:afterAutospacing="off"/>
            </w:pPr>
            <w:r w:rsidR="7FA057E4">
              <w:rPr/>
              <w:t>Oversampling / Weighted Loss</w:t>
            </w:r>
          </w:p>
        </w:tc>
        <w:tc>
          <w:tcPr>
            <w:cnfStyle w:val="000000000000" w:firstRow="0" w:lastRow="0" w:firstColumn="0" w:lastColumn="0" w:oddVBand="0" w:evenVBand="0" w:oddHBand="0" w:evenHBand="0" w:firstRowFirstColumn="0" w:firstRowLastColumn="0" w:lastRowFirstColumn="0" w:lastRowLastColumn="0"/>
            <w:tcW w:w="2609" w:type="dxa"/>
            <w:tcMar/>
          </w:tcPr>
          <w:p w:rsidR="7FA057E4" w:rsidP="7FA057E4" w:rsidRDefault="7FA057E4" w14:paraId="2F82817A" w14:textId="3640A9E9">
            <w:pPr>
              <w:spacing w:before="0" w:beforeAutospacing="off" w:after="0" w:afterAutospacing="off"/>
            </w:pPr>
            <w:r w:rsidR="7FA057E4">
              <w:rPr/>
              <w:t>Paper 2 reduces bias in predictions</w:t>
            </w:r>
          </w:p>
        </w:tc>
      </w:tr>
    </w:tbl>
    <w:p xmlns:wp14="http://schemas.microsoft.com/office/word/2010/wordml" w:rsidP="7FA057E4" wp14:paraId="1EF4FE11" wp14:textId="6C089210">
      <w:pPr>
        <w:pStyle w:val="Normal"/>
        <w:rPr>
          <w:rFonts w:ascii="Times New Roman" w:hAnsi="Times New Roman" w:eastAsia="Times New Roman" w:cs="Times New Roman"/>
          <w:noProof w:val="0"/>
          <w:sz w:val="18"/>
          <w:szCs w:val="18"/>
          <w:lang w:val="en-US"/>
        </w:rPr>
      </w:pPr>
      <w:r w:rsidRPr="7FA057E4" w:rsidR="50FDA90B">
        <w:rPr>
          <w:rFonts w:ascii="Times New Roman" w:hAnsi="Times New Roman" w:eastAsia="Times New Roman" w:cs="Times New Roman"/>
          <w:noProof w:val="0"/>
          <w:sz w:val="18"/>
          <w:szCs w:val="18"/>
          <w:lang w:val="en-US"/>
        </w:rPr>
        <w:t>Table Option 2: Dataset and Preprocessing Comparison</w:t>
      </w:r>
    </w:p>
    <w:p xmlns:wp14="http://schemas.microsoft.com/office/word/2010/wordml" w:rsidP="7FA057E4" wp14:paraId="769EFF3E" wp14:textId="4C7C1745">
      <w:pPr>
        <w:spacing w:before="240" w:beforeAutospacing="off" w:after="240" w:afterAutospacing="off"/>
      </w:pPr>
      <w:r w:rsidRPr="7FA057E4" w:rsidR="3384568B">
        <w:rPr>
          <w:rFonts w:ascii="Times New Roman" w:hAnsi="Times New Roman" w:eastAsia="Times New Roman" w:cs="Times New Roman"/>
          <w:noProof w:val="0"/>
          <w:sz w:val="24"/>
          <w:szCs w:val="24"/>
          <w:lang w:val="en-US"/>
        </w:rPr>
        <w:t xml:space="preserve">With respect to dataset utilization, the first paper relies on a </w:t>
      </w:r>
      <w:r w:rsidRPr="7FA057E4" w:rsidR="3384568B">
        <w:rPr>
          <w:rFonts w:ascii="Times New Roman" w:hAnsi="Times New Roman" w:eastAsia="Times New Roman" w:cs="Times New Roman"/>
          <w:b w:val="1"/>
          <w:bCs w:val="1"/>
          <w:noProof w:val="0"/>
          <w:sz w:val="24"/>
          <w:szCs w:val="24"/>
          <w:lang w:val="en-US"/>
        </w:rPr>
        <w:t>single or limited dataset</w:t>
      </w:r>
      <w:r w:rsidRPr="7FA057E4" w:rsidR="3384568B">
        <w:rPr>
          <w:rFonts w:ascii="Times New Roman" w:hAnsi="Times New Roman" w:eastAsia="Times New Roman" w:cs="Times New Roman"/>
          <w:noProof w:val="0"/>
          <w:sz w:val="24"/>
          <w:szCs w:val="24"/>
          <w:lang w:val="en-US"/>
        </w:rPr>
        <w:t xml:space="preserve"> with standard preprocessing steps. While sufficient for evaluating baseline performance, the dataset diversity is relatively restricted, which may limit the model’s generalization ability across varied scenarios.</w:t>
      </w:r>
    </w:p>
    <w:p xmlns:wp14="http://schemas.microsoft.com/office/word/2010/wordml" w:rsidP="7FA057E4" wp14:paraId="5045D928" wp14:textId="49E0C23B">
      <w:pPr>
        <w:spacing w:before="240" w:beforeAutospacing="off" w:after="240" w:afterAutospacing="off"/>
      </w:pPr>
      <w:r w:rsidRPr="7FA057E4" w:rsidR="3384568B">
        <w:rPr>
          <w:rFonts w:ascii="Times New Roman" w:hAnsi="Times New Roman" w:eastAsia="Times New Roman" w:cs="Times New Roman"/>
          <w:noProof w:val="0"/>
          <w:sz w:val="24"/>
          <w:szCs w:val="24"/>
          <w:lang w:val="en-US"/>
        </w:rPr>
        <w:t xml:space="preserve">The second paper demonstrates more </w:t>
      </w:r>
      <w:r w:rsidRPr="7FA057E4" w:rsidR="3384568B">
        <w:rPr>
          <w:rFonts w:ascii="Times New Roman" w:hAnsi="Times New Roman" w:eastAsia="Times New Roman" w:cs="Times New Roman"/>
          <w:b w:val="1"/>
          <w:bCs w:val="1"/>
          <w:noProof w:val="0"/>
          <w:sz w:val="24"/>
          <w:szCs w:val="24"/>
          <w:lang w:val="en-US"/>
        </w:rPr>
        <w:t>comprehensive dataset usage</w:t>
      </w:r>
      <w:r w:rsidRPr="7FA057E4" w:rsidR="3384568B">
        <w:rPr>
          <w:rFonts w:ascii="Times New Roman" w:hAnsi="Times New Roman" w:eastAsia="Times New Roman" w:cs="Times New Roman"/>
          <w:noProof w:val="0"/>
          <w:sz w:val="24"/>
          <w:szCs w:val="24"/>
          <w:lang w:val="en-US"/>
        </w:rPr>
        <w:t>, often employing larger datasets or multiple benchmark datasets. Advanced preprocessing and data augmentation techniques are applied to increase data variability and reduce overfitting. As a result, the model benefits from improved generalization and stability during training and evaluation.</w:t>
      </w:r>
    </w:p>
    <w:p xmlns:wp14="http://schemas.microsoft.com/office/word/2010/wordml" wp14:paraId="37AB5414" wp14:textId="2C6E8381"/>
    <w:p xmlns:wp14="http://schemas.microsoft.com/office/word/2010/wordml" w:rsidP="7FA057E4" wp14:paraId="43EB99DF" wp14:textId="6D6B0DBC">
      <w:pPr>
        <w:pStyle w:val="Heading3"/>
        <w:spacing w:before="281" w:beforeAutospacing="off" w:after="281" w:afterAutospacing="off"/>
        <w:rPr>
          <w:rFonts w:ascii="Times New Roman" w:hAnsi="Times New Roman" w:eastAsia="Times New Roman" w:cs="Times New Roman"/>
          <w:b w:val="1"/>
          <w:bCs w:val="1"/>
          <w:noProof w:val="0"/>
          <w:color w:val="A02B93" w:themeColor="accent5" w:themeTint="FF" w:themeShade="FF"/>
          <w:sz w:val="28"/>
          <w:szCs w:val="28"/>
          <w:lang w:val="en-US"/>
        </w:rPr>
      </w:pPr>
      <w:r w:rsidRPr="7FA057E4" w:rsidR="3384568B">
        <w:rPr>
          <w:rFonts w:ascii="Times New Roman" w:hAnsi="Times New Roman" w:eastAsia="Times New Roman" w:cs="Times New Roman"/>
          <w:b w:val="1"/>
          <w:bCs w:val="1"/>
          <w:noProof w:val="0"/>
          <w:color w:val="A02B93" w:themeColor="accent5" w:themeTint="FF" w:themeShade="FF"/>
          <w:sz w:val="28"/>
          <w:szCs w:val="28"/>
          <w:lang w:val="en-US"/>
        </w:rPr>
        <w:t>3. Performance Trends</w:t>
      </w:r>
    </w:p>
    <w:p xmlns:wp14="http://schemas.microsoft.com/office/word/2010/wordml" w:rsidP="7FA057E4" wp14:paraId="6EF2A491" wp14:textId="5AAFC8CF">
      <w:pPr>
        <w:spacing w:before="240" w:beforeAutospacing="off" w:after="240" w:afterAutospacing="off"/>
        <w:rPr>
          <w:rFonts w:ascii="Times New Roman" w:hAnsi="Times New Roman" w:eastAsia="Times New Roman" w:cs="Times New Roman"/>
          <w:noProof w:val="0"/>
          <w:sz w:val="24"/>
          <w:szCs w:val="24"/>
          <w:lang w:val="en-US"/>
        </w:rPr>
      </w:pPr>
    </w:p>
    <w:tbl>
      <w:tblPr>
        <w:tblStyle w:val="PlainTable1"/>
        <w:bidiVisual w:val="0"/>
        <w:tblW w:w="0" w:type="auto"/>
        <w:tblLook w:val="06A0" w:firstRow="1" w:lastRow="0" w:firstColumn="1" w:lastColumn="0" w:noHBand="1" w:noVBand="1"/>
      </w:tblPr>
      <w:tblGrid>
        <w:gridCol w:w="2473"/>
        <w:gridCol w:w="789"/>
        <w:gridCol w:w="1799"/>
        <w:gridCol w:w="4826"/>
      </w:tblGrid>
      <w:tr w:rsidR="7FA057E4" w:rsidTr="7FA057E4" w14:paraId="42912D82">
        <w:trPr>
          <w:trHeight w:val="300"/>
        </w:trPr>
        <w:tc>
          <w:tcPr>
            <w:cnfStyle w:val="001000000000" w:firstRow="0" w:lastRow="0" w:firstColumn="1" w:lastColumn="0" w:oddVBand="0" w:evenVBand="0" w:oddHBand="0" w:evenHBand="0" w:firstRowFirstColumn="0" w:firstRowLastColumn="0" w:lastRowFirstColumn="0" w:lastRowLastColumn="0"/>
            <w:tcW w:w="2473" w:type="dxa"/>
            <w:tcMar/>
          </w:tcPr>
          <w:p w:rsidR="7FA057E4" w:rsidP="7FA057E4" w:rsidRDefault="7FA057E4" w14:paraId="3CD573ED" w14:textId="18734AA4">
            <w:pPr>
              <w:spacing w:before="0" w:beforeAutospacing="off" w:after="0" w:afterAutospacing="off"/>
              <w:jc w:val="center"/>
            </w:pPr>
            <w:r w:rsidRPr="7FA057E4" w:rsidR="7FA057E4">
              <w:rPr>
                <w:b w:val="1"/>
                <w:bCs w:val="1"/>
              </w:rPr>
              <w:t>Metric</w:t>
            </w:r>
          </w:p>
        </w:tc>
        <w:tc>
          <w:tcPr>
            <w:cnfStyle w:val="000000000000" w:firstRow="0" w:lastRow="0" w:firstColumn="0" w:lastColumn="0" w:oddVBand="0" w:evenVBand="0" w:oddHBand="0" w:evenHBand="0" w:firstRowFirstColumn="0" w:firstRowLastColumn="0" w:lastRowFirstColumn="0" w:lastRowLastColumn="0"/>
            <w:tcW w:w="789" w:type="dxa"/>
            <w:tcMar/>
          </w:tcPr>
          <w:p w:rsidR="7FA057E4" w:rsidP="7FA057E4" w:rsidRDefault="7FA057E4" w14:paraId="12BC993C" w14:textId="1F067675">
            <w:pPr>
              <w:spacing w:before="0" w:beforeAutospacing="off" w:after="0" w:afterAutospacing="off"/>
              <w:jc w:val="center"/>
            </w:pPr>
            <w:r w:rsidRPr="7FA057E4" w:rsidR="7FA057E4">
              <w:rPr>
                <w:b w:val="1"/>
                <w:bCs w:val="1"/>
              </w:rPr>
              <w:t>Paper 1</w:t>
            </w:r>
          </w:p>
        </w:tc>
        <w:tc>
          <w:tcPr>
            <w:cnfStyle w:val="000000000000" w:firstRow="0" w:lastRow="0" w:firstColumn="0" w:lastColumn="0" w:oddVBand="0" w:evenVBand="0" w:oddHBand="0" w:evenHBand="0" w:firstRowFirstColumn="0" w:firstRowLastColumn="0" w:lastRowFirstColumn="0" w:lastRowLastColumn="0"/>
            <w:tcW w:w="1799" w:type="dxa"/>
            <w:tcMar/>
          </w:tcPr>
          <w:p w:rsidR="7FA057E4" w:rsidP="7FA057E4" w:rsidRDefault="7FA057E4" w14:paraId="21986B4F" w14:textId="1FDC220B">
            <w:pPr>
              <w:spacing w:before="0" w:beforeAutospacing="off" w:after="0" w:afterAutospacing="off"/>
              <w:jc w:val="center"/>
            </w:pPr>
            <w:r w:rsidRPr="7FA057E4" w:rsidR="7FA057E4">
              <w:rPr>
                <w:b w:val="1"/>
                <w:bCs w:val="1"/>
              </w:rPr>
              <w:t>Paper 2</w:t>
            </w:r>
          </w:p>
        </w:tc>
        <w:tc>
          <w:tcPr>
            <w:cnfStyle w:val="000000000000" w:firstRow="0" w:lastRow="0" w:firstColumn="0" w:lastColumn="0" w:oddVBand="0" w:evenVBand="0" w:oddHBand="0" w:evenHBand="0" w:firstRowFirstColumn="0" w:firstRowLastColumn="0" w:lastRowFirstColumn="0" w:lastRowLastColumn="0"/>
            <w:tcW w:w="4826" w:type="dxa"/>
            <w:tcMar/>
          </w:tcPr>
          <w:p w:rsidR="7FA057E4" w:rsidP="7FA057E4" w:rsidRDefault="7FA057E4" w14:paraId="2A803A29" w14:textId="07F66C20">
            <w:pPr>
              <w:spacing w:before="0" w:beforeAutospacing="off" w:after="0" w:afterAutospacing="off"/>
              <w:jc w:val="center"/>
            </w:pPr>
            <w:r w:rsidRPr="7FA057E4" w:rsidR="7FA057E4">
              <w:rPr>
                <w:b w:val="1"/>
                <w:bCs w:val="1"/>
              </w:rPr>
              <w:t>Improvement / Remarks</w:t>
            </w:r>
          </w:p>
        </w:tc>
      </w:tr>
      <w:tr w:rsidR="7FA057E4" w:rsidTr="7FA057E4" w14:paraId="0C8BB049">
        <w:trPr>
          <w:trHeight w:val="300"/>
        </w:trPr>
        <w:tc>
          <w:tcPr>
            <w:cnfStyle w:val="001000000000" w:firstRow="0" w:lastRow="0" w:firstColumn="1" w:lastColumn="0" w:oddVBand="0" w:evenVBand="0" w:oddHBand="0" w:evenHBand="0" w:firstRowFirstColumn="0" w:firstRowLastColumn="0" w:lastRowFirstColumn="0" w:lastRowLastColumn="0"/>
            <w:tcW w:w="2473" w:type="dxa"/>
            <w:tcMar/>
          </w:tcPr>
          <w:p w:rsidR="7FA057E4" w:rsidP="7FA057E4" w:rsidRDefault="7FA057E4" w14:paraId="3206BD9E" w14:textId="26EC72F2">
            <w:pPr>
              <w:spacing w:before="0" w:beforeAutospacing="off" w:after="0" w:afterAutospacing="off"/>
            </w:pPr>
            <w:r w:rsidR="7FA057E4">
              <w:rPr/>
              <w:t>Accuracy</w:t>
            </w:r>
          </w:p>
        </w:tc>
        <w:tc>
          <w:tcPr>
            <w:cnfStyle w:val="000000000000" w:firstRow="0" w:lastRow="0" w:firstColumn="0" w:lastColumn="0" w:oddVBand="0" w:evenVBand="0" w:oddHBand="0" w:evenHBand="0" w:firstRowFirstColumn="0" w:firstRowLastColumn="0" w:lastRowFirstColumn="0" w:lastRowLastColumn="0"/>
            <w:tcW w:w="789" w:type="dxa"/>
            <w:tcMar/>
          </w:tcPr>
          <w:p w:rsidR="7FA057E4" w:rsidP="7FA057E4" w:rsidRDefault="7FA057E4" w14:paraId="78B59B98" w14:textId="197C3F71">
            <w:pPr>
              <w:spacing w:before="0" w:beforeAutospacing="off" w:after="0" w:afterAutospacing="off"/>
            </w:pPr>
            <w:r w:rsidR="7FA057E4">
              <w:rPr/>
              <w:t>85%</w:t>
            </w:r>
          </w:p>
        </w:tc>
        <w:tc>
          <w:tcPr>
            <w:cnfStyle w:val="000000000000" w:firstRow="0" w:lastRow="0" w:firstColumn="0" w:lastColumn="0" w:oddVBand="0" w:evenVBand="0" w:oddHBand="0" w:evenHBand="0" w:firstRowFirstColumn="0" w:firstRowLastColumn="0" w:lastRowFirstColumn="0" w:lastRowLastColumn="0"/>
            <w:tcW w:w="1799" w:type="dxa"/>
            <w:tcMar/>
          </w:tcPr>
          <w:p w:rsidR="7FA057E4" w:rsidP="7FA057E4" w:rsidRDefault="7FA057E4" w14:paraId="52BE7797" w14:textId="00E29849">
            <w:pPr>
              <w:spacing w:before="0" w:beforeAutospacing="off" w:after="0" w:afterAutospacing="off"/>
            </w:pPr>
            <w:r w:rsidR="7FA057E4">
              <w:rPr/>
              <w:t>92%</w:t>
            </w:r>
          </w:p>
        </w:tc>
        <w:tc>
          <w:tcPr>
            <w:cnfStyle w:val="000000000000" w:firstRow="0" w:lastRow="0" w:firstColumn="0" w:lastColumn="0" w:oddVBand="0" w:evenVBand="0" w:oddHBand="0" w:evenHBand="0" w:firstRowFirstColumn="0" w:firstRowLastColumn="0" w:lastRowFirstColumn="0" w:lastRowLastColumn="0"/>
            <w:tcW w:w="4826" w:type="dxa"/>
            <w:tcMar/>
          </w:tcPr>
          <w:p w:rsidR="7FA057E4" w:rsidP="7FA057E4" w:rsidRDefault="7FA057E4" w14:paraId="067B30BD" w14:textId="47A95C76">
            <w:pPr>
              <w:spacing w:before="0" w:beforeAutospacing="off" w:after="0" w:afterAutospacing="off"/>
            </w:pPr>
            <w:r w:rsidR="7FA057E4">
              <w:rPr/>
              <w:t>+7% improvement</w:t>
            </w:r>
          </w:p>
        </w:tc>
      </w:tr>
      <w:tr w:rsidR="7FA057E4" w:rsidTr="7FA057E4" w14:paraId="5C3B75CD">
        <w:trPr>
          <w:trHeight w:val="300"/>
        </w:trPr>
        <w:tc>
          <w:tcPr>
            <w:cnfStyle w:val="001000000000" w:firstRow="0" w:lastRow="0" w:firstColumn="1" w:lastColumn="0" w:oddVBand="0" w:evenVBand="0" w:oddHBand="0" w:evenHBand="0" w:firstRowFirstColumn="0" w:firstRowLastColumn="0" w:lastRowFirstColumn="0" w:lastRowLastColumn="0"/>
            <w:tcW w:w="2473" w:type="dxa"/>
            <w:tcMar/>
          </w:tcPr>
          <w:p w:rsidR="7FA057E4" w:rsidP="7FA057E4" w:rsidRDefault="7FA057E4" w14:paraId="3722CF2E" w14:textId="6781D0D9">
            <w:pPr>
              <w:spacing w:before="0" w:beforeAutospacing="off" w:after="0" w:afterAutospacing="off"/>
            </w:pPr>
            <w:r w:rsidR="7FA057E4">
              <w:rPr/>
              <w:t>Precision</w:t>
            </w:r>
          </w:p>
        </w:tc>
        <w:tc>
          <w:tcPr>
            <w:cnfStyle w:val="000000000000" w:firstRow="0" w:lastRow="0" w:firstColumn="0" w:lastColumn="0" w:oddVBand="0" w:evenVBand="0" w:oddHBand="0" w:evenHBand="0" w:firstRowFirstColumn="0" w:firstRowLastColumn="0" w:lastRowFirstColumn="0" w:lastRowLastColumn="0"/>
            <w:tcW w:w="789" w:type="dxa"/>
            <w:tcMar/>
          </w:tcPr>
          <w:p w:rsidR="7FA057E4" w:rsidP="7FA057E4" w:rsidRDefault="7FA057E4" w14:paraId="16CD7701" w14:textId="0DC7D395">
            <w:pPr>
              <w:spacing w:before="0" w:beforeAutospacing="off" w:after="0" w:afterAutospacing="off"/>
            </w:pPr>
            <w:r w:rsidR="7FA057E4">
              <w:rPr/>
              <w:t>83%</w:t>
            </w:r>
          </w:p>
        </w:tc>
        <w:tc>
          <w:tcPr>
            <w:cnfStyle w:val="000000000000" w:firstRow="0" w:lastRow="0" w:firstColumn="0" w:lastColumn="0" w:oddVBand="0" w:evenVBand="0" w:oddHBand="0" w:evenHBand="0" w:firstRowFirstColumn="0" w:firstRowLastColumn="0" w:lastRowFirstColumn="0" w:lastRowLastColumn="0"/>
            <w:tcW w:w="1799" w:type="dxa"/>
            <w:tcMar/>
          </w:tcPr>
          <w:p w:rsidR="7FA057E4" w:rsidP="7FA057E4" w:rsidRDefault="7FA057E4" w14:paraId="5E1B1CA5" w14:textId="27D7C006">
            <w:pPr>
              <w:spacing w:before="0" w:beforeAutospacing="off" w:after="0" w:afterAutospacing="off"/>
            </w:pPr>
            <w:r w:rsidR="7FA057E4">
              <w:rPr/>
              <w:t>91%</w:t>
            </w:r>
          </w:p>
        </w:tc>
        <w:tc>
          <w:tcPr>
            <w:cnfStyle w:val="000000000000" w:firstRow="0" w:lastRow="0" w:firstColumn="0" w:lastColumn="0" w:oddVBand="0" w:evenVBand="0" w:oddHBand="0" w:evenHBand="0" w:firstRowFirstColumn="0" w:firstRowLastColumn="0" w:lastRowFirstColumn="0" w:lastRowLastColumn="0"/>
            <w:tcW w:w="4826" w:type="dxa"/>
            <w:tcMar/>
          </w:tcPr>
          <w:p w:rsidR="7FA057E4" w:rsidP="7FA057E4" w:rsidRDefault="7FA057E4" w14:paraId="686DC4FE" w14:textId="01C1EFEF">
            <w:pPr>
              <w:spacing w:before="0" w:beforeAutospacing="off" w:after="0" w:afterAutospacing="off"/>
            </w:pPr>
            <w:r w:rsidR="7FA057E4">
              <w:rPr/>
              <w:t>Better prediction quality in Paper 2</w:t>
            </w:r>
          </w:p>
        </w:tc>
      </w:tr>
      <w:tr w:rsidR="7FA057E4" w:rsidTr="7FA057E4" w14:paraId="1733C86F">
        <w:trPr>
          <w:trHeight w:val="300"/>
        </w:trPr>
        <w:tc>
          <w:tcPr>
            <w:cnfStyle w:val="001000000000" w:firstRow="0" w:lastRow="0" w:firstColumn="1" w:lastColumn="0" w:oddVBand="0" w:evenVBand="0" w:oddHBand="0" w:evenHBand="0" w:firstRowFirstColumn="0" w:firstRowLastColumn="0" w:lastRowFirstColumn="0" w:lastRowLastColumn="0"/>
            <w:tcW w:w="2473" w:type="dxa"/>
            <w:tcMar/>
          </w:tcPr>
          <w:p w:rsidR="7FA057E4" w:rsidP="7FA057E4" w:rsidRDefault="7FA057E4" w14:paraId="7E6A685B" w14:textId="61EBF569">
            <w:pPr>
              <w:spacing w:before="0" w:beforeAutospacing="off" w:after="0" w:afterAutospacing="off"/>
            </w:pPr>
            <w:r w:rsidR="7FA057E4">
              <w:rPr/>
              <w:t>Recall</w:t>
            </w:r>
          </w:p>
        </w:tc>
        <w:tc>
          <w:tcPr>
            <w:cnfStyle w:val="000000000000" w:firstRow="0" w:lastRow="0" w:firstColumn="0" w:lastColumn="0" w:oddVBand="0" w:evenVBand="0" w:oddHBand="0" w:evenHBand="0" w:firstRowFirstColumn="0" w:firstRowLastColumn="0" w:lastRowFirstColumn="0" w:lastRowLastColumn="0"/>
            <w:tcW w:w="789" w:type="dxa"/>
            <w:tcMar/>
          </w:tcPr>
          <w:p w:rsidR="7FA057E4" w:rsidP="7FA057E4" w:rsidRDefault="7FA057E4" w14:paraId="353D7389" w14:textId="77331584">
            <w:pPr>
              <w:spacing w:before="0" w:beforeAutospacing="off" w:after="0" w:afterAutospacing="off"/>
            </w:pPr>
            <w:r w:rsidR="7FA057E4">
              <w:rPr/>
              <w:t>80%</w:t>
            </w:r>
          </w:p>
        </w:tc>
        <w:tc>
          <w:tcPr>
            <w:cnfStyle w:val="000000000000" w:firstRow="0" w:lastRow="0" w:firstColumn="0" w:lastColumn="0" w:oddVBand="0" w:evenVBand="0" w:oddHBand="0" w:evenHBand="0" w:firstRowFirstColumn="0" w:firstRowLastColumn="0" w:lastRowFirstColumn="0" w:lastRowLastColumn="0"/>
            <w:tcW w:w="1799" w:type="dxa"/>
            <w:tcMar/>
          </w:tcPr>
          <w:p w:rsidR="7FA057E4" w:rsidP="7FA057E4" w:rsidRDefault="7FA057E4" w14:paraId="776CE9BB" w14:textId="76A6B313">
            <w:pPr>
              <w:spacing w:before="0" w:beforeAutospacing="off" w:after="0" w:afterAutospacing="off"/>
            </w:pPr>
            <w:r w:rsidR="7FA057E4">
              <w:rPr/>
              <w:t>90%</w:t>
            </w:r>
          </w:p>
        </w:tc>
        <w:tc>
          <w:tcPr>
            <w:cnfStyle w:val="000000000000" w:firstRow="0" w:lastRow="0" w:firstColumn="0" w:lastColumn="0" w:oddVBand="0" w:evenVBand="0" w:oddHBand="0" w:evenHBand="0" w:firstRowFirstColumn="0" w:firstRowLastColumn="0" w:lastRowFirstColumn="0" w:lastRowLastColumn="0"/>
            <w:tcW w:w="4826" w:type="dxa"/>
            <w:tcMar/>
          </w:tcPr>
          <w:p w:rsidR="7FA057E4" w:rsidP="7FA057E4" w:rsidRDefault="7FA057E4" w14:paraId="561B6050" w14:textId="7CBA11D6">
            <w:pPr>
              <w:spacing w:before="0" w:beforeAutospacing="off" w:after="0" w:afterAutospacing="off"/>
            </w:pPr>
            <w:r w:rsidR="7FA057E4">
              <w:rPr/>
              <w:t>Paper 2 more robust in edge cases</w:t>
            </w:r>
          </w:p>
        </w:tc>
      </w:tr>
      <w:tr w:rsidR="7FA057E4" w:rsidTr="7FA057E4" w14:paraId="5C08DD3E">
        <w:trPr>
          <w:trHeight w:val="300"/>
        </w:trPr>
        <w:tc>
          <w:tcPr>
            <w:cnfStyle w:val="001000000000" w:firstRow="0" w:lastRow="0" w:firstColumn="1" w:lastColumn="0" w:oddVBand="0" w:evenVBand="0" w:oddHBand="0" w:evenHBand="0" w:firstRowFirstColumn="0" w:firstRowLastColumn="0" w:lastRowFirstColumn="0" w:lastRowLastColumn="0"/>
            <w:tcW w:w="2473" w:type="dxa"/>
            <w:tcMar/>
          </w:tcPr>
          <w:p w:rsidR="7FA057E4" w:rsidP="7FA057E4" w:rsidRDefault="7FA057E4" w14:paraId="17EAF509" w14:textId="5F35CC55">
            <w:pPr>
              <w:spacing w:before="0" w:beforeAutospacing="off" w:after="0" w:afterAutospacing="off"/>
            </w:pPr>
            <w:r w:rsidR="7FA057E4">
              <w:rPr/>
              <w:t>F1-Score</w:t>
            </w:r>
          </w:p>
        </w:tc>
        <w:tc>
          <w:tcPr>
            <w:cnfStyle w:val="000000000000" w:firstRow="0" w:lastRow="0" w:firstColumn="0" w:lastColumn="0" w:oddVBand="0" w:evenVBand="0" w:oddHBand="0" w:evenHBand="0" w:firstRowFirstColumn="0" w:firstRowLastColumn="0" w:lastRowFirstColumn="0" w:lastRowLastColumn="0"/>
            <w:tcW w:w="789" w:type="dxa"/>
            <w:tcMar/>
          </w:tcPr>
          <w:p w:rsidR="7FA057E4" w:rsidP="7FA057E4" w:rsidRDefault="7FA057E4" w14:paraId="79078947" w14:textId="16A4F23C">
            <w:pPr>
              <w:spacing w:before="0" w:beforeAutospacing="off" w:after="0" w:afterAutospacing="off"/>
            </w:pPr>
            <w:r w:rsidR="7FA057E4">
              <w:rPr/>
              <w:t>81%</w:t>
            </w:r>
          </w:p>
        </w:tc>
        <w:tc>
          <w:tcPr>
            <w:cnfStyle w:val="000000000000" w:firstRow="0" w:lastRow="0" w:firstColumn="0" w:lastColumn="0" w:oddVBand="0" w:evenVBand="0" w:oddHBand="0" w:evenHBand="0" w:firstRowFirstColumn="0" w:firstRowLastColumn="0" w:lastRowFirstColumn="0" w:lastRowLastColumn="0"/>
            <w:tcW w:w="1799" w:type="dxa"/>
            <w:tcMar/>
          </w:tcPr>
          <w:p w:rsidR="7FA057E4" w:rsidP="7FA057E4" w:rsidRDefault="7FA057E4" w14:paraId="752F51CA" w14:textId="0CFC8E52">
            <w:pPr>
              <w:spacing w:before="0" w:beforeAutospacing="off" w:after="0" w:afterAutospacing="off"/>
            </w:pPr>
            <w:r w:rsidR="7FA057E4">
              <w:rPr/>
              <w:t>91%</w:t>
            </w:r>
          </w:p>
        </w:tc>
        <w:tc>
          <w:tcPr>
            <w:cnfStyle w:val="000000000000" w:firstRow="0" w:lastRow="0" w:firstColumn="0" w:lastColumn="0" w:oddVBand="0" w:evenVBand="0" w:oddHBand="0" w:evenHBand="0" w:firstRowFirstColumn="0" w:firstRowLastColumn="0" w:lastRowFirstColumn="0" w:lastRowLastColumn="0"/>
            <w:tcW w:w="4826" w:type="dxa"/>
            <w:tcMar/>
          </w:tcPr>
          <w:p w:rsidR="7FA057E4" w:rsidP="7FA057E4" w:rsidRDefault="7FA057E4" w14:paraId="4FF3673F" w14:textId="755A0F5C">
            <w:pPr>
              <w:spacing w:before="0" w:beforeAutospacing="off" w:after="0" w:afterAutospacing="off"/>
            </w:pPr>
            <w:r w:rsidR="7FA057E4">
              <w:rPr/>
              <w:t>Paper 2 balances precision &amp; recall</w:t>
            </w:r>
          </w:p>
        </w:tc>
      </w:tr>
      <w:tr w:rsidR="7FA057E4" w:rsidTr="7FA057E4" w14:paraId="0CBBECD0">
        <w:trPr>
          <w:trHeight w:val="300"/>
        </w:trPr>
        <w:tc>
          <w:tcPr>
            <w:cnfStyle w:val="001000000000" w:firstRow="0" w:lastRow="0" w:firstColumn="1" w:lastColumn="0" w:oddVBand="0" w:evenVBand="0" w:oddHBand="0" w:evenHBand="0" w:firstRowFirstColumn="0" w:firstRowLastColumn="0" w:lastRowFirstColumn="0" w:lastRowLastColumn="0"/>
            <w:tcW w:w="2473" w:type="dxa"/>
            <w:tcMar/>
          </w:tcPr>
          <w:p w:rsidR="7FA057E4" w:rsidP="7FA057E4" w:rsidRDefault="7FA057E4" w14:paraId="7DC70479" w14:textId="11C5C7C1">
            <w:pPr>
              <w:spacing w:before="0" w:beforeAutospacing="off" w:after="0" w:afterAutospacing="off"/>
            </w:pPr>
            <w:r w:rsidR="7FA057E4">
              <w:rPr/>
              <w:t>Training Time</w:t>
            </w:r>
          </w:p>
        </w:tc>
        <w:tc>
          <w:tcPr>
            <w:cnfStyle w:val="000000000000" w:firstRow="0" w:lastRow="0" w:firstColumn="0" w:lastColumn="0" w:oddVBand="0" w:evenVBand="0" w:oddHBand="0" w:evenHBand="0" w:firstRowFirstColumn="0" w:firstRowLastColumn="0" w:lastRowFirstColumn="0" w:lastRowLastColumn="0"/>
            <w:tcW w:w="789" w:type="dxa"/>
            <w:tcMar/>
          </w:tcPr>
          <w:p w:rsidR="7FA057E4" w:rsidP="7FA057E4" w:rsidRDefault="7FA057E4" w14:paraId="040063EE" w14:textId="3D6F9094">
            <w:pPr>
              <w:spacing w:before="0" w:beforeAutospacing="off" w:after="0" w:afterAutospacing="off"/>
            </w:pPr>
            <w:r w:rsidR="7FA057E4">
              <w:rPr/>
              <w:t>Short</w:t>
            </w:r>
          </w:p>
        </w:tc>
        <w:tc>
          <w:tcPr>
            <w:cnfStyle w:val="000000000000" w:firstRow="0" w:lastRow="0" w:firstColumn="0" w:lastColumn="0" w:oddVBand="0" w:evenVBand="0" w:oddHBand="0" w:evenHBand="0" w:firstRowFirstColumn="0" w:firstRowLastColumn="0" w:lastRowFirstColumn="0" w:lastRowLastColumn="0"/>
            <w:tcW w:w="1799" w:type="dxa"/>
            <w:tcMar/>
          </w:tcPr>
          <w:p w:rsidR="7FA057E4" w:rsidP="7FA057E4" w:rsidRDefault="7FA057E4" w14:paraId="1399A57C" w14:textId="7C2ED174">
            <w:pPr>
              <w:spacing w:before="0" w:beforeAutospacing="off" w:after="0" w:afterAutospacing="off"/>
            </w:pPr>
            <w:r w:rsidR="7FA057E4">
              <w:rPr/>
              <w:t>Moderate / Longer</w:t>
            </w:r>
          </w:p>
        </w:tc>
        <w:tc>
          <w:tcPr>
            <w:cnfStyle w:val="000000000000" w:firstRow="0" w:lastRow="0" w:firstColumn="0" w:lastColumn="0" w:oddVBand="0" w:evenVBand="0" w:oddHBand="0" w:evenHBand="0" w:firstRowFirstColumn="0" w:firstRowLastColumn="0" w:lastRowFirstColumn="0" w:lastRowLastColumn="0"/>
            <w:tcW w:w="4826" w:type="dxa"/>
            <w:tcMar/>
          </w:tcPr>
          <w:p w:rsidR="7FA057E4" w:rsidP="7FA057E4" w:rsidRDefault="7FA057E4" w14:paraId="78E81498" w14:textId="58906EB5">
            <w:pPr>
              <w:spacing w:before="0" w:beforeAutospacing="off" w:after="0" w:afterAutospacing="off"/>
            </w:pPr>
            <w:r w:rsidR="7FA057E4">
              <w:rPr/>
              <w:t>Paper 2 is slightly more computationally intensive</w:t>
            </w:r>
          </w:p>
        </w:tc>
      </w:tr>
      <w:tr w:rsidR="7FA057E4" w:rsidTr="7FA057E4" w14:paraId="270DEFF0">
        <w:trPr>
          <w:trHeight w:val="300"/>
        </w:trPr>
        <w:tc>
          <w:tcPr>
            <w:cnfStyle w:val="001000000000" w:firstRow="0" w:lastRow="0" w:firstColumn="1" w:lastColumn="0" w:oddVBand="0" w:evenVBand="0" w:oddHBand="0" w:evenHBand="0" w:firstRowFirstColumn="0" w:firstRowLastColumn="0" w:lastRowFirstColumn="0" w:lastRowLastColumn="0"/>
            <w:tcW w:w="2473" w:type="dxa"/>
            <w:tcMar/>
          </w:tcPr>
          <w:p w:rsidR="7FA057E4" w:rsidP="7FA057E4" w:rsidRDefault="7FA057E4" w14:paraId="726E5AED" w14:textId="0CE49738">
            <w:pPr>
              <w:spacing w:before="0" w:beforeAutospacing="off" w:after="0" w:afterAutospacing="off"/>
            </w:pPr>
            <w:r w:rsidR="7FA057E4">
              <w:rPr/>
              <w:t>Computational Resources</w:t>
            </w:r>
          </w:p>
        </w:tc>
        <w:tc>
          <w:tcPr>
            <w:cnfStyle w:val="000000000000" w:firstRow="0" w:lastRow="0" w:firstColumn="0" w:lastColumn="0" w:oddVBand="0" w:evenVBand="0" w:oddHBand="0" w:evenHBand="0" w:firstRowFirstColumn="0" w:firstRowLastColumn="0" w:lastRowFirstColumn="0" w:lastRowLastColumn="0"/>
            <w:tcW w:w="789" w:type="dxa"/>
            <w:tcMar/>
          </w:tcPr>
          <w:p w:rsidR="7FA057E4" w:rsidP="7FA057E4" w:rsidRDefault="7FA057E4" w14:paraId="59F98734" w14:textId="0896EF94">
            <w:pPr>
              <w:spacing w:before="0" w:beforeAutospacing="off" w:after="0" w:afterAutospacing="off"/>
            </w:pPr>
            <w:r w:rsidR="7FA057E4">
              <w:rPr/>
              <w:t>Low</w:t>
            </w:r>
          </w:p>
        </w:tc>
        <w:tc>
          <w:tcPr>
            <w:cnfStyle w:val="000000000000" w:firstRow="0" w:lastRow="0" w:firstColumn="0" w:lastColumn="0" w:oddVBand="0" w:evenVBand="0" w:oddHBand="0" w:evenHBand="0" w:firstRowFirstColumn="0" w:firstRowLastColumn="0" w:lastRowFirstColumn="0" w:lastRowLastColumn="0"/>
            <w:tcW w:w="1799" w:type="dxa"/>
            <w:tcMar/>
          </w:tcPr>
          <w:p w:rsidR="7FA057E4" w:rsidP="7FA057E4" w:rsidRDefault="7FA057E4" w14:paraId="7E786E2F" w14:textId="763EAA5C">
            <w:pPr>
              <w:spacing w:before="0" w:beforeAutospacing="off" w:after="0" w:afterAutospacing="off"/>
            </w:pPr>
            <w:r w:rsidR="7FA057E4">
              <w:rPr/>
              <w:t>Moderate / High</w:t>
            </w:r>
          </w:p>
        </w:tc>
        <w:tc>
          <w:tcPr>
            <w:cnfStyle w:val="000000000000" w:firstRow="0" w:lastRow="0" w:firstColumn="0" w:lastColumn="0" w:oddVBand="0" w:evenVBand="0" w:oddHBand="0" w:evenHBand="0" w:firstRowFirstColumn="0" w:firstRowLastColumn="0" w:lastRowFirstColumn="0" w:lastRowLastColumn="0"/>
            <w:tcW w:w="4826" w:type="dxa"/>
            <w:tcMar/>
          </w:tcPr>
          <w:p w:rsidR="7FA057E4" w:rsidP="7FA057E4" w:rsidRDefault="7FA057E4" w14:paraId="590E4128" w14:textId="0D1E4B64">
            <w:pPr>
              <w:spacing w:before="0" w:beforeAutospacing="off" w:after="0" w:afterAutospacing="off"/>
            </w:pPr>
            <w:r w:rsidR="7FA057E4">
              <w:rPr/>
              <w:t>Paper 2 requires more resources</w:t>
            </w:r>
            <w:r w:rsidRPr="7FA057E4" w:rsidR="7FA057E4">
              <w:rPr>
                <w:rFonts w:ascii="Times New Roman" w:hAnsi="Times New Roman" w:eastAsia="Times New Roman" w:cs="Times New Roman"/>
                <w:noProof w:val="0"/>
                <w:sz w:val="24"/>
                <w:szCs w:val="24"/>
                <w:lang w:val="en-US"/>
              </w:rPr>
              <w:t xml:space="preserve"> </w:t>
            </w:r>
          </w:p>
        </w:tc>
      </w:tr>
    </w:tbl>
    <w:p xmlns:wp14="http://schemas.microsoft.com/office/word/2010/wordml" w:rsidP="7FA057E4" wp14:paraId="1F8C2E99" wp14:textId="19752853">
      <w:pPr>
        <w:pStyle w:val="Normal"/>
        <w:spacing w:before="240" w:beforeAutospacing="off" w:after="240" w:afterAutospacing="off"/>
        <w:rPr>
          <w:rFonts w:ascii="Times New Roman" w:hAnsi="Times New Roman" w:eastAsia="Times New Roman" w:cs="Times New Roman"/>
          <w:noProof w:val="0"/>
          <w:sz w:val="18"/>
          <w:szCs w:val="18"/>
          <w:lang w:val="en-US"/>
        </w:rPr>
      </w:pPr>
      <w:r w:rsidRPr="7FA057E4" w:rsidR="500A95AB">
        <w:rPr>
          <w:rFonts w:ascii="Times New Roman" w:hAnsi="Times New Roman" w:eastAsia="Times New Roman" w:cs="Times New Roman"/>
          <w:noProof w:val="0"/>
          <w:sz w:val="18"/>
          <w:szCs w:val="18"/>
          <w:lang w:val="en-US"/>
        </w:rPr>
        <w:t>Table Option 3: Performance Metrics Comparison</w:t>
      </w:r>
    </w:p>
    <w:p xmlns:wp14="http://schemas.microsoft.com/office/word/2010/wordml" w:rsidP="7FA057E4" wp14:paraId="198E386E" wp14:textId="5C07E2B4">
      <w:pPr>
        <w:spacing w:before="240" w:beforeAutospacing="off" w:after="240" w:afterAutospacing="off"/>
      </w:pPr>
      <w:r w:rsidRPr="7FA057E4" w:rsidR="3384568B">
        <w:rPr>
          <w:rFonts w:ascii="Times New Roman" w:hAnsi="Times New Roman" w:eastAsia="Times New Roman" w:cs="Times New Roman"/>
          <w:noProof w:val="0"/>
          <w:sz w:val="24"/>
          <w:szCs w:val="24"/>
          <w:lang w:val="en-US"/>
        </w:rPr>
        <w:t xml:space="preserve">The performance results reported in the first paper </w:t>
      </w:r>
      <w:r w:rsidRPr="7FA057E4" w:rsidR="3384568B">
        <w:rPr>
          <w:rFonts w:ascii="Times New Roman" w:hAnsi="Times New Roman" w:eastAsia="Times New Roman" w:cs="Times New Roman"/>
          <w:noProof w:val="0"/>
          <w:sz w:val="24"/>
          <w:szCs w:val="24"/>
          <w:lang w:val="en-US"/>
        </w:rPr>
        <w:t>indicate</w:t>
      </w:r>
      <w:r w:rsidRPr="7FA057E4" w:rsidR="3384568B">
        <w:rPr>
          <w:rFonts w:ascii="Times New Roman" w:hAnsi="Times New Roman" w:eastAsia="Times New Roman" w:cs="Times New Roman"/>
          <w:noProof w:val="0"/>
          <w:sz w:val="24"/>
          <w:szCs w:val="24"/>
          <w:lang w:val="en-US"/>
        </w:rPr>
        <w:t xml:space="preserve"> </w:t>
      </w:r>
      <w:r w:rsidRPr="7FA057E4" w:rsidR="3384568B">
        <w:rPr>
          <w:rFonts w:ascii="Times New Roman" w:hAnsi="Times New Roman" w:eastAsia="Times New Roman" w:cs="Times New Roman"/>
          <w:b w:val="1"/>
          <w:bCs w:val="1"/>
          <w:noProof w:val="0"/>
          <w:sz w:val="24"/>
          <w:szCs w:val="24"/>
          <w:lang w:val="en-US"/>
        </w:rPr>
        <w:t>consistent but moderate improvements</w:t>
      </w:r>
      <w:r w:rsidRPr="7FA057E4" w:rsidR="3384568B">
        <w:rPr>
          <w:rFonts w:ascii="Times New Roman" w:hAnsi="Times New Roman" w:eastAsia="Times New Roman" w:cs="Times New Roman"/>
          <w:noProof w:val="0"/>
          <w:sz w:val="24"/>
          <w:szCs w:val="24"/>
          <w:lang w:val="en-US"/>
        </w:rPr>
        <w:t xml:space="preserve"> across evaluation metrics. Although the model achieves acceptable accuracy and reliability, its performance gains tend to saturate as training progresses, particularly in complex or edge-case conditions.</w:t>
      </w:r>
    </w:p>
    <w:p xmlns:wp14="http://schemas.microsoft.com/office/word/2010/wordml" w:rsidP="7FA057E4" wp14:paraId="7EDBDE95" wp14:textId="20976009">
      <w:pPr>
        <w:spacing w:before="240" w:beforeAutospacing="off" w:after="240" w:afterAutospacing="off"/>
      </w:pPr>
      <w:r w:rsidRPr="7FA057E4" w:rsidR="3384568B">
        <w:rPr>
          <w:rFonts w:ascii="Times New Roman" w:hAnsi="Times New Roman" w:eastAsia="Times New Roman" w:cs="Times New Roman"/>
          <w:noProof w:val="0"/>
          <w:sz w:val="24"/>
          <w:szCs w:val="24"/>
          <w:lang w:val="en-US"/>
        </w:rPr>
        <w:t xml:space="preserve">Conversely, the second paper exhibits </w:t>
      </w:r>
      <w:r w:rsidRPr="7FA057E4" w:rsidR="3384568B">
        <w:rPr>
          <w:rFonts w:ascii="Times New Roman" w:hAnsi="Times New Roman" w:eastAsia="Times New Roman" w:cs="Times New Roman"/>
          <w:b w:val="1"/>
          <w:bCs w:val="1"/>
          <w:noProof w:val="0"/>
          <w:sz w:val="24"/>
          <w:szCs w:val="24"/>
          <w:lang w:val="en-US"/>
        </w:rPr>
        <w:t>superior performance trends</w:t>
      </w:r>
      <w:r w:rsidRPr="7FA057E4" w:rsidR="3384568B">
        <w:rPr>
          <w:rFonts w:ascii="Times New Roman" w:hAnsi="Times New Roman" w:eastAsia="Times New Roman" w:cs="Times New Roman"/>
          <w:noProof w:val="0"/>
          <w:sz w:val="24"/>
          <w:szCs w:val="24"/>
          <w:lang w:val="en-US"/>
        </w:rPr>
        <w:t xml:space="preserve"> across multiple evaluation metrics such as accuracy, precision, recall, F1-score, or mean average precision. The enhanced architecture and effective data handling strategies contribute to sustained performance improvements and better adaptability to challenging scenarios.</w:t>
      </w:r>
    </w:p>
    <w:p xmlns:wp14="http://schemas.microsoft.com/office/word/2010/wordml" wp14:paraId="56A811A7" wp14:textId="4FBAD7AB"/>
    <w:p xmlns:wp14="http://schemas.microsoft.com/office/word/2010/wordml" w:rsidP="7FA057E4" wp14:paraId="1A247423" wp14:textId="277C0138">
      <w:pPr>
        <w:pStyle w:val="Heading3"/>
        <w:spacing w:before="281" w:beforeAutospacing="off" w:after="281" w:afterAutospacing="off"/>
        <w:rPr>
          <w:rFonts w:ascii="Times New Roman" w:hAnsi="Times New Roman" w:eastAsia="Times New Roman" w:cs="Times New Roman"/>
          <w:b w:val="1"/>
          <w:bCs w:val="1"/>
          <w:noProof w:val="0"/>
          <w:color w:val="A02B93" w:themeColor="accent5" w:themeTint="FF" w:themeShade="FF"/>
          <w:sz w:val="28"/>
          <w:szCs w:val="28"/>
          <w:lang w:val="en-US"/>
        </w:rPr>
      </w:pPr>
      <w:r w:rsidRPr="7FA057E4" w:rsidR="3384568B">
        <w:rPr>
          <w:rFonts w:ascii="Times New Roman" w:hAnsi="Times New Roman" w:eastAsia="Times New Roman" w:cs="Times New Roman"/>
          <w:b w:val="1"/>
          <w:bCs w:val="1"/>
          <w:noProof w:val="0"/>
          <w:color w:val="A02B93" w:themeColor="accent5" w:themeTint="FF" w:themeShade="FF"/>
          <w:sz w:val="28"/>
          <w:szCs w:val="28"/>
          <w:lang w:val="en-US"/>
        </w:rPr>
        <w:t>4. Overall Effectiveness</w:t>
      </w:r>
    </w:p>
    <w:p xmlns:wp14="http://schemas.microsoft.com/office/word/2010/wordml" w:rsidP="7FA057E4" wp14:paraId="167CBB53" wp14:textId="6573A310">
      <w:pPr>
        <w:spacing w:before="240" w:beforeAutospacing="off" w:after="240" w:afterAutospacing="off"/>
      </w:pPr>
      <w:r w:rsidRPr="7FA057E4" w:rsidR="543B659A">
        <w:rPr>
          <w:rFonts w:ascii="Times New Roman" w:hAnsi="Times New Roman" w:eastAsia="Times New Roman" w:cs="Times New Roman"/>
          <w:noProof w:val="0"/>
          <w:sz w:val="24"/>
          <w:szCs w:val="24"/>
          <w:lang w:val="en-US"/>
        </w:rPr>
        <w:t xml:space="preserve">        </w:t>
      </w:r>
      <w:r w:rsidRPr="7FA057E4" w:rsidR="3384568B">
        <w:rPr>
          <w:rFonts w:ascii="Times New Roman" w:hAnsi="Times New Roman" w:eastAsia="Times New Roman" w:cs="Times New Roman"/>
          <w:noProof w:val="0"/>
          <w:sz w:val="24"/>
          <w:szCs w:val="24"/>
          <w:lang w:val="en-US"/>
        </w:rPr>
        <w:t xml:space="preserve">Based on the comparative analysis, the approach presented in the second paper appears to be </w:t>
      </w:r>
      <w:r w:rsidRPr="7FA057E4" w:rsidR="3384568B">
        <w:rPr>
          <w:rFonts w:ascii="Times New Roman" w:hAnsi="Times New Roman" w:eastAsia="Times New Roman" w:cs="Times New Roman"/>
          <w:b w:val="1"/>
          <w:bCs w:val="1"/>
          <w:noProof w:val="0"/>
          <w:sz w:val="24"/>
          <w:szCs w:val="24"/>
          <w:lang w:val="en-US"/>
        </w:rPr>
        <w:t>more effective overall</w:t>
      </w:r>
      <w:r w:rsidRPr="7FA057E4" w:rsidR="3384568B">
        <w:rPr>
          <w:rFonts w:ascii="Times New Roman" w:hAnsi="Times New Roman" w:eastAsia="Times New Roman" w:cs="Times New Roman"/>
          <w:noProof w:val="0"/>
          <w:sz w:val="24"/>
          <w:szCs w:val="24"/>
          <w:lang w:val="en-US"/>
        </w:rPr>
        <w:t xml:space="preserve">. Its methodological advancements, richer dataset </w:t>
      </w:r>
      <w:r w:rsidRPr="7FA057E4" w:rsidR="3384568B">
        <w:rPr>
          <w:rFonts w:ascii="Times New Roman" w:hAnsi="Times New Roman" w:eastAsia="Times New Roman" w:cs="Times New Roman"/>
          <w:noProof w:val="0"/>
          <w:sz w:val="24"/>
          <w:szCs w:val="24"/>
          <w:lang w:val="en-US"/>
        </w:rPr>
        <w:t>utilization</w:t>
      </w:r>
      <w:r w:rsidRPr="7FA057E4" w:rsidR="3384568B">
        <w:rPr>
          <w:rFonts w:ascii="Times New Roman" w:hAnsi="Times New Roman" w:eastAsia="Times New Roman" w:cs="Times New Roman"/>
          <w:noProof w:val="0"/>
          <w:sz w:val="24"/>
          <w:szCs w:val="24"/>
          <w:lang w:val="en-US"/>
        </w:rPr>
        <w:t xml:space="preserve">, and improved performance metrics </w:t>
      </w:r>
      <w:r w:rsidRPr="7FA057E4" w:rsidR="3384568B">
        <w:rPr>
          <w:rFonts w:ascii="Times New Roman" w:hAnsi="Times New Roman" w:eastAsia="Times New Roman" w:cs="Times New Roman"/>
          <w:noProof w:val="0"/>
          <w:sz w:val="24"/>
          <w:szCs w:val="24"/>
          <w:lang w:val="en-US"/>
        </w:rPr>
        <w:t>indicate</w:t>
      </w:r>
      <w:r w:rsidRPr="7FA057E4" w:rsidR="3384568B">
        <w:rPr>
          <w:rFonts w:ascii="Times New Roman" w:hAnsi="Times New Roman" w:eastAsia="Times New Roman" w:cs="Times New Roman"/>
          <w:noProof w:val="0"/>
          <w:sz w:val="24"/>
          <w:szCs w:val="24"/>
          <w:lang w:val="en-US"/>
        </w:rPr>
        <w:t xml:space="preserve"> a stronger capability to address the problem domain. However, the first paper </w:t>
      </w:r>
      <w:r w:rsidRPr="7FA057E4" w:rsidR="3384568B">
        <w:rPr>
          <w:rFonts w:ascii="Times New Roman" w:hAnsi="Times New Roman" w:eastAsia="Times New Roman" w:cs="Times New Roman"/>
          <w:noProof w:val="0"/>
          <w:sz w:val="24"/>
          <w:szCs w:val="24"/>
          <w:lang w:val="en-US"/>
        </w:rPr>
        <w:t>remains</w:t>
      </w:r>
      <w:r w:rsidRPr="7FA057E4" w:rsidR="3384568B">
        <w:rPr>
          <w:rFonts w:ascii="Times New Roman" w:hAnsi="Times New Roman" w:eastAsia="Times New Roman" w:cs="Times New Roman"/>
          <w:noProof w:val="0"/>
          <w:sz w:val="24"/>
          <w:szCs w:val="24"/>
          <w:lang w:val="en-US"/>
        </w:rPr>
        <w:t xml:space="preserve"> significant as a </w:t>
      </w:r>
      <w:r w:rsidRPr="7FA057E4" w:rsidR="3384568B">
        <w:rPr>
          <w:rFonts w:ascii="Times New Roman" w:hAnsi="Times New Roman" w:eastAsia="Times New Roman" w:cs="Times New Roman"/>
          <w:b w:val="1"/>
          <w:bCs w:val="1"/>
          <w:noProof w:val="0"/>
          <w:sz w:val="24"/>
          <w:szCs w:val="24"/>
          <w:lang w:val="en-US"/>
        </w:rPr>
        <w:t>baseline or reference model</w:t>
      </w:r>
      <w:r w:rsidRPr="7FA057E4" w:rsidR="3384568B">
        <w:rPr>
          <w:rFonts w:ascii="Times New Roman" w:hAnsi="Times New Roman" w:eastAsia="Times New Roman" w:cs="Times New Roman"/>
          <w:noProof w:val="0"/>
          <w:sz w:val="24"/>
          <w:szCs w:val="24"/>
          <w:lang w:val="en-US"/>
        </w:rPr>
        <w:t>, offering lower computational complexity and clearer interpretability.</w:t>
      </w:r>
    </w:p>
    <w:tbl>
      <w:tblPr>
        <w:tblStyle w:val="PlainTable1"/>
        <w:bidiVisual w:val="0"/>
        <w:tblW w:w="0" w:type="auto"/>
        <w:tblLook w:val="06A0" w:firstRow="1" w:lastRow="0" w:firstColumn="1" w:lastColumn="0" w:noHBand="1" w:noVBand="1"/>
      </w:tblPr>
      <w:tblGrid>
        <w:gridCol w:w="1515"/>
        <w:gridCol w:w="3632"/>
        <w:gridCol w:w="4213"/>
      </w:tblGrid>
      <w:tr w:rsidR="7FA057E4" w:rsidTr="7FA057E4" w14:paraId="682539B0">
        <w:trPr>
          <w:trHeight w:val="300"/>
        </w:trPr>
        <w:tc>
          <w:tcPr>
            <w:cnfStyle w:val="001000000000" w:firstRow="0" w:lastRow="0" w:firstColumn="1" w:lastColumn="0" w:oddVBand="0" w:evenVBand="0" w:oddHBand="0" w:evenHBand="0" w:firstRowFirstColumn="0" w:firstRowLastColumn="0" w:lastRowFirstColumn="0" w:lastRowLastColumn="0"/>
            <w:tcW w:w="1515" w:type="dxa"/>
            <w:tcMar/>
          </w:tcPr>
          <w:p w:rsidR="7FA057E4" w:rsidP="7FA057E4" w:rsidRDefault="7FA057E4" w14:paraId="5B640F16" w14:textId="176E20D7">
            <w:pPr>
              <w:spacing w:before="0" w:beforeAutospacing="off" w:after="0" w:afterAutospacing="off"/>
              <w:jc w:val="center"/>
            </w:pPr>
            <w:r w:rsidRPr="7FA057E4" w:rsidR="7FA057E4">
              <w:rPr>
                <w:b w:val="1"/>
                <w:bCs w:val="1"/>
              </w:rPr>
              <w:t>Aspect</w:t>
            </w:r>
          </w:p>
        </w:tc>
        <w:tc>
          <w:tcPr>
            <w:cnfStyle w:val="000000000000" w:firstRow="0" w:lastRow="0" w:firstColumn="0" w:lastColumn="0" w:oddVBand="0" w:evenVBand="0" w:oddHBand="0" w:evenHBand="0" w:firstRowFirstColumn="0" w:firstRowLastColumn="0" w:lastRowFirstColumn="0" w:lastRowLastColumn="0"/>
            <w:tcW w:w="3632" w:type="dxa"/>
            <w:tcMar/>
          </w:tcPr>
          <w:p w:rsidR="7FA057E4" w:rsidP="7FA057E4" w:rsidRDefault="7FA057E4" w14:paraId="1BF35886" w14:textId="60E7D4C7">
            <w:pPr>
              <w:spacing w:before="0" w:beforeAutospacing="off" w:after="0" w:afterAutospacing="off"/>
              <w:jc w:val="center"/>
            </w:pPr>
            <w:r w:rsidRPr="7FA057E4" w:rsidR="7FA057E4">
              <w:rPr>
                <w:b w:val="1"/>
                <w:bCs w:val="1"/>
              </w:rPr>
              <w:t>Paper 1</w:t>
            </w:r>
          </w:p>
        </w:tc>
        <w:tc>
          <w:tcPr>
            <w:cnfStyle w:val="000000000000" w:firstRow="0" w:lastRow="0" w:firstColumn="0" w:lastColumn="0" w:oddVBand="0" w:evenVBand="0" w:oddHBand="0" w:evenHBand="0" w:firstRowFirstColumn="0" w:firstRowLastColumn="0" w:lastRowFirstColumn="0" w:lastRowLastColumn="0"/>
            <w:tcW w:w="4213" w:type="dxa"/>
            <w:tcMar/>
          </w:tcPr>
          <w:p w:rsidR="7FA057E4" w:rsidP="7FA057E4" w:rsidRDefault="7FA057E4" w14:paraId="62C5512C" w14:textId="1ADB7177">
            <w:pPr>
              <w:spacing w:before="0" w:beforeAutospacing="off" w:after="0" w:afterAutospacing="off"/>
              <w:jc w:val="center"/>
            </w:pPr>
            <w:r w:rsidRPr="7FA057E4" w:rsidR="7FA057E4">
              <w:rPr>
                <w:b w:val="1"/>
                <w:bCs w:val="1"/>
              </w:rPr>
              <w:t>Paper 2</w:t>
            </w:r>
          </w:p>
        </w:tc>
      </w:tr>
      <w:tr w:rsidR="7FA057E4" w:rsidTr="7FA057E4" w14:paraId="07E29387">
        <w:trPr>
          <w:trHeight w:val="300"/>
        </w:trPr>
        <w:tc>
          <w:tcPr>
            <w:cnfStyle w:val="001000000000" w:firstRow="0" w:lastRow="0" w:firstColumn="1" w:lastColumn="0" w:oddVBand="0" w:evenVBand="0" w:oddHBand="0" w:evenHBand="0" w:firstRowFirstColumn="0" w:firstRowLastColumn="0" w:lastRowFirstColumn="0" w:lastRowLastColumn="0"/>
            <w:tcW w:w="1515" w:type="dxa"/>
            <w:tcMar/>
          </w:tcPr>
          <w:p w:rsidR="7FA057E4" w:rsidP="7FA057E4" w:rsidRDefault="7FA057E4" w14:paraId="443B4D06" w14:textId="0253EEA7">
            <w:pPr>
              <w:spacing w:before="0" w:beforeAutospacing="off" w:after="0" w:afterAutospacing="off"/>
            </w:pPr>
            <w:r w:rsidR="7FA057E4">
              <w:rPr/>
              <w:t>Strengths</w:t>
            </w:r>
          </w:p>
        </w:tc>
        <w:tc>
          <w:tcPr>
            <w:cnfStyle w:val="000000000000" w:firstRow="0" w:lastRow="0" w:firstColumn="0" w:lastColumn="0" w:oddVBand="0" w:evenVBand="0" w:oddHBand="0" w:evenHBand="0" w:firstRowFirstColumn="0" w:firstRowLastColumn="0" w:lastRowFirstColumn="0" w:lastRowLastColumn="0"/>
            <w:tcW w:w="3632" w:type="dxa"/>
            <w:tcMar/>
          </w:tcPr>
          <w:p w:rsidR="7FA057E4" w:rsidP="7FA057E4" w:rsidRDefault="7FA057E4" w14:paraId="2A9361FF" w14:textId="4E2B4BBD">
            <w:pPr>
              <w:spacing w:before="0" w:beforeAutospacing="off" w:after="0" w:afterAutospacing="off"/>
            </w:pPr>
            <w:r w:rsidR="7FA057E4">
              <w:rPr/>
              <w:t>Simple architecture, fast training, low resources</w:t>
            </w:r>
          </w:p>
        </w:tc>
        <w:tc>
          <w:tcPr>
            <w:cnfStyle w:val="000000000000" w:firstRow="0" w:lastRow="0" w:firstColumn="0" w:lastColumn="0" w:oddVBand="0" w:evenVBand="0" w:oddHBand="0" w:evenHBand="0" w:firstRowFirstColumn="0" w:firstRowLastColumn="0" w:lastRowFirstColumn="0" w:lastRowLastColumn="0"/>
            <w:tcW w:w="4213" w:type="dxa"/>
            <w:tcMar/>
          </w:tcPr>
          <w:p w:rsidR="7FA057E4" w:rsidP="7FA057E4" w:rsidRDefault="7FA057E4" w14:paraId="1DB3DA18" w14:textId="272B94EB">
            <w:pPr>
              <w:spacing w:before="0" w:beforeAutospacing="off" w:after="0" w:afterAutospacing="off"/>
            </w:pPr>
            <w:r w:rsidR="7FA057E4">
              <w:rPr/>
              <w:t>Advanced architecture, high accuracy, better generalization</w:t>
            </w:r>
          </w:p>
        </w:tc>
      </w:tr>
      <w:tr w:rsidR="7FA057E4" w:rsidTr="7FA057E4" w14:paraId="3A7A01CB">
        <w:trPr>
          <w:trHeight w:val="300"/>
        </w:trPr>
        <w:tc>
          <w:tcPr>
            <w:cnfStyle w:val="001000000000" w:firstRow="0" w:lastRow="0" w:firstColumn="1" w:lastColumn="0" w:oddVBand="0" w:evenVBand="0" w:oddHBand="0" w:evenHBand="0" w:firstRowFirstColumn="0" w:firstRowLastColumn="0" w:lastRowFirstColumn="0" w:lastRowLastColumn="0"/>
            <w:tcW w:w="1515" w:type="dxa"/>
            <w:tcMar/>
          </w:tcPr>
          <w:p w:rsidR="7FA057E4" w:rsidP="7FA057E4" w:rsidRDefault="7FA057E4" w14:paraId="32169766" w14:textId="58334121">
            <w:pPr>
              <w:spacing w:before="0" w:beforeAutospacing="off" w:after="0" w:afterAutospacing="off"/>
            </w:pPr>
            <w:r w:rsidR="7FA057E4">
              <w:rPr/>
              <w:t>Weaknesses</w:t>
            </w:r>
          </w:p>
        </w:tc>
        <w:tc>
          <w:tcPr>
            <w:cnfStyle w:val="000000000000" w:firstRow="0" w:lastRow="0" w:firstColumn="0" w:lastColumn="0" w:oddVBand="0" w:evenVBand="0" w:oddHBand="0" w:evenHBand="0" w:firstRowFirstColumn="0" w:firstRowLastColumn="0" w:lastRowFirstColumn="0" w:lastRowLastColumn="0"/>
            <w:tcW w:w="3632" w:type="dxa"/>
            <w:tcMar/>
          </w:tcPr>
          <w:p w:rsidR="7FA057E4" w:rsidP="7FA057E4" w:rsidRDefault="7FA057E4" w14:paraId="2B4DC87F" w14:textId="0BADB3FA">
            <w:pPr>
              <w:spacing w:before="0" w:beforeAutospacing="off" w:after="0" w:afterAutospacing="off"/>
            </w:pPr>
            <w:r w:rsidR="7FA057E4">
              <w:rPr/>
              <w:t>Moderate performance, limited dataset, lower generalization</w:t>
            </w:r>
          </w:p>
        </w:tc>
        <w:tc>
          <w:tcPr>
            <w:cnfStyle w:val="000000000000" w:firstRow="0" w:lastRow="0" w:firstColumn="0" w:lastColumn="0" w:oddVBand="0" w:evenVBand="0" w:oddHBand="0" w:evenHBand="0" w:firstRowFirstColumn="0" w:firstRowLastColumn="0" w:lastRowFirstColumn="0" w:lastRowLastColumn="0"/>
            <w:tcW w:w="4213" w:type="dxa"/>
            <w:tcMar/>
          </w:tcPr>
          <w:p w:rsidR="7FA057E4" w:rsidP="7FA057E4" w:rsidRDefault="7FA057E4" w14:paraId="4DF27C45" w14:textId="12567DDE">
            <w:pPr>
              <w:spacing w:before="0" w:beforeAutospacing="off" w:after="0" w:afterAutospacing="off"/>
            </w:pPr>
            <w:r w:rsidR="7FA057E4">
              <w:rPr/>
              <w:t>Higher computational cost, more complex implementation</w:t>
            </w:r>
          </w:p>
        </w:tc>
      </w:tr>
      <w:tr w:rsidR="7FA057E4" w:rsidTr="7FA057E4" w14:paraId="1E52B139">
        <w:trPr>
          <w:trHeight w:val="300"/>
        </w:trPr>
        <w:tc>
          <w:tcPr>
            <w:cnfStyle w:val="001000000000" w:firstRow="0" w:lastRow="0" w:firstColumn="1" w:lastColumn="0" w:oddVBand="0" w:evenVBand="0" w:oddHBand="0" w:evenHBand="0" w:firstRowFirstColumn="0" w:firstRowLastColumn="0" w:lastRowFirstColumn="0" w:lastRowLastColumn="0"/>
            <w:tcW w:w="1515" w:type="dxa"/>
            <w:tcMar/>
          </w:tcPr>
          <w:p w:rsidR="7FA057E4" w:rsidP="7FA057E4" w:rsidRDefault="7FA057E4" w14:paraId="47459A11" w14:textId="40AE19C4">
            <w:pPr>
              <w:spacing w:before="0" w:beforeAutospacing="off" w:after="0" w:afterAutospacing="off"/>
            </w:pPr>
            <w:r w:rsidR="7FA057E4">
              <w:rPr/>
              <w:t>Suitability</w:t>
            </w:r>
          </w:p>
        </w:tc>
        <w:tc>
          <w:tcPr>
            <w:cnfStyle w:val="000000000000" w:firstRow="0" w:lastRow="0" w:firstColumn="0" w:lastColumn="0" w:oddVBand="0" w:evenVBand="0" w:oddHBand="0" w:evenHBand="0" w:firstRowFirstColumn="0" w:firstRowLastColumn="0" w:lastRowFirstColumn="0" w:lastRowLastColumn="0"/>
            <w:tcW w:w="3632" w:type="dxa"/>
            <w:tcMar/>
          </w:tcPr>
          <w:p w:rsidR="7FA057E4" w:rsidP="7FA057E4" w:rsidRDefault="7FA057E4" w14:paraId="57AA17B0" w14:textId="60751B5A">
            <w:pPr>
              <w:spacing w:before="0" w:beforeAutospacing="off" w:after="0" w:afterAutospacing="off"/>
            </w:pPr>
            <w:r w:rsidR="7FA057E4">
              <w:rPr/>
              <w:t>Baseline evaluation, educational use</w:t>
            </w:r>
          </w:p>
        </w:tc>
        <w:tc>
          <w:tcPr>
            <w:cnfStyle w:val="000000000000" w:firstRow="0" w:lastRow="0" w:firstColumn="0" w:lastColumn="0" w:oddVBand="0" w:evenVBand="0" w:oddHBand="0" w:evenHBand="0" w:firstRowFirstColumn="0" w:firstRowLastColumn="0" w:lastRowFirstColumn="0" w:lastRowLastColumn="0"/>
            <w:tcW w:w="4213" w:type="dxa"/>
            <w:tcMar/>
          </w:tcPr>
          <w:p w:rsidR="7FA057E4" w:rsidP="7FA057E4" w:rsidRDefault="7FA057E4" w14:paraId="05B2FFC3" w14:textId="2F00CE94">
            <w:pPr>
              <w:spacing w:before="0" w:beforeAutospacing="off" w:after="0" w:afterAutospacing="off"/>
            </w:pPr>
            <w:r w:rsidR="7FA057E4">
              <w:rPr/>
              <w:t>State-of-the-art solutions, real-world application</w:t>
            </w:r>
          </w:p>
        </w:tc>
      </w:tr>
    </w:tbl>
    <w:p xmlns:wp14="http://schemas.microsoft.com/office/word/2010/wordml" w:rsidP="7FA057E4" wp14:paraId="2CCAE86B" wp14:textId="11B36F6C">
      <w:pPr>
        <w:pStyle w:val="Normal"/>
        <w:rPr>
          <w:rFonts w:ascii="Times New Roman" w:hAnsi="Times New Roman" w:eastAsia="Times New Roman" w:cs="Times New Roman"/>
          <w:noProof w:val="0"/>
          <w:sz w:val="18"/>
          <w:szCs w:val="18"/>
          <w:lang w:val="en-US"/>
        </w:rPr>
      </w:pPr>
      <w:r w:rsidRPr="7FA057E4" w:rsidR="269A21CF">
        <w:rPr>
          <w:rFonts w:ascii="Times New Roman" w:hAnsi="Times New Roman" w:eastAsia="Times New Roman" w:cs="Times New Roman"/>
          <w:noProof w:val="0"/>
          <w:sz w:val="18"/>
          <w:szCs w:val="18"/>
          <w:lang w:val="en-US"/>
        </w:rPr>
        <w:t>Table Option 4: Strengths and Weaknesses Comparison</w:t>
      </w:r>
    </w:p>
    <w:p xmlns:wp14="http://schemas.microsoft.com/office/word/2010/wordml" w:rsidP="7FA057E4" wp14:paraId="1AB8730C" wp14:textId="16ECFC08">
      <w:pPr>
        <w:pStyle w:val="Heading3"/>
        <w:bidi w:val="0"/>
        <w:spacing w:before="281" w:beforeAutospacing="off" w:after="281" w:afterAutospacing="off"/>
        <w:rPr>
          <w:rFonts w:ascii="Times New Roman" w:hAnsi="Times New Roman" w:eastAsia="Times New Roman" w:cs="Times New Roman"/>
          <w:b w:val="1"/>
          <w:bCs w:val="1"/>
          <w:noProof w:val="0"/>
          <w:color w:val="A02B93" w:themeColor="accent5" w:themeTint="FF" w:themeShade="FF"/>
          <w:sz w:val="28"/>
          <w:szCs w:val="28"/>
          <w:lang w:val="en-US"/>
        </w:rPr>
      </w:pPr>
      <w:r w:rsidRPr="7FA057E4" w:rsidR="36312A5C">
        <w:rPr>
          <w:rFonts w:ascii="Times New Roman" w:hAnsi="Times New Roman" w:eastAsia="Times New Roman" w:cs="Times New Roman"/>
          <w:b w:val="1"/>
          <w:bCs w:val="1"/>
          <w:noProof w:val="0"/>
          <w:color w:val="A02B93" w:themeColor="accent5" w:themeTint="FF" w:themeShade="FF"/>
          <w:sz w:val="28"/>
          <w:szCs w:val="28"/>
          <w:lang w:val="en-US"/>
        </w:rPr>
        <w:t>5. Conclusion:</w:t>
      </w:r>
    </w:p>
    <w:p xmlns:wp14="http://schemas.microsoft.com/office/word/2010/wordml" w:rsidP="7FA057E4" wp14:paraId="1FD9FDDE" wp14:textId="05E8F5CE">
      <w:pPr>
        <w:bidi w:val="0"/>
        <w:spacing w:before="240" w:beforeAutospacing="off" w:after="240" w:afterAutospacing="off"/>
        <w:rPr>
          <w:rFonts w:ascii="Times New Roman" w:hAnsi="Times New Roman" w:eastAsia="Times New Roman" w:cs="Times New Roman"/>
          <w:b w:val="0"/>
          <w:bCs w:val="0"/>
          <w:noProof w:val="0"/>
          <w:sz w:val="24"/>
          <w:szCs w:val="24"/>
          <w:lang w:val="en-US"/>
        </w:rPr>
      </w:pPr>
      <w:r w:rsidRPr="7FA057E4" w:rsidR="36312A5C">
        <w:rPr>
          <w:rFonts w:ascii="Times New Roman" w:hAnsi="Times New Roman" w:eastAsia="Times New Roman" w:cs="Times New Roman"/>
          <w:b w:val="0"/>
          <w:bCs w:val="0"/>
          <w:noProof w:val="0"/>
          <w:sz w:val="24"/>
          <w:szCs w:val="24"/>
          <w:lang w:val="en-US"/>
        </w:rPr>
        <w:t xml:space="preserve">      In conclusion, while both papers contribute valuable insights, the second paper </w:t>
      </w:r>
      <w:r w:rsidRPr="7FA057E4" w:rsidR="36312A5C">
        <w:rPr>
          <w:rFonts w:ascii="Times New Roman" w:hAnsi="Times New Roman" w:eastAsia="Times New Roman" w:cs="Times New Roman"/>
          <w:b w:val="0"/>
          <w:bCs w:val="0"/>
          <w:noProof w:val="0"/>
          <w:sz w:val="24"/>
          <w:szCs w:val="24"/>
          <w:lang w:val="en-US"/>
        </w:rPr>
        <w:t>demonstrates</w:t>
      </w:r>
      <w:r w:rsidRPr="7FA057E4" w:rsidR="36312A5C">
        <w:rPr>
          <w:rFonts w:ascii="Times New Roman" w:hAnsi="Times New Roman" w:eastAsia="Times New Roman" w:cs="Times New Roman"/>
          <w:b w:val="0"/>
          <w:bCs w:val="0"/>
          <w:noProof w:val="0"/>
          <w:sz w:val="24"/>
          <w:szCs w:val="24"/>
          <w:lang w:val="en-US"/>
        </w:rPr>
        <w:t xml:space="preserve"> a more comprehensive and effective approach through advanced techniques and improved performance outcomes. The first paper serves as a foundational study, </w:t>
      </w:r>
      <w:r w:rsidRPr="7FA057E4" w:rsidR="36312A5C">
        <w:rPr>
          <w:rFonts w:ascii="Times New Roman" w:hAnsi="Times New Roman" w:eastAsia="Times New Roman" w:cs="Times New Roman"/>
          <w:b w:val="0"/>
          <w:bCs w:val="0"/>
          <w:noProof w:val="0"/>
          <w:sz w:val="24"/>
          <w:szCs w:val="24"/>
          <w:lang w:val="en-US"/>
        </w:rPr>
        <w:t>whereas</w:t>
      </w:r>
      <w:r w:rsidRPr="7FA057E4" w:rsidR="36312A5C">
        <w:rPr>
          <w:rFonts w:ascii="Times New Roman" w:hAnsi="Times New Roman" w:eastAsia="Times New Roman" w:cs="Times New Roman"/>
          <w:b w:val="0"/>
          <w:bCs w:val="0"/>
          <w:noProof w:val="0"/>
          <w:sz w:val="24"/>
          <w:szCs w:val="24"/>
          <w:lang w:val="en-US"/>
        </w:rPr>
        <w:t xml:space="preserve"> the second paper advances the </w:t>
      </w:r>
      <w:r w:rsidRPr="7FA057E4" w:rsidR="36312A5C">
        <w:rPr>
          <w:rFonts w:ascii="Times New Roman" w:hAnsi="Times New Roman" w:eastAsia="Times New Roman" w:cs="Times New Roman"/>
          <w:b w:val="0"/>
          <w:bCs w:val="0"/>
          <w:noProof w:val="0"/>
          <w:sz w:val="24"/>
          <w:szCs w:val="24"/>
          <w:lang w:val="en-US"/>
        </w:rPr>
        <w:t>methodology</w:t>
      </w:r>
      <w:r w:rsidRPr="7FA057E4" w:rsidR="36312A5C">
        <w:rPr>
          <w:rFonts w:ascii="Times New Roman" w:hAnsi="Times New Roman" w:eastAsia="Times New Roman" w:cs="Times New Roman"/>
          <w:b w:val="0"/>
          <w:bCs w:val="0"/>
          <w:noProof w:val="0"/>
          <w:sz w:val="24"/>
          <w:szCs w:val="24"/>
          <w:lang w:val="en-US"/>
        </w:rPr>
        <w:t xml:space="preserve"> toward more practical and high-performing solutions.</w:t>
      </w:r>
    </w:p>
    <w:p xmlns:wp14="http://schemas.microsoft.com/office/word/2010/wordml" w:rsidP="7FA057E4" wp14:paraId="280D1D0C" wp14:textId="4AF018D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FA057E4" wp14:paraId="717C08B7" wp14:textId="7D2C3F6F">
      <w:pPr>
        <w:spacing w:before="240" w:beforeAutospacing="off" w:after="240" w:afterAutospacing="off"/>
        <w:rPr>
          <w:rFonts w:ascii="Times New Roman" w:hAnsi="Times New Roman" w:eastAsia="Times New Roman" w:cs="Times New Roman"/>
          <w:noProof w:val="0"/>
          <w:sz w:val="24"/>
          <w:szCs w:val="24"/>
          <w:lang w:val="en-US"/>
        </w:rPr>
      </w:pPr>
    </w:p>
    <w:tbl>
      <w:tblPr>
        <w:tblStyle w:val="TableGridLight"/>
        <w:bidiVisual w:val="0"/>
        <w:tblW w:w="0" w:type="auto"/>
        <w:tblInd w:w="-240" w:type="dxa"/>
        <w:tblLook w:val="06A0" w:firstRow="1" w:lastRow="0" w:firstColumn="1" w:lastColumn="0" w:noHBand="1" w:noVBand="1"/>
      </w:tblPr>
      <w:tblGrid>
        <w:gridCol w:w="2068"/>
        <w:gridCol w:w="1860"/>
        <w:gridCol w:w="2639"/>
        <w:gridCol w:w="4465"/>
      </w:tblGrid>
      <w:tr w:rsidR="7FA057E4" w:rsidTr="7FA057E4" w14:paraId="509415EA">
        <w:trPr>
          <w:trHeight w:val="300"/>
        </w:trPr>
        <w:tc>
          <w:tcPr>
            <w:tcW w:w="2068" w:type="dxa"/>
            <w:tcMar/>
          </w:tcPr>
          <w:p w:rsidR="7FA057E4" w:rsidP="7FA057E4" w:rsidRDefault="7FA057E4" w14:paraId="3E652010" w14:textId="6039A2F4">
            <w:pPr>
              <w:bidi w:val="0"/>
              <w:spacing w:before="0" w:beforeAutospacing="off" w:after="0" w:afterAutospacing="off"/>
              <w:jc w:val="center"/>
            </w:pPr>
            <w:r w:rsidRPr="7FA057E4" w:rsidR="7FA057E4">
              <w:rPr>
                <w:b w:val="1"/>
                <w:bCs w:val="1"/>
              </w:rPr>
              <w:t>Aspect</w:t>
            </w:r>
          </w:p>
        </w:tc>
        <w:tc>
          <w:tcPr>
            <w:tcW w:w="1860" w:type="dxa"/>
            <w:tcMar/>
          </w:tcPr>
          <w:p w:rsidR="7FA057E4" w:rsidP="7FA057E4" w:rsidRDefault="7FA057E4" w14:paraId="7595A3C4" w14:textId="2A147C5C">
            <w:pPr>
              <w:bidi w:val="0"/>
              <w:spacing w:before="0" w:beforeAutospacing="off" w:after="0" w:afterAutospacing="off"/>
              <w:jc w:val="center"/>
            </w:pPr>
            <w:r w:rsidRPr="7FA057E4" w:rsidR="7FA057E4">
              <w:rPr>
                <w:b w:val="1"/>
                <w:bCs w:val="1"/>
              </w:rPr>
              <w:t>Paper 1</w:t>
            </w:r>
          </w:p>
        </w:tc>
        <w:tc>
          <w:tcPr>
            <w:tcW w:w="2639" w:type="dxa"/>
            <w:tcMar/>
          </w:tcPr>
          <w:p w:rsidR="7FA057E4" w:rsidP="7FA057E4" w:rsidRDefault="7FA057E4" w14:paraId="6DD1A82C" w14:textId="642DB5DE">
            <w:pPr>
              <w:bidi w:val="0"/>
              <w:spacing w:before="0" w:beforeAutospacing="off" w:after="0" w:afterAutospacing="off"/>
              <w:jc w:val="center"/>
            </w:pPr>
            <w:r w:rsidRPr="7FA057E4" w:rsidR="7FA057E4">
              <w:rPr>
                <w:b w:val="1"/>
                <w:bCs w:val="1"/>
              </w:rPr>
              <w:t>Paper 2</w:t>
            </w:r>
          </w:p>
        </w:tc>
        <w:tc>
          <w:tcPr>
            <w:tcW w:w="4465" w:type="dxa"/>
            <w:tcMar/>
          </w:tcPr>
          <w:p w:rsidR="7FA057E4" w:rsidP="7FA057E4" w:rsidRDefault="7FA057E4" w14:paraId="4845CAF9" w14:textId="24C6A014">
            <w:pPr>
              <w:bidi w:val="0"/>
              <w:spacing w:before="0" w:beforeAutospacing="off" w:after="0" w:afterAutospacing="off"/>
              <w:jc w:val="center"/>
            </w:pPr>
            <w:r w:rsidRPr="7FA057E4" w:rsidR="7FA057E4">
              <w:rPr>
                <w:b w:val="1"/>
                <w:bCs w:val="1"/>
              </w:rPr>
              <w:t>Remarks</w:t>
            </w:r>
          </w:p>
        </w:tc>
      </w:tr>
      <w:tr w:rsidR="7FA057E4" w:rsidTr="7FA057E4" w14:paraId="2F6AD3DA">
        <w:trPr>
          <w:trHeight w:val="300"/>
        </w:trPr>
        <w:tc>
          <w:tcPr>
            <w:tcW w:w="2068" w:type="dxa"/>
            <w:tcMar/>
          </w:tcPr>
          <w:p w:rsidR="7FA057E4" w:rsidP="7FA057E4" w:rsidRDefault="7FA057E4" w14:paraId="22D40AB8" w14:textId="2B6B4E90">
            <w:pPr>
              <w:pStyle w:val="Normal"/>
            </w:pPr>
          </w:p>
        </w:tc>
        <w:tc>
          <w:tcPr>
            <w:tcW w:w="1860" w:type="dxa"/>
            <w:tcMar/>
          </w:tcPr>
          <w:p w:rsidR="7FA057E4" w:rsidP="7FA057E4" w:rsidRDefault="7FA057E4" w14:paraId="057238F3" w14:textId="5C1E30A2">
            <w:pPr>
              <w:pStyle w:val="Normal"/>
            </w:pPr>
          </w:p>
        </w:tc>
        <w:tc>
          <w:tcPr>
            <w:tcW w:w="2639" w:type="dxa"/>
            <w:tcMar/>
          </w:tcPr>
          <w:p w:rsidR="7FA057E4" w:rsidP="7FA057E4" w:rsidRDefault="7FA057E4" w14:paraId="7E4DE53C" w14:textId="0342BCF7">
            <w:pPr>
              <w:pStyle w:val="Normal"/>
            </w:pPr>
          </w:p>
        </w:tc>
        <w:tc>
          <w:tcPr>
            <w:tcW w:w="4465" w:type="dxa"/>
            <w:tcMar/>
          </w:tcPr>
          <w:p w:rsidR="7FA057E4" w:rsidP="7FA057E4" w:rsidRDefault="7FA057E4" w14:paraId="3195D910" w14:textId="179048C2">
            <w:pPr>
              <w:pStyle w:val="Normal"/>
            </w:pPr>
          </w:p>
        </w:tc>
      </w:tr>
      <w:tr w:rsidR="7FA057E4" w:rsidTr="7FA057E4" w14:paraId="27A5166A">
        <w:trPr>
          <w:trHeight w:val="300"/>
        </w:trPr>
        <w:tc>
          <w:tcPr>
            <w:tcW w:w="2068" w:type="dxa"/>
            <w:tcMar/>
          </w:tcPr>
          <w:p w:rsidR="7FA057E4" w:rsidP="7FA057E4" w:rsidRDefault="7FA057E4" w14:paraId="32DECCF5" w14:textId="40DCC901">
            <w:pPr>
              <w:bidi w:val="0"/>
              <w:spacing w:before="0" w:beforeAutospacing="off" w:after="0" w:afterAutospacing="off"/>
            </w:pPr>
            <w:r w:rsidR="7FA057E4">
              <w:rPr/>
              <w:t>Model Type</w:t>
            </w:r>
          </w:p>
        </w:tc>
        <w:tc>
          <w:tcPr>
            <w:tcW w:w="1860" w:type="dxa"/>
            <w:tcMar/>
          </w:tcPr>
          <w:p w:rsidR="7FA057E4" w:rsidP="7FA057E4" w:rsidRDefault="7FA057E4" w14:paraId="73CF9F13" w14:textId="153A2CB9">
            <w:pPr>
              <w:bidi w:val="0"/>
              <w:spacing w:before="0" w:beforeAutospacing="off" w:after="0" w:afterAutospacing="off"/>
            </w:pPr>
            <w:r w:rsidR="7FA057E4">
              <w:rPr/>
              <w:t>Conventional CNN</w:t>
            </w:r>
          </w:p>
        </w:tc>
        <w:tc>
          <w:tcPr>
            <w:tcW w:w="2639" w:type="dxa"/>
            <w:tcMar/>
          </w:tcPr>
          <w:p w:rsidR="7FA057E4" w:rsidP="7FA057E4" w:rsidRDefault="7FA057E4" w14:paraId="4E8075AD" w14:textId="033A49D4">
            <w:pPr>
              <w:bidi w:val="0"/>
              <w:spacing w:before="0" w:beforeAutospacing="off" w:after="0" w:afterAutospacing="off"/>
            </w:pPr>
            <w:r w:rsidR="7FA057E4">
              <w:rPr/>
              <w:t>Hybrid / Enhanced CNN</w:t>
            </w:r>
          </w:p>
        </w:tc>
        <w:tc>
          <w:tcPr>
            <w:tcW w:w="4465" w:type="dxa"/>
            <w:tcMar/>
          </w:tcPr>
          <w:p w:rsidR="7FA057E4" w:rsidP="7FA057E4" w:rsidRDefault="7FA057E4" w14:paraId="1D375075" w14:textId="62857727">
            <w:pPr>
              <w:bidi w:val="0"/>
              <w:spacing w:before="0" w:beforeAutospacing="off" w:after="0" w:afterAutospacing="off"/>
            </w:pPr>
            <w:r w:rsidR="7FA057E4">
              <w:rPr/>
              <w:t>Paper 2 more sophisticated</w:t>
            </w:r>
          </w:p>
        </w:tc>
      </w:tr>
      <w:tr w:rsidR="7FA057E4" w:rsidTr="7FA057E4" w14:paraId="780CE53D">
        <w:trPr>
          <w:trHeight w:val="300"/>
        </w:trPr>
        <w:tc>
          <w:tcPr>
            <w:tcW w:w="2068" w:type="dxa"/>
            <w:tcMar/>
          </w:tcPr>
          <w:p w:rsidR="7FA057E4" w:rsidP="7FA057E4" w:rsidRDefault="7FA057E4" w14:paraId="33EC8AD8" w14:textId="5CB83B09">
            <w:pPr>
              <w:bidi w:val="0"/>
              <w:spacing w:before="0" w:beforeAutospacing="off" w:after="0" w:afterAutospacing="off"/>
            </w:pPr>
            <w:r w:rsidR="7FA057E4">
              <w:rPr/>
              <w:t>Dataset</w:t>
            </w:r>
          </w:p>
        </w:tc>
        <w:tc>
          <w:tcPr>
            <w:tcW w:w="1860" w:type="dxa"/>
            <w:tcMar/>
          </w:tcPr>
          <w:p w:rsidR="7FA057E4" w:rsidP="7FA057E4" w:rsidRDefault="7FA057E4" w14:paraId="495E866D" w14:textId="7FB47DF2">
            <w:pPr>
              <w:bidi w:val="0"/>
              <w:spacing w:before="0" w:beforeAutospacing="off" w:after="0" w:afterAutospacing="off"/>
            </w:pPr>
            <w:r w:rsidR="7FA057E4">
              <w:rPr/>
              <w:t>Single / Limited</w:t>
            </w:r>
          </w:p>
        </w:tc>
        <w:tc>
          <w:tcPr>
            <w:tcW w:w="2639" w:type="dxa"/>
            <w:tcMar/>
          </w:tcPr>
          <w:p w:rsidR="7FA057E4" w:rsidP="7FA057E4" w:rsidRDefault="7FA057E4" w14:paraId="229A92A5" w14:textId="1DDDA0A8">
            <w:pPr>
              <w:bidi w:val="0"/>
              <w:spacing w:before="0" w:beforeAutospacing="off" w:after="0" w:afterAutospacing="off"/>
            </w:pPr>
            <w:r w:rsidR="7FA057E4">
              <w:rPr/>
              <w:t>Large-scale / Multi</w:t>
            </w:r>
          </w:p>
        </w:tc>
        <w:tc>
          <w:tcPr>
            <w:tcW w:w="4465" w:type="dxa"/>
            <w:tcMar/>
          </w:tcPr>
          <w:p w:rsidR="7FA057E4" w:rsidP="7FA057E4" w:rsidRDefault="7FA057E4" w14:paraId="74DF8D7D" w14:textId="2C4E063D">
            <w:pPr>
              <w:bidi w:val="0"/>
              <w:spacing w:before="0" w:beforeAutospacing="off" w:after="0" w:afterAutospacing="off"/>
            </w:pPr>
            <w:r w:rsidR="7FA057E4">
              <w:rPr/>
              <w:t>Paper 2 better data coverage</w:t>
            </w:r>
          </w:p>
        </w:tc>
      </w:tr>
      <w:tr w:rsidR="7FA057E4" w:rsidTr="7FA057E4" w14:paraId="34D6BA17">
        <w:trPr>
          <w:trHeight w:val="300"/>
        </w:trPr>
        <w:tc>
          <w:tcPr>
            <w:tcW w:w="2068" w:type="dxa"/>
            <w:tcMar/>
          </w:tcPr>
          <w:p w:rsidR="7FA057E4" w:rsidP="7FA057E4" w:rsidRDefault="7FA057E4" w14:paraId="582333A0" w14:textId="6A88270E">
            <w:pPr>
              <w:bidi w:val="0"/>
              <w:spacing w:before="0" w:beforeAutospacing="off" w:after="0" w:afterAutospacing="off"/>
            </w:pPr>
            <w:r w:rsidR="7FA057E4">
              <w:rPr/>
              <w:t>Preprocessing</w:t>
            </w:r>
          </w:p>
        </w:tc>
        <w:tc>
          <w:tcPr>
            <w:tcW w:w="1860" w:type="dxa"/>
            <w:tcMar/>
          </w:tcPr>
          <w:p w:rsidR="7FA057E4" w:rsidP="7FA057E4" w:rsidRDefault="7FA057E4" w14:paraId="5C8362CC" w14:textId="217BD0D9">
            <w:pPr>
              <w:bidi w:val="0"/>
              <w:spacing w:before="0" w:beforeAutospacing="off" w:after="0" w:afterAutospacing="off"/>
            </w:pPr>
            <w:r w:rsidR="7FA057E4">
              <w:rPr/>
              <w:t>Basic</w:t>
            </w:r>
          </w:p>
        </w:tc>
        <w:tc>
          <w:tcPr>
            <w:tcW w:w="2639" w:type="dxa"/>
            <w:tcMar/>
          </w:tcPr>
          <w:p w:rsidR="7FA057E4" w:rsidP="7FA057E4" w:rsidRDefault="7FA057E4" w14:paraId="19F52F92" w14:textId="79BE0ABE">
            <w:pPr>
              <w:bidi w:val="0"/>
              <w:spacing w:before="0" w:beforeAutospacing="off" w:after="0" w:afterAutospacing="off"/>
            </w:pPr>
            <w:r w:rsidR="7FA057E4">
              <w:rPr/>
              <w:t>Advanced + Augmentation</w:t>
            </w:r>
          </w:p>
        </w:tc>
        <w:tc>
          <w:tcPr>
            <w:tcW w:w="4465" w:type="dxa"/>
            <w:tcMar/>
          </w:tcPr>
          <w:p w:rsidR="7FA057E4" w:rsidP="7FA057E4" w:rsidRDefault="7FA057E4" w14:paraId="7D3DF54B" w14:textId="58866F40">
            <w:pPr>
              <w:bidi w:val="0"/>
              <w:spacing w:before="0" w:beforeAutospacing="off" w:after="0" w:afterAutospacing="off"/>
            </w:pPr>
            <w:r w:rsidR="7FA057E4">
              <w:rPr/>
              <w:t>Improves generalization</w:t>
            </w:r>
          </w:p>
        </w:tc>
      </w:tr>
      <w:tr w:rsidR="7FA057E4" w:rsidTr="7FA057E4" w14:paraId="7718B07C">
        <w:trPr>
          <w:trHeight w:val="300"/>
        </w:trPr>
        <w:tc>
          <w:tcPr>
            <w:tcW w:w="2068" w:type="dxa"/>
            <w:tcMar/>
          </w:tcPr>
          <w:p w:rsidR="7FA057E4" w:rsidP="7FA057E4" w:rsidRDefault="7FA057E4" w14:paraId="10EF745A" w14:textId="69E2B358">
            <w:pPr>
              <w:bidi w:val="0"/>
              <w:spacing w:before="0" w:beforeAutospacing="off" w:after="0" w:afterAutospacing="off"/>
            </w:pPr>
            <w:r w:rsidR="7FA057E4">
              <w:rPr/>
              <w:t>Features</w:t>
            </w:r>
          </w:p>
        </w:tc>
        <w:tc>
          <w:tcPr>
            <w:tcW w:w="1860" w:type="dxa"/>
            <w:tcMar/>
          </w:tcPr>
          <w:p w:rsidR="7FA057E4" w:rsidP="7FA057E4" w:rsidRDefault="7FA057E4" w14:paraId="0F8C6ADF" w14:textId="64684EBA">
            <w:pPr>
              <w:bidi w:val="0"/>
              <w:spacing w:before="0" w:beforeAutospacing="off" w:after="0" w:afterAutospacing="off"/>
            </w:pPr>
            <w:r w:rsidR="7FA057E4">
              <w:rPr/>
              <w:t>Low-level</w:t>
            </w:r>
          </w:p>
        </w:tc>
        <w:tc>
          <w:tcPr>
            <w:tcW w:w="2639" w:type="dxa"/>
            <w:tcMar/>
          </w:tcPr>
          <w:p w:rsidR="7FA057E4" w:rsidP="7FA057E4" w:rsidRDefault="7FA057E4" w14:paraId="6BFE0930" w14:textId="7A289F61">
            <w:pPr>
              <w:bidi w:val="0"/>
              <w:spacing w:before="0" w:beforeAutospacing="off" w:after="0" w:afterAutospacing="off"/>
            </w:pPr>
            <w:r w:rsidR="7FA057E4">
              <w:rPr/>
              <w:t>High-level / Discriminative</w:t>
            </w:r>
          </w:p>
        </w:tc>
        <w:tc>
          <w:tcPr>
            <w:tcW w:w="4465" w:type="dxa"/>
            <w:tcMar/>
          </w:tcPr>
          <w:p w:rsidR="7FA057E4" w:rsidP="7FA057E4" w:rsidRDefault="7FA057E4" w14:paraId="436E9E8E" w14:textId="00C7F58A">
            <w:pPr>
              <w:bidi w:val="0"/>
              <w:spacing w:before="0" w:beforeAutospacing="off" w:after="0" w:afterAutospacing="off"/>
            </w:pPr>
            <w:r w:rsidR="7FA057E4">
              <w:rPr/>
              <w:t>Paper 2 captures complex patterns</w:t>
            </w:r>
          </w:p>
        </w:tc>
      </w:tr>
      <w:tr w:rsidR="7FA057E4" w:rsidTr="7FA057E4" w14:paraId="4C4BBED4">
        <w:trPr>
          <w:trHeight w:val="300"/>
        </w:trPr>
        <w:tc>
          <w:tcPr>
            <w:tcW w:w="2068" w:type="dxa"/>
            <w:tcMar/>
          </w:tcPr>
          <w:p w:rsidR="7FA057E4" w:rsidP="7FA057E4" w:rsidRDefault="7FA057E4" w14:paraId="7E8FD503" w14:textId="50F8BCB2">
            <w:pPr>
              <w:bidi w:val="0"/>
              <w:spacing w:before="0" w:beforeAutospacing="off" w:after="0" w:afterAutospacing="off"/>
            </w:pPr>
            <w:r w:rsidR="7FA057E4">
              <w:rPr/>
              <w:t>Evaluation Metrics</w:t>
            </w:r>
          </w:p>
        </w:tc>
        <w:tc>
          <w:tcPr>
            <w:tcW w:w="1860" w:type="dxa"/>
            <w:tcMar/>
          </w:tcPr>
          <w:p w:rsidR="7FA057E4" w:rsidP="7FA057E4" w:rsidRDefault="7FA057E4" w14:paraId="02DEA574" w14:textId="72D85650">
            <w:pPr>
              <w:bidi w:val="0"/>
              <w:spacing w:before="0" w:beforeAutospacing="off" w:after="0" w:afterAutospacing="off"/>
            </w:pPr>
            <w:r w:rsidR="7FA057E4">
              <w:rPr/>
              <w:t>Moderate</w:t>
            </w:r>
          </w:p>
        </w:tc>
        <w:tc>
          <w:tcPr>
            <w:tcW w:w="2639" w:type="dxa"/>
            <w:tcMar/>
          </w:tcPr>
          <w:p w:rsidR="7FA057E4" w:rsidP="7FA057E4" w:rsidRDefault="7FA057E4" w14:paraId="155403C4" w14:textId="525440F6">
            <w:pPr>
              <w:bidi w:val="0"/>
              <w:spacing w:before="0" w:beforeAutospacing="off" w:after="0" w:afterAutospacing="off"/>
            </w:pPr>
            <w:r w:rsidR="7FA057E4">
              <w:rPr/>
              <w:t>High</w:t>
            </w:r>
          </w:p>
        </w:tc>
        <w:tc>
          <w:tcPr>
            <w:tcW w:w="4465" w:type="dxa"/>
            <w:tcMar/>
          </w:tcPr>
          <w:p w:rsidR="7FA057E4" w:rsidP="7FA057E4" w:rsidRDefault="7FA057E4" w14:paraId="1E47372F" w14:textId="6B9D5928">
            <w:pPr>
              <w:bidi w:val="0"/>
              <w:spacing w:before="0" w:beforeAutospacing="off" w:after="0" w:afterAutospacing="off"/>
            </w:pPr>
            <w:r w:rsidR="7FA057E4">
              <w:rPr/>
              <w:t>Paper 2 shows superior performance</w:t>
            </w:r>
          </w:p>
        </w:tc>
      </w:tr>
      <w:tr w:rsidR="7FA057E4" w:rsidTr="7FA057E4" w14:paraId="5DCEB80C">
        <w:trPr>
          <w:trHeight w:val="300"/>
        </w:trPr>
        <w:tc>
          <w:tcPr>
            <w:tcW w:w="2068" w:type="dxa"/>
            <w:tcMar/>
          </w:tcPr>
          <w:p w:rsidR="7FA057E4" w:rsidP="7FA057E4" w:rsidRDefault="7FA057E4" w14:paraId="70DFC59B" w14:textId="460D12E1">
            <w:pPr>
              <w:bidi w:val="0"/>
              <w:spacing w:before="0" w:beforeAutospacing="off" w:after="0" w:afterAutospacing="off"/>
            </w:pPr>
            <w:r w:rsidR="7FA057E4">
              <w:rPr/>
              <w:t>Computational Cost</w:t>
            </w:r>
          </w:p>
        </w:tc>
        <w:tc>
          <w:tcPr>
            <w:tcW w:w="1860" w:type="dxa"/>
            <w:tcMar/>
          </w:tcPr>
          <w:p w:rsidR="7FA057E4" w:rsidP="7FA057E4" w:rsidRDefault="7FA057E4" w14:paraId="12CE17FE" w14:textId="7DCBE08F">
            <w:pPr>
              <w:bidi w:val="0"/>
              <w:spacing w:before="0" w:beforeAutospacing="off" w:after="0" w:afterAutospacing="off"/>
            </w:pPr>
            <w:r w:rsidR="7FA057E4">
              <w:rPr/>
              <w:t>Low</w:t>
            </w:r>
          </w:p>
        </w:tc>
        <w:tc>
          <w:tcPr>
            <w:tcW w:w="2639" w:type="dxa"/>
            <w:tcMar/>
          </w:tcPr>
          <w:p w:rsidR="7FA057E4" w:rsidP="7FA057E4" w:rsidRDefault="7FA057E4" w14:paraId="0FB8F203" w14:textId="7E5C9AA9">
            <w:pPr>
              <w:bidi w:val="0"/>
              <w:spacing w:before="0" w:beforeAutospacing="off" w:after="0" w:afterAutospacing="off"/>
            </w:pPr>
            <w:r w:rsidR="7FA057E4">
              <w:rPr/>
              <w:t>High</w:t>
            </w:r>
          </w:p>
        </w:tc>
        <w:tc>
          <w:tcPr>
            <w:tcW w:w="4465" w:type="dxa"/>
            <w:tcMar/>
          </w:tcPr>
          <w:p w:rsidR="7FA057E4" w:rsidP="7FA057E4" w:rsidRDefault="7FA057E4" w14:paraId="71463C36" w14:textId="15163283">
            <w:pPr>
              <w:bidi w:val="0"/>
              <w:spacing w:before="0" w:beforeAutospacing="off" w:after="0" w:afterAutospacing="off"/>
            </w:pPr>
            <w:r w:rsidR="7FA057E4">
              <w:rPr/>
              <w:t>Trade-off between simplicity and performance</w:t>
            </w:r>
          </w:p>
        </w:tc>
      </w:tr>
      <w:tr w:rsidR="7FA057E4" w:rsidTr="7FA057E4" w14:paraId="669381E6">
        <w:trPr>
          <w:trHeight w:val="300"/>
        </w:trPr>
        <w:tc>
          <w:tcPr>
            <w:tcW w:w="2068" w:type="dxa"/>
            <w:tcMar/>
          </w:tcPr>
          <w:p w:rsidR="7FA057E4" w:rsidP="7FA057E4" w:rsidRDefault="7FA057E4" w14:paraId="3DD9E051" w14:textId="0582EBD9">
            <w:pPr>
              <w:bidi w:val="0"/>
              <w:spacing w:before="0" w:beforeAutospacing="off" w:after="0" w:afterAutospacing="off"/>
            </w:pPr>
            <w:r w:rsidR="7FA057E4">
              <w:rPr/>
              <w:t>Overall Effectiveness</w:t>
            </w:r>
          </w:p>
        </w:tc>
        <w:tc>
          <w:tcPr>
            <w:tcW w:w="1860" w:type="dxa"/>
            <w:tcMar/>
          </w:tcPr>
          <w:p w:rsidR="7FA057E4" w:rsidP="7FA057E4" w:rsidRDefault="7FA057E4" w14:paraId="1D6BE07A" w14:textId="6F168086">
            <w:pPr>
              <w:bidi w:val="0"/>
              <w:spacing w:before="0" w:beforeAutospacing="off" w:after="0" w:afterAutospacing="off"/>
            </w:pPr>
            <w:r w:rsidR="7FA057E4">
              <w:rPr/>
              <w:t>Baseline</w:t>
            </w:r>
          </w:p>
        </w:tc>
        <w:tc>
          <w:tcPr>
            <w:tcW w:w="2639" w:type="dxa"/>
            <w:tcMar/>
          </w:tcPr>
          <w:p w:rsidR="7FA057E4" w:rsidP="7FA057E4" w:rsidRDefault="7FA057E4" w14:paraId="760C1F05" w14:textId="48204546">
            <w:pPr>
              <w:bidi w:val="0"/>
              <w:spacing w:before="0" w:beforeAutospacing="off" w:after="0" w:afterAutospacing="off"/>
            </w:pPr>
            <w:r w:rsidR="7FA057E4">
              <w:rPr/>
              <w:t>State-of-the-art</w:t>
            </w:r>
          </w:p>
        </w:tc>
        <w:tc>
          <w:tcPr>
            <w:tcW w:w="4465" w:type="dxa"/>
            <w:tcMar/>
          </w:tcPr>
          <w:p w:rsidR="7FA057E4" w:rsidP="7FA057E4" w:rsidRDefault="7FA057E4" w14:paraId="3F13EA95" w14:textId="07A87FB9">
            <w:pPr>
              <w:bidi w:val="0"/>
              <w:spacing w:before="0" w:beforeAutospacing="off" w:after="0" w:afterAutospacing="off"/>
            </w:pPr>
            <w:r w:rsidR="7FA057E4">
              <w:rPr/>
              <w:t>Paper 2 more effective</w:t>
            </w:r>
          </w:p>
        </w:tc>
      </w:tr>
    </w:tbl>
    <w:p xmlns:wp14="http://schemas.microsoft.com/office/word/2010/wordml" w:rsidP="7FA057E4" wp14:paraId="0DD56FC0" wp14:textId="31FB3F86">
      <w:pPr>
        <w:pStyle w:val="Normal"/>
        <w:bidi w:val="0"/>
        <w:rPr>
          <w:rFonts w:ascii="Times New Roman" w:hAnsi="Times New Roman" w:eastAsia="Times New Roman" w:cs="Times New Roman"/>
          <w:noProof w:val="0"/>
          <w:sz w:val="18"/>
          <w:szCs w:val="18"/>
          <w:lang w:val="en-US"/>
        </w:rPr>
      </w:pPr>
      <w:r w:rsidRPr="7FA057E4" w:rsidR="25067370">
        <w:rPr>
          <w:rFonts w:ascii="Times New Roman" w:hAnsi="Times New Roman" w:eastAsia="Times New Roman" w:cs="Times New Roman"/>
          <w:noProof w:val="0"/>
          <w:sz w:val="18"/>
          <w:szCs w:val="18"/>
          <w:lang w:val="en-US"/>
        </w:rPr>
        <w:t>Table Option 5: Overall Comparative Summary</w:t>
      </w:r>
    </w:p>
    <w:p xmlns:wp14="http://schemas.microsoft.com/office/word/2010/wordml" w:rsidP="7FA057E4" wp14:paraId="2C078E63" wp14:textId="2F90941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9b68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13a6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81bcd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A0EB01"/>
    <w:rsid w:val="03CFA9E9"/>
    <w:rsid w:val="102CE4E4"/>
    <w:rsid w:val="15605398"/>
    <w:rsid w:val="1AE5BF5C"/>
    <w:rsid w:val="1C6B0C18"/>
    <w:rsid w:val="1DB31559"/>
    <w:rsid w:val="1DDC4145"/>
    <w:rsid w:val="25067370"/>
    <w:rsid w:val="269A21CF"/>
    <w:rsid w:val="3384568B"/>
    <w:rsid w:val="34214F67"/>
    <w:rsid w:val="34214F67"/>
    <w:rsid w:val="36312A5C"/>
    <w:rsid w:val="467205A6"/>
    <w:rsid w:val="47EE947D"/>
    <w:rsid w:val="4A28405F"/>
    <w:rsid w:val="500A95AB"/>
    <w:rsid w:val="50FDA90B"/>
    <w:rsid w:val="543B659A"/>
    <w:rsid w:val="6AA0EB01"/>
    <w:rsid w:val="7DCA158E"/>
    <w:rsid w:val="7FA05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A733B"/>
  <w15:chartTrackingRefBased/>
  <w15:docId w15:val="{8DE86350-BF89-4852-BB56-56FF722013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FA057E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FA057E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FA057E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be15e779cd6495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2026-02-04T18:21:26.7241144Z</dcterms:created>
  <dcterms:modified xsi:type="dcterms:W3CDTF">2026-02-04T18:34:48.4067221Z</dcterms:modified>
  <dc:creator>ZAINAB ZAHID</dc:creator>
  <lastModifiedBy>ZAINAB ZAHID</lastModifiedBy>
</coreProperties>
</file>