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3978955"/>
      <w:bookmarkStart w:id="2" w:name="_Toc96851753"/>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10班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刘付鑫</w:t>
      </w:r>
      <w:r>
        <w:rPr>
          <w:rFonts w:ascii="黑体" w:hAnsi="黑体" w:eastAsia="黑体"/>
          <w:sz w:val="44"/>
          <w:u w:val="single"/>
        </w:rPr>
        <w:t xml:space="preserve">      </w:t>
      </w:r>
      <w:r>
        <w:rPr>
          <w:rFonts w:hint="eastAsia" w:ascii="黑体" w:hAnsi="黑体" w:eastAsia="黑体"/>
          <w:sz w:val="44"/>
          <w:u w:val="single"/>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r>
        <w:rPr>
          <w:rFonts w:ascii="黑体" w:hAnsi="黑体" w:eastAsia="黑体"/>
          <w:sz w:val="32"/>
          <w:u w:val="single"/>
        </w:rPr>
        <w:tab/>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3123004533</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29</w:t>
      </w:r>
      <w:r>
        <w:rPr>
          <w:rFonts w:hint="eastAsia" w:ascii="黑体" w:eastAsia="黑体"/>
          <w:sz w:val="32"/>
        </w:rPr>
        <w:t>日</w:t>
      </w:r>
    </w:p>
    <w:p>
      <w:pPr>
        <w:spacing w:line="360" w:lineRule="auto"/>
        <w:ind w:firstLine="720"/>
        <w:jc w:val="center"/>
      </w:pPr>
      <w:r>
        <w:rPr>
          <w:rFonts w:hint="eastAsia" w:ascii="黑体" w:hAnsi="黑体" w:eastAsia="黑体"/>
          <w:sz w:val="36"/>
        </w:rPr>
        <w:t>广东工业大学计算机学院制</w:t>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widowControl/>
            <w:ind w:firstLine="420" w:firstLineChars="200"/>
            <w:jc w:val="left"/>
          </w:pPr>
          <w:r>
            <w:rPr>
              <w:rFonts w:ascii="宋体" w:hAnsi="宋体" w:eastAsia="宋体"/>
              <w:sz w:val="21"/>
            </w:rPr>
            <w:t>目录</w:t>
          </w:r>
        </w:p>
        <w:p>
          <w:pPr>
            <w:pStyle w:val="12"/>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_Toc897 </w:instrText>
          </w:r>
          <w:r>
            <w:rPr>
              <w:rFonts w:ascii="微软雅黑" w:hAnsi="微软雅黑" w:eastAsia="微软雅黑"/>
              <w:bCs/>
              <w:szCs w:val="28"/>
            </w:rPr>
            <w:fldChar w:fldCharType="separate"/>
          </w:r>
          <w:r>
            <w:t>1. 项目简介</w:t>
          </w:r>
          <w:r>
            <w:tab/>
          </w:r>
          <w:r>
            <w:fldChar w:fldCharType="begin"/>
          </w:r>
          <w:r>
            <w:instrText xml:space="preserve"> PAGEREF _Toc897 \h </w:instrText>
          </w:r>
          <w:r>
            <w:fldChar w:fldCharType="separate"/>
          </w:r>
          <w:r>
            <w:t>1</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_Toc28052 </w:instrText>
          </w:r>
          <w:r>
            <w:rPr>
              <w:rFonts w:ascii="微软雅黑" w:hAnsi="微软雅黑" w:eastAsia="微软雅黑"/>
              <w:bCs/>
              <w:szCs w:val="28"/>
            </w:rPr>
            <w:fldChar w:fldCharType="separate"/>
          </w:r>
          <w:r>
            <w:rPr>
              <w:rFonts w:hint="eastAsia"/>
              <w:bCs w:val="0"/>
            </w:rPr>
            <w:t>背景</w:t>
          </w:r>
          <w:r>
            <w:tab/>
          </w:r>
          <w:r>
            <w:fldChar w:fldCharType="begin"/>
          </w:r>
          <w:r>
            <w:instrText xml:space="preserve"> PAGEREF _Toc28052 \h </w:instrText>
          </w:r>
          <w:r>
            <w:fldChar w:fldCharType="separate"/>
          </w:r>
          <w:r>
            <w:t>1</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_Toc7156 </w:instrText>
          </w:r>
          <w:r>
            <w:rPr>
              <w:rFonts w:ascii="微软雅黑" w:hAnsi="微软雅黑" w:eastAsia="微软雅黑"/>
              <w:bCs/>
              <w:szCs w:val="28"/>
            </w:rPr>
            <w:fldChar w:fldCharType="separate"/>
          </w:r>
          <w:r>
            <w:rPr>
              <w:rFonts w:hint="eastAsia"/>
              <w:bCs w:val="0"/>
            </w:rPr>
            <w:t>核心功能</w:t>
          </w:r>
          <w:r>
            <w:tab/>
          </w:r>
          <w:r>
            <w:fldChar w:fldCharType="begin"/>
          </w:r>
          <w:r>
            <w:instrText xml:space="preserve"> PAGEREF _Toc7156 \h </w:instrText>
          </w:r>
          <w:r>
            <w:fldChar w:fldCharType="separate"/>
          </w:r>
          <w:r>
            <w:t>2</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_Toc15735 </w:instrText>
          </w:r>
          <w:r>
            <w:rPr>
              <w:rFonts w:ascii="微软雅黑" w:hAnsi="微软雅黑" w:eastAsia="微软雅黑"/>
              <w:bCs/>
              <w:szCs w:val="28"/>
            </w:rPr>
            <w:fldChar w:fldCharType="separate"/>
          </w:r>
          <w:r>
            <w:rPr>
              <w:rFonts w:hint="eastAsia"/>
            </w:rPr>
            <w:t>2. 设计思</w:t>
          </w:r>
          <w:r>
            <w:rPr>
              <w:rFonts w:hint="eastAsia"/>
              <w:szCs w:val="44"/>
              <w:lang w:val="en-US" w:eastAsia="zh-CN"/>
            </w:rPr>
            <w:t>路</w:t>
          </w:r>
          <w:r>
            <w:tab/>
          </w:r>
          <w:r>
            <w:fldChar w:fldCharType="begin"/>
          </w:r>
          <w:r>
            <w:instrText xml:space="preserve"> PAGEREF _Toc15735 \h </w:instrText>
          </w:r>
          <w:r>
            <w:fldChar w:fldCharType="separate"/>
          </w:r>
          <w:r>
            <w:t>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_Toc15289 </w:instrText>
          </w:r>
          <w:r>
            <w:rPr>
              <w:rFonts w:ascii="微软雅黑" w:hAnsi="微软雅黑" w:eastAsia="微软雅黑"/>
              <w:bCs/>
              <w:szCs w:val="28"/>
            </w:rPr>
            <w:fldChar w:fldCharType="separate"/>
          </w:r>
          <w:r>
            <w:rPr>
              <w:rFonts w:hint="eastAsia"/>
              <w:bCs w:val="0"/>
              <w:lang w:val="en-US" w:eastAsia="zh-CN"/>
            </w:rPr>
            <w:t>老师模块</w:t>
          </w:r>
          <w:r>
            <w:tab/>
          </w:r>
          <w:r>
            <w:fldChar w:fldCharType="begin"/>
          </w:r>
          <w:r>
            <w:instrText xml:space="preserve"> PAGEREF _Toc15289 \h </w:instrText>
          </w:r>
          <w:r>
            <w:fldChar w:fldCharType="separate"/>
          </w:r>
          <w:r>
            <w:t>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_Toc7817 </w:instrText>
          </w:r>
          <w:r>
            <w:rPr>
              <w:rFonts w:ascii="微软雅黑" w:hAnsi="微软雅黑" w:eastAsia="微软雅黑"/>
              <w:bCs/>
              <w:szCs w:val="28"/>
            </w:rPr>
            <w:fldChar w:fldCharType="separate"/>
          </w:r>
          <w:r>
            <w:rPr>
              <w:rFonts w:hint="eastAsia"/>
              <w:bCs w:val="0"/>
              <w:lang w:val="en-US" w:eastAsia="zh-CN"/>
            </w:rPr>
            <w:t>学生模块</w:t>
          </w:r>
          <w:r>
            <w:tab/>
          </w:r>
          <w:r>
            <w:fldChar w:fldCharType="begin"/>
          </w:r>
          <w:r>
            <w:instrText xml:space="preserve"> PAGEREF _Toc7817 \h </w:instrText>
          </w:r>
          <w:r>
            <w:fldChar w:fldCharType="separate"/>
          </w:r>
          <w:r>
            <w:t>5</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_Toc2951 </w:instrText>
          </w:r>
          <w:r>
            <w:rPr>
              <w:rFonts w:ascii="微软雅黑" w:hAnsi="微软雅黑" w:eastAsia="微软雅黑"/>
              <w:bCs/>
              <w:szCs w:val="28"/>
            </w:rPr>
            <w:fldChar w:fldCharType="separate"/>
          </w:r>
          <w:r>
            <w:rPr>
              <w:rFonts w:hint="eastAsia"/>
              <w:bCs w:val="0"/>
              <w:lang w:val="en-US" w:eastAsia="zh-CN"/>
            </w:rPr>
            <w:t>章节模块</w:t>
          </w:r>
          <w:r>
            <w:tab/>
          </w:r>
          <w:r>
            <w:fldChar w:fldCharType="begin"/>
          </w:r>
          <w:r>
            <w:instrText xml:space="preserve"> PAGEREF _Toc2951 \h </w:instrText>
          </w:r>
          <w:r>
            <w:fldChar w:fldCharType="separate"/>
          </w:r>
          <w:r>
            <w:t>6</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_Toc14767 </w:instrText>
          </w:r>
          <w:r>
            <w:rPr>
              <w:rFonts w:ascii="微软雅黑" w:hAnsi="微软雅黑" w:eastAsia="微软雅黑"/>
              <w:bCs/>
              <w:szCs w:val="28"/>
            </w:rPr>
            <w:fldChar w:fldCharType="separate"/>
          </w:r>
          <w:r>
            <w:rPr>
              <w:rFonts w:hint="eastAsia"/>
              <w:bCs w:val="0"/>
              <w:lang w:val="en-US" w:eastAsia="zh-CN"/>
            </w:rPr>
            <w:t>课程模块</w:t>
          </w:r>
          <w:r>
            <w:tab/>
          </w:r>
          <w:r>
            <w:fldChar w:fldCharType="begin"/>
          </w:r>
          <w:r>
            <w:instrText xml:space="preserve"> PAGEREF _Toc14767 \h </w:instrText>
          </w:r>
          <w:r>
            <w:fldChar w:fldCharType="separate"/>
          </w:r>
          <w:r>
            <w:t>7</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_Toc28539 </w:instrText>
          </w:r>
          <w:r>
            <w:rPr>
              <w:rFonts w:ascii="微软雅黑" w:hAnsi="微软雅黑" w:eastAsia="微软雅黑"/>
              <w:bCs/>
              <w:szCs w:val="28"/>
            </w:rPr>
            <w:fldChar w:fldCharType="separate"/>
          </w:r>
          <w:r>
            <w:t xml:space="preserve">3. </w:t>
          </w:r>
          <w:r>
            <w:rPr>
              <w:rFonts w:hint="eastAsia"/>
            </w:rPr>
            <w:t>详细功能设计</w:t>
          </w:r>
          <w:r>
            <w:tab/>
          </w:r>
          <w:r>
            <w:fldChar w:fldCharType="begin"/>
          </w:r>
          <w:r>
            <w:instrText xml:space="preserve"> PAGEREF _Toc28539 \h </w:instrText>
          </w:r>
          <w:r>
            <w:fldChar w:fldCharType="separate"/>
          </w:r>
          <w:r>
            <w:t>8</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_Toc28221 </w:instrText>
          </w:r>
          <w:r>
            <w:rPr>
              <w:rFonts w:ascii="微软雅黑" w:hAnsi="微软雅黑" w:eastAsia="微软雅黑"/>
              <w:bCs/>
              <w:szCs w:val="28"/>
            </w:rPr>
            <w:fldChar w:fldCharType="separate"/>
          </w:r>
          <w:r>
            <w:t xml:space="preserve">4. </w:t>
          </w:r>
          <w:r>
            <w:rPr>
              <w:rFonts w:hint="eastAsia"/>
            </w:rPr>
            <w:t>程序测试</w:t>
          </w:r>
          <w:r>
            <w:tab/>
          </w:r>
          <w:r>
            <w:fldChar w:fldCharType="begin"/>
          </w:r>
          <w:r>
            <w:instrText xml:space="preserve"> PAGEREF _Toc28221 \h </w:instrText>
          </w:r>
          <w:r>
            <w:fldChar w:fldCharType="separate"/>
          </w:r>
          <w:r>
            <w:t>10</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_Toc11958 </w:instrText>
          </w:r>
          <w:r>
            <w:rPr>
              <w:rFonts w:ascii="微软雅黑" w:hAnsi="微软雅黑" w:eastAsia="微软雅黑"/>
              <w:bCs/>
              <w:szCs w:val="28"/>
            </w:rPr>
            <w:fldChar w:fldCharType="separate"/>
          </w:r>
          <w:r>
            <w:rPr>
              <w:rFonts w:hint="eastAsia"/>
              <w:bCs w:val="0"/>
              <w:lang w:val="en-US" w:eastAsia="zh-CN"/>
            </w:rPr>
            <w:t>登录测试（当输入无效的账号和密码时）</w:t>
          </w:r>
          <w:r>
            <w:tab/>
          </w:r>
          <w:r>
            <w:fldChar w:fldCharType="begin"/>
          </w:r>
          <w:r>
            <w:instrText xml:space="preserve"> PAGEREF _Toc11958 \h </w:instrText>
          </w:r>
          <w:r>
            <w:fldChar w:fldCharType="separate"/>
          </w:r>
          <w:r>
            <w:t>10</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_Toc8061 </w:instrText>
          </w:r>
          <w:r>
            <w:rPr>
              <w:rFonts w:ascii="微软雅黑" w:hAnsi="微软雅黑" w:eastAsia="微软雅黑"/>
              <w:bCs/>
              <w:szCs w:val="28"/>
            </w:rPr>
            <w:fldChar w:fldCharType="separate"/>
          </w:r>
          <w:r>
            <w:rPr>
              <w:rFonts w:hint="eastAsia"/>
              <w:bCs w:val="0"/>
              <w:lang w:val="en-US" w:eastAsia="zh-CN"/>
            </w:rPr>
            <w:t>修改个人信息测试</w:t>
          </w:r>
          <w:r>
            <w:tab/>
          </w:r>
          <w:r>
            <w:fldChar w:fldCharType="begin"/>
          </w:r>
          <w:r>
            <w:instrText xml:space="preserve"> PAGEREF _Toc8061 \h </w:instrText>
          </w:r>
          <w:r>
            <w:fldChar w:fldCharType="separate"/>
          </w:r>
          <w:r>
            <w:t>10</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_Toc15684 </w:instrText>
          </w:r>
          <w:r>
            <w:rPr>
              <w:rFonts w:ascii="微软雅黑" w:hAnsi="微软雅黑" w:eastAsia="微软雅黑"/>
              <w:bCs/>
              <w:szCs w:val="28"/>
            </w:rPr>
            <w:fldChar w:fldCharType="separate"/>
          </w:r>
          <w:r>
            <w:rPr>
              <w:rFonts w:hint="eastAsia"/>
              <w:bCs w:val="0"/>
              <w:lang w:val="en-US" w:eastAsia="zh-CN"/>
            </w:rPr>
            <w:t>进入讨论区画面</w:t>
          </w:r>
          <w:r>
            <w:tab/>
          </w:r>
          <w:r>
            <w:fldChar w:fldCharType="begin"/>
          </w:r>
          <w:r>
            <w:instrText xml:space="preserve"> PAGEREF _Toc15684 \h </w:instrText>
          </w:r>
          <w:r>
            <w:fldChar w:fldCharType="separate"/>
          </w:r>
          <w:r>
            <w:t>11</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_Toc16272 </w:instrText>
          </w:r>
          <w:r>
            <w:rPr>
              <w:rFonts w:ascii="微软雅黑" w:hAnsi="微软雅黑" w:eastAsia="微软雅黑"/>
              <w:bCs/>
              <w:szCs w:val="28"/>
            </w:rPr>
            <w:fldChar w:fldCharType="separate"/>
          </w:r>
          <w:r>
            <w:rPr>
              <w:rFonts w:hint="eastAsia"/>
              <w:bCs w:val="0"/>
              <w:lang w:val="en-US" w:eastAsia="zh-CN"/>
            </w:rPr>
            <w:t>修改课程测试</w:t>
          </w:r>
          <w:r>
            <w:tab/>
          </w:r>
          <w:r>
            <w:fldChar w:fldCharType="begin"/>
          </w:r>
          <w:r>
            <w:instrText xml:space="preserve"> PAGEREF _Toc16272 \h </w:instrText>
          </w:r>
          <w:r>
            <w:fldChar w:fldCharType="separate"/>
          </w:r>
          <w:r>
            <w:t>12</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_Toc25079 </w:instrText>
          </w:r>
          <w:r>
            <w:rPr>
              <w:rFonts w:ascii="微软雅黑" w:hAnsi="微软雅黑" w:eastAsia="微软雅黑"/>
              <w:bCs/>
              <w:szCs w:val="28"/>
            </w:rPr>
            <w:fldChar w:fldCharType="separate"/>
          </w:r>
          <w:r>
            <w:rPr>
              <w:rFonts w:hint="eastAsia"/>
              <w:bCs w:val="0"/>
              <w:lang w:val="en-US" w:eastAsia="zh-CN"/>
            </w:rPr>
            <w:t>学生查看开放时间内的课程信息</w:t>
          </w:r>
          <w:r>
            <w:tab/>
          </w:r>
          <w:r>
            <w:fldChar w:fldCharType="begin"/>
          </w:r>
          <w:r>
            <w:instrText xml:space="preserve"> PAGEREF _Toc25079 \h </w:instrText>
          </w:r>
          <w:r>
            <w:fldChar w:fldCharType="separate"/>
          </w:r>
          <w:r>
            <w:t>12</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_Toc2637 </w:instrText>
          </w:r>
          <w:r>
            <w:rPr>
              <w:rFonts w:ascii="微软雅黑" w:hAnsi="微软雅黑" w:eastAsia="微软雅黑"/>
              <w:bCs/>
              <w:szCs w:val="28"/>
            </w:rPr>
            <w:fldChar w:fldCharType="separate"/>
          </w:r>
          <w:r>
            <w:rPr>
              <w:rFonts w:hint="eastAsia"/>
              <w:bCs w:val="0"/>
              <w:lang w:val="en-US" w:eastAsia="zh-CN"/>
            </w:rPr>
            <w:t>查看课程章节</w:t>
          </w:r>
          <w:r>
            <w:tab/>
          </w:r>
          <w:r>
            <w:fldChar w:fldCharType="begin"/>
          </w:r>
          <w:r>
            <w:instrText xml:space="preserve"> PAGEREF _Toc2637 \h </w:instrText>
          </w:r>
          <w:r>
            <w:fldChar w:fldCharType="separate"/>
          </w:r>
          <w:r>
            <w:t>13</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_Toc88 </w:instrText>
          </w:r>
          <w:r>
            <w:rPr>
              <w:rFonts w:ascii="微软雅黑" w:hAnsi="微软雅黑" w:eastAsia="微软雅黑"/>
              <w:bCs/>
              <w:szCs w:val="28"/>
            </w:rPr>
            <w:fldChar w:fldCharType="separate"/>
          </w:r>
          <w:r>
            <w:rPr>
              <w:rFonts w:hint="eastAsia"/>
              <w:bCs w:val="0"/>
              <w:lang w:val="en-US" w:eastAsia="zh-CN"/>
            </w:rPr>
            <w:t>提交答案画面</w:t>
          </w:r>
          <w:r>
            <w:tab/>
          </w:r>
          <w:r>
            <w:fldChar w:fldCharType="begin"/>
          </w:r>
          <w:r>
            <w:instrText xml:space="preserve"> PAGEREF _Toc88 \h </w:instrText>
          </w:r>
          <w:r>
            <w:fldChar w:fldCharType="separate"/>
          </w:r>
          <w:r>
            <w:t>13</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_Toc14336 </w:instrText>
          </w:r>
          <w:r>
            <w:rPr>
              <w:rFonts w:ascii="微软雅黑" w:hAnsi="微软雅黑" w:eastAsia="微软雅黑"/>
              <w:bCs/>
              <w:szCs w:val="28"/>
            </w:rPr>
            <w:fldChar w:fldCharType="separate"/>
          </w:r>
          <w:r>
            <w:rPr>
              <w:rFonts w:hint="eastAsia"/>
              <w:bCs w:val="0"/>
              <w:lang w:val="en-US" w:eastAsia="zh-CN"/>
            </w:rPr>
            <w:t>查看答案画面</w:t>
          </w:r>
          <w:r>
            <w:tab/>
          </w:r>
          <w:r>
            <w:fldChar w:fldCharType="begin"/>
          </w:r>
          <w:r>
            <w:instrText xml:space="preserve"> PAGEREF _Toc14336 \h </w:instrText>
          </w:r>
          <w:r>
            <w:fldChar w:fldCharType="separate"/>
          </w:r>
          <w:r>
            <w:t>13</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_Toc20188 </w:instrText>
          </w:r>
          <w:r>
            <w:rPr>
              <w:rFonts w:ascii="微软雅黑" w:hAnsi="微软雅黑" w:eastAsia="微软雅黑"/>
              <w:bCs/>
              <w:szCs w:val="28"/>
            </w:rPr>
            <w:fldChar w:fldCharType="separate"/>
          </w:r>
          <w:r>
            <w:t xml:space="preserve">5. </w:t>
          </w:r>
          <w:r>
            <w:rPr>
              <w:rFonts w:hint="eastAsia"/>
            </w:rPr>
            <w:t>项目亮</w:t>
          </w:r>
          <w:r>
            <w:rPr>
              <w:rFonts w:hint="eastAsia"/>
              <w:szCs w:val="44"/>
              <w:lang w:val="en-US" w:eastAsia="zh-CN"/>
            </w:rPr>
            <w:t>点</w:t>
          </w:r>
          <w:r>
            <w:tab/>
          </w:r>
          <w:r>
            <w:fldChar w:fldCharType="begin"/>
          </w:r>
          <w:r>
            <w:instrText xml:space="preserve"> PAGEREF _Toc20188 \h </w:instrText>
          </w:r>
          <w:r>
            <w:fldChar w:fldCharType="separate"/>
          </w:r>
          <w:r>
            <w:t>14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_Toc28474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用户信息的存储</w:t>
          </w:r>
          <w:r>
            <w:tab/>
          </w:r>
          <w:r>
            <w:fldChar w:fldCharType="begin"/>
          </w:r>
          <w:r>
            <w:instrText xml:space="preserve"> PAGEREF _Toc28474 \h </w:instrText>
          </w:r>
          <w:r>
            <w:fldChar w:fldCharType="separate"/>
          </w:r>
          <w:r>
            <w:t>14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_Toc17404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章节的存储</w:t>
          </w:r>
          <w:r>
            <w:tab/>
          </w:r>
          <w:r>
            <w:fldChar w:fldCharType="begin"/>
          </w:r>
          <w:r>
            <w:instrText xml:space="preserve"> PAGEREF _Toc17404 \h </w:instrText>
          </w:r>
          <w:r>
            <w:fldChar w:fldCharType="separate"/>
          </w:r>
          <w:r>
            <w:t>14</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_Toc13843 </w:instrText>
          </w:r>
          <w:r>
            <w:rPr>
              <w:rFonts w:ascii="微软雅黑" w:hAnsi="微软雅黑" w:eastAsia="微软雅黑"/>
              <w:bCs/>
              <w:szCs w:val="28"/>
            </w:rPr>
            <w:fldChar w:fldCharType="separate"/>
          </w:r>
          <w:r>
            <w:rPr>
              <w:rFonts w:hint="eastAsia"/>
              <w:bCs w:val="0"/>
            </w:rPr>
            <w:t>防止sql注入</w:t>
          </w:r>
          <w:r>
            <w:tab/>
          </w:r>
          <w:r>
            <w:fldChar w:fldCharType="begin"/>
          </w:r>
          <w:r>
            <w:instrText xml:space="preserve"> PAGEREF _Toc13843 \h </w:instrText>
          </w:r>
          <w:r>
            <w:fldChar w:fldCharType="separate"/>
          </w:r>
          <w:r>
            <w:t>15</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_Toc6376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输入检验</w:t>
          </w:r>
          <w:r>
            <w:tab/>
          </w:r>
          <w:r>
            <w:fldChar w:fldCharType="begin"/>
          </w:r>
          <w:r>
            <w:instrText xml:space="preserve"> PAGEREF _Toc6376 \h </w:instrText>
          </w:r>
          <w:r>
            <w:fldChar w:fldCharType="separate"/>
          </w:r>
          <w:r>
            <w:t>17</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_Toc26252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时间的记录</w:t>
          </w:r>
          <w:r>
            <w:tab/>
          </w:r>
          <w:r>
            <w:fldChar w:fldCharType="begin"/>
          </w:r>
          <w:r>
            <w:instrText xml:space="preserve"> PAGEREF _Toc26252 \h </w:instrText>
          </w:r>
          <w:r>
            <w:fldChar w:fldCharType="separate"/>
          </w:r>
          <w:r>
            <w:t>18</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_Toc30438 </w:instrText>
          </w:r>
          <w:r>
            <w:rPr>
              <w:rFonts w:ascii="微软雅黑" w:hAnsi="微软雅黑" w:eastAsia="微软雅黑"/>
              <w:bCs/>
              <w:szCs w:val="28"/>
            </w:rPr>
            <w:fldChar w:fldCharType="separate"/>
          </w:r>
          <w:r>
            <w:rPr>
              <w:rFonts w:hint="eastAsia"/>
              <w:lang w:val="en-US" w:eastAsia="zh-CN"/>
            </w:rPr>
            <w:t>6.</w:t>
          </w:r>
          <w:r>
            <w:rPr>
              <w:rFonts w:hint="eastAsia"/>
            </w:rPr>
            <w:t>心得体会</w:t>
          </w:r>
          <w:r>
            <w:tab/>
          </w:r>
          <w:r>
            <w:fldChar w:fldCharType="begin"/>
          </w:r>
          <w:r>
            <w:instrText xml:space="preserve"> PAGEREF _Toc30438 \h </w:instrText>
          </w:r>
          <w:r>
            <w:fldChar w:fldCharType="separate"/>
          </w:r>
          <w:r>
            <w:t>19</w:t>
          </w:r>
          <w:r>
            <w:fldChar w:fldCharType="end"/>
          </w:r>
          <w:r>
            <w:rPr>
              <w:rFonts w:ascii="微软雅黑" w:hAnsi="微软雅黑" w:eastAsia="微软雅黑"/>
              <w:bCs/>
              <w:szCs w:val="28"/>
            </w:rPr>
            <w:fldChar w:fldCharType="end"/>
          </w:r>
        </w:p>
        <w:p>
          <w:pPr>
            <w:pStyle w:val="12"/>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firstLineChars="0"/>
      </w:pPr>
      <w:bookmarkStart w:id="4" w:name="_Toc3489"/>
      <w:bookmarkStart w:id="5" w:name="_Toc897"/>
      <w:r>
        <w:t>项目简介</w:t>
      </w:r>
      <w:bookmarkEnd w:id="4"/>
      <w:bookmarkEnd w:id="5"/>
    </w:p>
    <w:p>
      <w:pPr>
        <w:pStyle w:val="4"/>
        <w:bidi w:val="0"/>
        <w:rPr>
          <w:rFonts w:hint="eastAsia"/>
          <w:b/>
          <w:bCs w:val="0"/>
        </w:rPr>
      </w:pPr>
      <w:bookmarkStart w:id="6" w:name="_Toc28052"/>
      <w:r>
        <w:rPr>
          <w:rFonts w:hint="eastAsia"/>
          <w:b/>
          <w:bCs w:val="0"/>
        </w:rPr>
        <w:t>背景</w:t>
      </w:r>
      <w:bookmarkEnd w:id="6"/>
    </w:p>
    <w:p>
      <w:pPr>
        <w:bidi w:val="0"/>
        <w:rPr>
          <w:sz w:val="32"/>
          <w:szCs w:val="32"/>
        </w:rPr>
      </w:pPr>
      <w:r>
        <w:rPr>
          <w:rFonts w:hint="default"/>
          <w:sz w:val="32"/>
          <w:szCs w:val="32"/>
        </w:rPr>
        <w:t>随着信息技术的飞速发展，网络教育正迅速崛起，成为人们获取知识和技能的重要途径之一。在这个时代，</w:t>
      </w:r>
      <w:r>
        <w:rPr>
          <w:rFonts w:hint="eastAsia"/>
          <w:sz w:val="32"/>
          <w:szCs w:val="32"/>
          <w:lang w:val="en-US" w:eastAsia="zh-CN"/>
        </w:rPr>
        <w:t>在线</w:t>
      </w:r>
      <w:r>
        <w:rPr>
          <w:rFonts w:hint="default"/>
          <w:sz w:val="32"/>
          <w:szCs w:val="32"/>
        </w:rPr>
        <w:t>学习平台扮演着至关重要的角色，为用户提供丰富多样的课程内容，涵盖各种学科和技能。这些平台不仅为教育提供了更广阔的舞台，也为学习者和教育者创造了更多的机会和可能性。</w:t>
      </w:r>
    </w:p>
    <w:p>
      <w:pPr>
        <w:bidi w:val="0"/>
        <w:rPr>
          <w:rFonts w:hint="default"/>
          <w:sz w:val="32"/>
          <w:szCs w:val="32"/>
        </w:rPr>
      </w:pPr>
      <w:r>
        <w:rPr>
          <w:rFonts w:hint="default"/>
          <w:sz w:val="32"/>
          <w:szCs w:val="32"/>
        </w:rPr>
        <w:t>在这个全新的学习环境中，教师扮演着重要的角色。他们可以利用学习平台创建和管理课程，上传课件，布置作业，以及监督和评估学生的学习进度。通过在线教学，教师们可以跨越地域限制，将知识传授给全球范围内的学生，实现教育资源的共享和传播。与此同时，学生们也能够从丰富多样的课程中选择他们感兴趣的内容，自主学习，提升自己的能力和技能。</w:t>
      </w:r>
    </w:p>
    <w:p>
      <w:pPr>
        <w:bidi w:val="0"/>
        <w:rPr>
          <w:rFonts w:hint="default"/>
          <w:sz w:val="32"/>
          <w:szCs w:val="32"/>
        </w:rPr>
      </w:pPr>
      <w:r>
        <w:rPr>
          <w:rFonts w:hint="default"/>
          <w:sz w:val="32"/>
          <w:szCs w:val="32"/>
        </w:rPr>
        <w:t>在这个学习平台上，学生们不仅可以自由浏览课程，注册参加感兴趣的课程，还可以在线学习，提交作业，并与教师和同学进行互动交流。通过讨论区学生们可以与教师和同学进行交流和讨论，分享学习心得和经验，共同探讨问题和</w:t>
      </w:r>
      <w:bookmarkStart w:id="35" w:name="_GoBack"/>
      <w:bookmarkEnd w:id="35"/>
      <w:r>
        <w:rPr>
          <w:rFonts w:hint="default"/>
          <w:sz w:val="32"/>
          <w:szCs w:val="32"/>
        </w:rPr>
        <w:t>解决难题。这种互动式的学习模式不仅丰富了学习过程，也促进了学生之间的合作与交流，提升了学习的效果和体验。</w:t>
      </w:r>
    </w:p>
    <w:p>
      <w:pPr>
        <w:bidi w:val="0"/>
        <w:rPr>
          <w:rFonts w:hint="default"/>
          <w:sz w:val="32"/>
          <w:szCs w:val="32"/>
        </w:rPr>
      </w:pPr>
      <w:r>
        <w:rPr>
          <w:rFonts w:hint="default"/>
          <w:sz w:val="32"/>
          <w:szCs w:val="32"/>
        </w:rPr>
        <w:t>通过学习平台，我们希望激发学生的学习热情，提升教学效果，促进知识的传播和分享，助力个人和社会的发展。网络教育的兴起不仅为个人提供了更多的学习机会和选择，也为整个社会带来了巨大的发展机遇。在这个数字化时代，拥抱网络教育，积极参与在线学习，不仅可以提升个人能力和竞争力，也可以为社会的进步和发展贡献自己的力量。</w:t>
      </w:r>
    </w:p>
    <w:p>
      <w:pPr>
        <w:bidi w:val="0"/>
        <w:rPr>
          <w:rFonts w:hint="eastAsia" w:ascii="宋体" w:hAnsi="宋体" w:eastAsia="宋体" w:cs="宋体"/>
          <w:i w:val="0"/>
          <w:iCs w:val="0"/>
          <w:caps w:val="0"/>
          <w:color w:val="333333"/>
          <w:spacing w:val="0"/>
          <w:sz w:val="32"/>
          <w:szCs w:val="32"/>
        </w:rPr>
      </w:pPr>
      <w:r>
        <w:rPr>
          <w:rFonts w:hint="default"/>
          <w:sz w:val="32"/>
          <w:szCs w:val="32"/>
        </w:rPr>
        <w:t>同时，我们将不断优化和完善平台功能，致力于打造一个领先于时代的、具有影响力的在线学习平台。通过引入先进的技术和创新的教育理念，我们将不断提升平台的用户体验，丰富课程内容，提升教学质量，为广大学习者和教育者提供更优质的服务和支持。我们相信，随着网络教育的不断发展和壮大，学习平台将成为人们学习和成长的重要场所，为构建一个知识型社会和数字化时代做出积极贡献。</w:t>
      </w:r>
    </w:p>
    <w:p>
      <w:pPr>
        <w:pStyle w:val="4"/>
        <w:bidi w:val="0"/>
        <w:rPr>
          <w:rFonts w:hint="eastAsia"/>
          <w:b/>
          <w:bCs w:val="0"/>
        </w:rPr>
      </w:pPr>
      <w:bookmarkStart w:id="7" w:name="_Toc7156"/>
      <w:r>
        <w:rPr>
          <w:rFonts w:hint="eastAsia"/>
          <w:b/>
          <w:bCs w:val="0"/>
        </w:rPr>
        <w:t>核心功能</w:t>
      </w:r>
      <w:bookmarkEnd w:id="7"/>
    </w:p>
    <w:p>
      <w:pPr>
        <w:bidi w:val="0"/>
        <w:rPr>
          <w:sz w:val="32"/>
          <w:szCs w:val="32"/>
        </w:rPr>
      </w:pPr>
      <w:r>
        <w:rPr>
          <w:rFonts w:hint="default"/>
          <w:sz w:val="32"/>
          <w:szCs w:val="32"/>
        </w:rPr>
        <w:t>教师管理功能和学生功能是在线教育平台中至关重要的组成部分，它们为教师和学生提供了便捷的学习与管理工具，促进了教学效果和学习体验的提升。下面我将逐一扩展这些功能。</w:t>
      </w:r>
    </w:p>
    <w:p>
      <w:pPr>
        <w:bidi w:val="0"/>
        <w:rPr>
          <w:rFonts w:hint="default"/>
          <w:sz w:val="32"/>
          <w:szCs w:val="32"/>
        </w:rPr>
      </w:pPr>
      <w:r>
        <w:rPr>
          <w:rFonts w:hint="default"/>
          <w:sz w:val="32"/>
          <w:szCs w:val="32"/>
        </w:rPr>
        <w:t>对于教师管理功能而言，首先是创建和管理课程。教师可以通过在线教育平台创建自己的课程，包括填写课程名称、简介、内容大纲等信息，并设置课程的开始和结束时间。一旦课程创建完成，教师可以随时对课程进行管理，包括添加、编辑或删除章节，调整课程内容和安排。</w:t>
      </w:r>
    </w:p>
    <w:p>
      <w:pPr>
        <w:bidi w:val="0"/>
        <w:rPr>
          <w:rFonts w:hint="default"/>
          <w:sz w:val="32"/>
          <w:szCs w:val="32"/>
        </w:rPr>
      </w:pPr>
      <w:r>
        <w:rPr>
          <w:rFonts w:hint="default"/>
          <w:sz w:val="32"/>
          <w:szCs w:val="32"/>
        </w:rPr>
        <w:t>其次是上传课件。教师可以将课程所需的教学资料、课件、视频等资源上传至在线教育平台，供学生学习使用。上传的课件可以是PPT、PDF、视频等多种格式，便于教师进行灵活的教学安排和资源共享。</w:t>
      </w:r>
    </w:p>
    <w:p>
      <w:pPr>
        <w:bidi w:val="0"/>
        <w:rPr>
          <w:rFonts w:hint="default"/>
          <w:sz w:val="32"/>
          <w:szCs w:val="32"/>
        </w:rPr>
      </w:pPr>
      <w:r>
        <w:rPr>
          <w:rFonts w:hint="default"/>
          <w:sz w:val="32"/>
          <w:szCs w:val="32"/>
        </w:rPr>
        <w:t>发布作业是教师管理功能中的另一个重要组成部分。教师可以在在线教育平台上发布作业任务，包括作业要求、提交截止时间等信息，并在作业完成后进行批改和评分。这样可以帮助教师更好地监督学生的学习进度和学习效果，及时给予学生反馈和指导。</w:t>
      </w:r>
    </w:p>
    <w:p>
      <w:pPr>
        <w:bidi w:val="0"/>
        <w:rPr>
          <w:rFonts w:hint="default"/>
          <w:sz w:val="32"/>
          <w:szCs w:val="32"/>
        </w:rPr>
      </w:pPr>
      <w:r>
        <w:rPr>
          <w:rFonts w:hint="default"/>
          <w:sz w:val="32"/>
          <w:szCs w:val="32"/>
        </w:rPr>
        <w:t>监控学生进度是教师管理功能中的关键环节。通过在线教育平台，教师可以实时监控学生的学习情况，包括学习进度、作业完成情况、在线参与情况等。教师可以根据学生的学习情况调整教学策略，及时发现并解决学生可能遇到的问题，提升教学效果。</w:t>
      </w:r>
    </w:p>
    <w:p>
      <w:pPr>
        <w:bidi w:val="0"/>
        <w:rPr>
          <w:rFonts w:hint="default"/>
          <w:sz w:val="32"/>
          <w:szCs w:val="32"/>
        </w:rPr>
      </w:pPr>
      <w:r>
        <w:rPr>
          <w:rFonts w:hint="default"/>
          <w:sz w:val="32"/>
          <w:szCs w:val="32"/>
        </w:rPr>
        <w:t>对于学生功能而言，首先是浏览并注册课程。学生可以在在线教育平台上浏览各种课程信息，包括课程名称、简介、教师信息等，并选择适合自己的课程进行注册。注册后，学生可以随时查看课程内容和学习进度。</w:t>
      </w:r>
    </w:p>
    <w:p>
      <w:pPr>
        <w:bidi w:val="0"/>
        <w:rPr>
          <w:rFonts w:hint="default"/>
          <w:sz w:val="32"/>
          <w:szCs w:val="32"/>
        </w:rPr>
      </w:pPr>
      <w:r>
        <w:rPr>
          <w:rFonts w:hint="default"/>
          <w:sz w:val="32"/>
          <w:szCs w:val="32"/>
        </w:rPr>
        <w:t>参与在线学习是学生功能的核心内容之一。学生可以通过在线教育平台参与各种学习活动，包括观看教学视频、阅读课件、参与在线讨论等，从而获取知识和提升能力。</w:t>
      </w:r>
    </w:p>
    <w:p>
      <w:pPr>
        <w:bidi w:val="0"/>
        <w:rPr>
          <w:rFonts w:hint="default"/>
          <w:sz w:val="32"/>
          <w:szCs w:val="32"/>
        </w:rPr>
      </w:pPr>
      <w:r>
        <w:rPr>
          <w:rFonts w:hint="default"/>
          <w:sz w:val="32"/>
          <w:szCs w:val="32"/>
        </w:rPr>
        <w:t>提交作业是学生功能中的重要环节。学生可以在在线教育平台上查看教师发布的作业任务，并按时完成作业并提交。提交后，学生可以在规定的时间内查看作业批改结果和评分，了解自己的学习水平和进步情况。</w:t>
      </w:r>
    </w:p>
    <w:p>
      <w:pPr>
        <w:bidi w:val="0"/>
        <w:rPr>
          <w:rFonts w:hint="default"/>
          <w:sz w:val="32"/>
          <w:szCs w:val="32"/>
        </w:rPr>
      </w:pPr>
      <w:r>
        <w:rPr>
          <w:rFonts w:hint="default"/>
          <w:sz w:val="32"/>
          <w:szCs w:val="32"/>
        </w:rPr>
        <w:t>与教师和同学互动是学生功能的另一个重要组成部分。学生可以通过在线教育平台与教师和同学进行互动交流，包括提问、讨论、答疑等，从而加深对知识的理解和掌握。</w:t>
      </w:r>
    </w:p>
    <w:p>
      <w:pPr>
        <w:bidi w:val="0"/>
        <w:rPr>
          <w:rFonts w:hint="eastAsia" w:ascii="宋体" w:hAnsi="宋体" w:eastAsia="宋体" w:cs="宋体"/>
          <w:i w:val="0"/>
          <w:iCs w:val="0"/>
          <w:caps w:val="0"/>
          <w:color w:val="333333"/>
          <w:spacing w:val="0"/>
          <w:sz w:val="32"/>
          <w:szCs w:val="32"/>
        </w:rPr>
      </w:pPr>
      <w:r>
        <w:rPr>
          <w:rFonts w:hint="default"/>
          <w:sz w:val="32"/>
          <w:szCs w:val="32"/>
        </w:rPr>
        <w:t>综上所述，教师管理功能和学生功能在在线教育平台中发挥着至关重要的作用，它们为教师和学生提供了丰富多样的学习与管理工具，促进了教学效果和学习体验的提升。通过这些功能的有效运用，可以实现教育教学的双赢，推动教育事业的发展。</w:t>
      </w:r>
    </w:p>
    <w:p>
      <w:pPr>
        <w:pStyle w:val="2"/>
        <w:numPr>
          <w:ilvl w:val="0"/>
          <w:numId w:val="1"/>
        </w:numPr>
        <w:spacing w:line="240" w:lineRule="auto"/>
        <w:ind w:firstLineChars="0"/>
        <w:rPr>
          <w:rFonts w:hint="eastAsia"/>
        </w:rPr>
      </w:pPr>
      <w:bookmarkStart w:id="8" w:name="_Toc9747"/>
      <w:bookmarkStart w:id="9" w:name="_Toc15735"/>
      <w:r>
        <w:rPr>
          <w:rFonts w:hint="eastAsia"/>
        </w:rPr>
        <w:t>设计思</w:t>
      </w:r>
      <w:bookmarkEnd w:id="8"/>
      <w:r>
        <w:rPr>
          <w:rFonts w:hint="eastAsia"/>
          <w:sz w:val="44"/>
          <w:szCs w:val="44"/>
          <w:lang w:val="en-US" w:eastAsia="zh-CN"/>
        </w:rPr>
        <w:t>路</w:t>
      </w:r>
      <w:bookmarkEnd w:id="9"/>
    </w:p>
    <w:p>
      <w:pPr>
        <w:pStyle w:val="4"/>
        <w:bidi w:val="0"/>
        <w:rPr>
          <w:rFonts w:hint="default"/>
          <w:b/>
          <w:bCs w:val="0"/>
          <w:lang w:val="en-US" w:eastAsia="zh-CN"/>
        </w:rPr>
      </w:pPr>
      <w:bookmarkStart w:id="10" w:name="_Toc15289"/>
      <w:r>
        <w:rPr>
          <w:rFonts w:hint="eastAsia"/>
          <w:b/>
          <w:bCs w:val="0"/>
          <w:lang w:val="en-US" w:eastAsia="zh-CN"/>
        </w:rPr>
        <w:t>老师模块</w:t>
      </w:r>
      <w:bookmarkEnd w:id="10"/>
    </w:p>
    <w:p>
      <w:pPr>
        <w:bidi w:val="0"/>
        <w:rPr>
          <w:sz w:val="32"/>
          <w:szCs w:val="32"/>
        </w:rPr>
      </w:pPr>
      <w:r>
        <w:rPr>
          <w:rFonts w:hint="default"/>
          <w:sz w:val="32"/>
          <w:szCs w:val="32"/>
        </w:rPr>
        <w:t>在设计学习平台的人员模块时，首先创建了一个通用的“人”实体类，其中包含了一些基本信息，如名字、个人描述、编号（老师编号或学生学号）以及账号密码等。这个通用的“人”类为后续的老师和学生模块提供了基础。</w:t>
      </w:r>
    </w:p>
    <w:p>
      <w:pPr>
        <w:bidi w:val="0"/>
        <w:rPr>
          <w:rFonts w:hint="default"/>
          <w:sz w:val="32"/>
          <w:szCs w:val="32"/>
        </w:rPr>
      </w:pPr>
      <w:r>
        <w:rPr>
          <w:rFonts w:hint="default"/>
          <w:sz w:val="32"/>
          <w:szCs w:val="32"/>
        </w:rPr>
        <w:t>在老师模块的设计中，采用了继承的方式，创建了一个老师实体类，该类继承自“人”类，并在此基础上添加了老师特有的信息，比如电子邮箱和 QQ 号码。这样的设计使得老师模块具有了更加丰富的信息内容，并且便于在数据库中进行存储和管理。</w:t>
      </w:r>
    </w:p>
    <w:p>
      <w:pPr>
        <w:bidi w:val="0"/>
        <w:rPr>
          <w:rFonts w:hint="default"/>
          <w:sz w:val="32"/>
          <w:szCs w:val="32"/>
        </w:rPr>
      </w:pPr>
      <w:r>
        <w:rPr>
          <w:rFonts w:hint="default"/>
          <w:sz w:val="32"/>
          <w:szCs w:val="32"/>
        </w:rPr>
        <w:t>老师模块的数据库表也相应地进行了设计和创建，以便存储老师的详细信息。这样，平台可以准确地记录每位老师的个人资料，包括基本信息和特有信息，为平台的功能提供了更好的支持和服务。</w:t>
      </w:r>
    </w:p>
    <w:p>
      <w:pPr>
        <w:bidi w:val="0"/>
        <w:rPr>
          <w:rFonts w:hint="default"/>
          <w:sz w:val="32"/>
          <w:szCs w:val="32"/>
        </w:rPr>
      </w:pPr>
      <w:r>
        <w:rPr>
          <w:rFonts w:hint="default"/>
          <w:sz w:val="32"/>
          <w:szCs w:val="32"/>
        </w:rPr>
        <w:t>在实际应用中，老师可以通过平台的账号密码登录，并查看个人信息、管理课程、布置作业等操作。而平台管理员也可以通过数据库的管理界面对老师信息进行修改和管理，确保数据的完整性和准确性。</w:t>
      </w:r>
    </w:p>
    <w:p>
      <w:pPr>
        <w:bidi w:val="0"/>
        <w:rPr>
          <w:rFonts w:hint="eastAsia"/>
          <w:sz w:val="32"/>
          <w:szCs w:val="32"/>
          <w:lang w:val="en-US" w:eastAsia="zh-CN"/>
        </w:rPr>
      </w:pPr>
      <w:r>
        <w:rPr>
          <w:rFonts w:hint="default"/>
          <w:sz w:val="32"/>
          <w:szCs w:val="32"/>
        </w:rPr>
        <w:t>综上所述，通过创建通用的“人”实体类，并在此基础上衍生出老师实体类，设计了完善的老师模块。这样的设计不仅提高了代码的复用性和可维护性，还为平台的功能扩展和后续开发提供了良好的基础。</w:t>
      </w:r>
    </w:p>
    <w:p>
      <w:pPr>
        <w:pStyle w:val="4"/>
        <w:bidi w:val="0"/>
        <w:rPr>
          <w:rFonts w:hint="eastAsia"/>
          <w:b/>
          <w:bCs w:val="0"/>
          <w:lang w:val="en-US" w:eastAsia="zh-CN"/>
        </w:rPr>
      </w:pPr>
      <w:bookmarkStart w:id="11" w:name="_Toc7817"/>
      <w:r>
        <w:rPr>
          <w:rFonts w:hint="eastAsia"/>
          <w:b/>
          <w:bCs w:val="0"/>
          <w:lang w:val="en-US" w:eastAsia="zh-CN"/>
        </w:rPr>
        <w:t>学生模块</w:t>
      </w:r>
      <w:bookmarkEnd w:id="11"/>
    </w:p>
    <w:p>
      <w:pPr>
        <w:bidi w:val="0"/>
        <w:rPr>
          <w:rFonts w:hint="default"/>
          <w:sz w:val="32"/>
          <w:szCs w:val="32"/>
        </w:rPr>
      </w:pPr>
      <w:r>
        <w:rPr>
          <w:rFonts w:hint="default"/>
          <w:sz w:val="32"/>
          <w:szCs w:val="32"/>
        </w:rPr>
        <w:t>学生作为一个实体类，会继承自人这个实体类，并且会有一些特有的信息，比如年级（grade）。在设计数据库时，也会为学生创建对应的存储表，以便记录和管理学生的信息</w:t>
      </w:r>
    </w:p>
    <w:p>
      <w:pPr>
        <w:bidi w:val="0"/>
        <w:rPr>
          <w:rFonts w:hint="default"/>
          <w:sz w:val="32"/>
          <w:szCs w:val="32"/>
        </w:rPr>
      </w:pPr>
      <w:r>
        <w:rPr>
          <w:rFonts w:hint="default"/>
          <w:sz w:val="32"/>
          <w:szCs w:val="32"/>
        </w:rPr>
        <w:t>学生在学习平台上有着丰富的权限和功能。他们可以自由浏览平台上所有可选的课程，并查看课程的详细信息。主页通常会设置一个浏览当前开放课程的按钮，学生点击后可以进入浏览当前开放的课程列表。这个功能极大地方便了学生在平台上浏览和选择适合自己的课程。</w:t>
      </w:r>
    </w:p>
    <w:p>
      <w:pPr>
        <w:bidi w:val="0"/>
        <w:rPr>
          <w:rFonts w:hint="default"/>
          <w:sz w:val="32"/>
          <w:szCs w:val="32"/>
        </w:rPr>
      </w:pPr>
      <w:r>
        <w:rPr>
          <w:rFonts w:hint="default"/>
          <w:sz w:val="32"/>
          <w:szCs w:val="32"/>
        </w:rPr>
        <w:t>一旦找到感兴趣的课程，学生可以选择将其添加到自己的课程列表中进行学习。这样，学生可以轻松地管理自己的学习计划，随时查看已添加的课程并开始学习。如果学生对某门课程感兴趣，但暂时不想添加到课程列表中，也可以直接进入课程页面进行学习，无需添加到自己的课程列表中。</w:t>
      </w:r>
    </w:p>
    <w:p>
      <w:pPr>
        <w:bidi w:val="0"/>
        <w:rPr>
          <w:rFonts w:hint="default"/>
          <w:sz w:val="32"/>
          <w:szCs w:val="32"/>
        </w:rPr>
      </w:pPr>
      <w:r>
        <w:rPr>
          <w:rFonts w:hint="default"/>
          <w:sz w:val="32"/>
          <w:szCs w:val="32"/>
        </w:rPr>
        <w:t>此外，学生还可以在学习过程中提交答案或作业。这种交互式的学习模式使学生能够更加活跃地参与到课程学习中，提高学习效果和体验。通过平台上的提交答案功能，学生可以及时将自己的学习成果分享给教师或其他同学，获得反馈和指导，进一步促进学习过程的深入和提高。</w:t>
      </w:r>
    </w:p>
    <w:p>
      <w:pPr>
        <w:bidi w:val="0"/>
        <w:rPr>
          <w:rFonts w:hint="default"/>
          <w:sz w:val="32"/>
          <w:szCs w:val="32"/>
          <w:lang w:val="en-US" w:eastAsia="zh-CN"/>
        </w:rPr>
      </w:pPr>
      <w:r>
        <w:rPr>
          <w:rFonts w:hint="default"/>
          <w:sz w:val="32"/>
          <w:szCs w:val="32"/>
        </w:rPr>
        <w:t>综上所述，学生在学习平台上有着丰富的功能和权限，可以自由浏览课程、管理学习计划，并参与到交互式的学习过程中。这些功能极大地方便了学生的学习体验，提高了学习的效率和质量，为他们创造了更加便利和愉悦的学习环境。</w:t>
      </w:r>
    </w:p>
    <w:p>
      <w:pPr>
        <w:pStyle w:val="4"/>
        <w:bidi w:val="0"/>
        <w:rPr>
          <w:rFonts w:hint="eastAsia"/>
          <w:b/>
          <w:bCs w:val="0"/>
          <w:lang w:val="en-US" w:eastAsia="zh-CN"/>
        </w:rPr>
      </w:pPr>
      <w:bookmarkStart w:id="12" w:name="_Toc2951"/>
      <w:r>
        <w:rPr>
          <w:rFonts w:hint="eastAsia"/>
          <w:b/>
          <w:bCs w:val="0"/>
          <w:lang w:val="en-US" w:eastAsia="zh-CN"/>
        </w:rPr>
        <w:t>章节模块</w:t>
      </w:r>
      <w:bookmarkEnd w:id="12"/>
    </w:p>
    <w:p>
      <w:pPr>
        <w:rPr>
          <w:rFonts w:hint="eastAsia" w:asciiTheme="minorEastAsia" w:hAnsiTheme="minorEastAsia" w:cstheme="minorEastAsia"/>
          <w:b w:val="0"/>
          <w:bCs w:val="0"/>
          <w:i w:val="0"/>
          <w:iCs w:val="0"/>
          <w:caps w:val="0"/>
          <w:color w:val="333333"/>
          <w:spacing w:val="0"/>
          <w:sz w:val="32"/>
          <w:szCs w:val="32"/>
          <w:shd w:val="clear" w:fill="FFFFFF"/>
          <w:lang w:val="en-US" w:eastAsia="zh-CN"/>
        </w:rPr>
      </w:pPr>
      <w:r>
        <w:rPr>
          <w:rFonts w:hint="eastAsia" w:asciiTheme="minorEastAsia" w:hAnsiTheme="minorEastAsia" w:cstheme="minorEastAsia"/>
          <w:i w:val="0"/>
          <w:iCs w:val="0"/>
          <w:caps w:val="0"/>
          <w:color w:val="333333"/>
          <w:spacing w:val="0"/>
          <w:sz w:val="32"/>
          <w:szCs w:val="32"/>
          <w:shd w:val="clear" w:fill="FFFFFF"/>
          <w:lang w:val="en-US" w:eastAsia="zh-CN"/>
        </w:rPr>
        <w:t>到了</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章节部分</w:t>
      </w:r>
      <w:r>
        <w:rPr>
          <w:rFonts w:hint="eastAsia" w:asciiTheme="minorEastAsia" w:hAnsiTheme="minorEastAsia" w:cstheme="minorEastAsia"/>
          <w:i w:val="0"/>
          <w:iCs w:val="0"/>
          <w:caps w:val="0"/>
          <w:color w:val="333333"/>
          <w:spacing w:val="0"/>
          <w:sz w:val="32"/>
          <w:szCs w:val="32"/>
          <w:shd w:val="clear" w:fill="FFFFFF"/>
          <w:lang w:val="en-US" w:eastAsia="zh-CN"/>
        </w:rPr>
        <w:t>就也是创建了一个章节的实体类，其中的信息包含了</w:t>
      </w:r>
      <w:r>
        <w:rPr>
          <w:rFonts w:hint="eastAsia" w:asciiTheme="minorEastAsia" w:hAnsiTheme="minorEastAsia" w:eastAsiaTheme="minorEastAsia" w:cstheme="minorEastAsia"/>
          <w:i w:val="0"/>
          <w:iCs w:val="0"/>
          <w:caps w:val="0"/>
          <w:color w:val="333333"/>
          <w:spacing w:val="0"/>
          <w:sz w:val="32"/>
          <w:szCs w:val="32"/>
          <w:shd w:val="clear" w:fill="FFFFFF"/>
        </w:rPr>
        <w:t>对应的课程id（courseID），对应课程的第几章节，由课程id和章节号结合形成唯一的标识（courseAndChapterNumber），章节的简要描述（desc），对应单选题的答案（singleTopicAnswer），对应判断题的答案（judgmentAnswer），对应简答题的题目数量（shortAnswer），章节对应的题目文件名（fileName），保存的文件路径（filePath），上传时间（uploadTime</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老师可以在创建新课程后再去创建新章节，</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但是注意，不能创建同一序号的章节！！！</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同时学生也可以看到老师创建章节的时间，同时也可以对相应的章节进行答题，</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提交自己的答案</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，然后系统会根据学生的答案来对比正确答案，计算出其选择题和判断题的正确率，简答题的话就交给老师来进行批改，批改完后学生才能看到简答题的正确率，且简答题也是由正确率来评估。</w:t>
      </w:r>
    </w:p>
    <w:p>
      <w:pPr>
        <w:pStyle w:val="4"/>
        <w:bidi w:val="0"/>
        <w:rPr>
          <w:rFonts w:hint="default"/>
          <w:b/>
          <w:bCs w:val="0"/>
          <w:lang w:val="en-US" w:eastAsia="zh-CN"/>
        </w:rPr>
      </w:pPr>
      <w:bookmarkStart w:id="13" w:name="_Toc14767"/>
      <w:r>
        <w:rPr>
          <w:rFonts w:hint="eastAsia"/>
          <w:b/>
          <w:bCs w:val="0"/>
          <w:lang w:val="en-US" w:eastAsia="zh-CN"/>
        </w:rPr>
        <w:t>课程模块</w:t>
      </w:r>
      <w:bookmarkEnd w:id="13"/>
    </w:p>
    <w:p>
      <w:pPr>
        <w:rPr>
          <w:rFonts w:hint="eastAsia" w:asciiTheme="minorEastAsia" w:hAnsiTheme="minorEastAsia" w:cstheme="minorEastAsia"/>
          <w:i w:val="0"/>
          <w:iCs w:val="0"/>
          <w:caps w:val="0"/>
          <w:color w:val="333333"/>
          <w:spacing w:val="0"/>
          <w:sz w:val="32"/>
          <w:szCs w:val="32"/>
          <w:lang w:val="en-US" w:eastAsia="zh-CN"/>
        </w:rPr>
      </w:pPr>
      <w:r>
        <w:rPr>
          <w:rFonts w:hint="eastAsia"/>
          <w:sz w:val="32"/>
          <w:szCs w:val="32"/>
          <w:lang w:val="en-US" w:eastAsia="zh-CN"/>
        </w:rPr>
        <w:t>到了</w:t>
      </w:r>
      <w:r>
        <w:rPr>
          <w:rFonts w:hint="eastAsia"/>
          <w:b w:val="0"/>
          <w:bCs w:val="0"/>
          <w:sz w:val="32"/>
          <w:szCs w:val="32"/>
          <w:lang w:val="en-US" w:eastAsia="zh-CN"/>
        </w:rPr>
        <w:t>课程模块</w:t>
      </w:r>
      <w:r>
        <w:rPr>
          <w:rFonts w:hint="eastAsia"/>
          <w:sz w:val="32"/>
          <w:szCs w:val="32"/>
          <w:lang w:val="en-US" w:eastAsia="zh-CN"/>
        </w:rPr>
        <w:t>就也有课程这个实体类和表，课程的信息包含</w:t>
      </w:r>
      <w:r>
        <w:rPr>
          <w:rFonts w:hint="eastAsia" w:asciiTheme="minorEastAsia" w:hAnsiTheme="minorEastAsia" w:eastAsiaTheme="minorEastAsia" w:cstheme="minorEastAsia"/>
          <w:i w:val="0"/>
          <w:iCs w:val="0"/>
          <w:caps w:val="0"/>
          <w:color w:val="333333"/>
          <w:spacing w:val="0"/>
          <w:sz w:val="32"/>
          <w:szCs w:val="32"/>
          <w:shd w:val="clear" w:fill="FFFFFF"/>
        </w:rPr>
        <w:t>课程编号（id），课程名字（name），开设老师编号（teacherID），课程描述（desc），课程开始时间（startTime），课程结束时间（endTime），报名限制人数（maxEnrolment），已报名人数（enrolment），老师名字（teacherName）这些信息</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然后到了查看报名学生情况，这里的话因为学生有id，课程也有id，所以就可以创建一个</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学生课程表</w:t>
      </w:r>
      <w:r>
        <w:rPr>
          <w:rFonts w:hint="eastAsia" w:asciiTheme="minorEastAsia" w:hAnsiTheme="minorEastAsia" w:cstheme="minorEastAsia"/>
          <w:i w:val="0"/>
          <w:iCs w:val="0"/>
          <w:caps w:val="0"/>
          <w:color w:val="333333"/>
          <w:spacing w:val="0"/>
          <w:sz w:val="32"/>
          <w:szCs w:val="32"/>
          <w:shd w:val="clear" w:fill="FFFFFF"/>
          <w:lang w:val="en-US" w:eastAsia="zh-CN"/>
        </w:rPr>
        <w:t>去存放对应的哪个学生选择了哪个课程，到时候可以直接通过学生或者课程id去查找每个课程报名学生的情况。</w:t>
      </w:r>
    </w:p>
    <w:p>
      <w:pPr>
        <w:pStyle w:val="14"/>
        <w:keepNext w:val="0"/>
        <w:keepLines w:val="0"/>
        <w:widowControl/>
        <w:suppressLineNumbers w:val="0"/>
        <w:spacing w:before="168" w:beforeAutospacing="0" w:after="168" w:afterAutospacing="0" w:line="240" w:lineRule="auto"/>
        <w:ind w:right="0"/>
        <w:rPr>
          <w:rFonts w:hint="default" w:asciiTheme="minorEastAsia" w:hAnsiTheme="minorEastAsia" w:cstheme="minorEastAsia"/>
          <w:i w:val="0"/>
          <w:iCs w:val="0"/>
          <w:caps w:val="0"/>
          <w:color w:val="333333"/>
          <w:spacing w:val="0"/>
          <w:sz w:val="32"/>
          <w:szCs w:val="32"/>
          <w:lang w:val="en-US" w:eastAsia="zh-CN"/>
        </w:rPr>
      </w:pPr>
      <w:r>
        <w:rPr>
          <w:rFonts w:hint="eastAsia" w:asciiTheme="minorEastAsia" w:hAnsiTheme="minorEastAsia" w:cstheme="minorEastAsia"/>
          <w:i w:val="0"/>
          <w:iCs w:val="0"/>
          <w:caps w:val="0"/>
          <w:color w:val="333333"/>
          <w:spacing w:val="0"/>
          <w:sz w:val="32"/>
          <w:szCs w:val="32"/>
          <w:lang w:val="en-US" w:eastAsia="zh-CN"/>
        </w:rPr>
        <w:t>同时每个课程里面都有一个讨论区可供学生们向老师进行提问的评论区，老师也可以查看评论区来对学生们提出的问题进行一一的解答。</w:t>
      </w:r>
    </w:p>
    <w:p>
      <w:pPr>
        <w:pStyle w:val="2"/>
        <w:numPr>
          <w:ilvl w:val="0"/>
          <w:numId w:val="1"/>
        </w:numPr>
        <w:ind w:firstLineChars="0"/>
      </w:pPr>
      <w:bookmarkStart w:id="14" w:name="_Toc15374"/>
      <w:bookmarkStart w:id="15" w:name="_Toc28539"/>
      <w:r>
        <w:rPr>
          <w:rFonts w:hint="eastAsia"/>
        </w:rPr>
        <w:t>详细功能设计</w:t>
      </w:r>
      <w:bookmarkEnd w:id="14"/>
      <w:bookmarkEnd w:id="15"/>
    </w:p>
    <w:p>
      <w:pPr>
        <w:bidi w:val="0"/>
        <w:rPr>
          <w:sz w:val="32"/>
          <w:szCs w:val="32"/>
        </w:rPr>
      </w:pPr>
      <w:r>
        <w:rPr>
          <w:rFonts w:hint="default"/>
          <w:sz w:val="32"/>
          <w:szCs w:val="32"/>
        </w:rPr>
        <w:t>在项目初期，设计一个适用于教育域的系统是一项复杂的任务，尤其是涉及到如何有效地管理和存储教师、学生及课程信息等数据。这些基础信息的设计相对直接，涉及创建相关类以及对应的数据库表来存储这些信息，例如教师、学生的基本资料和课程详情等。但随着项目的深入，更为复杂的问题开始浮现，尤其是如何处理和存储各种类型的题目，包括选择题、判断题和简答题等。</w:t>
      </w:r>
    </w:p>
    <w:p>
      <w:pPr>
        <w:bidi w:val="0"/>
        <w:rPr>
          <w:rFonts w:hint="default"/>
          <w:sz w:val="32"/>
          <w:szCs w:val="32"/>
        </w:rPr>
      </w:pPr>
      <w:r>
        <w:rPr>
          <w:rFonts w:hint="default"/>
          <w:sz w:val="32"/>
          <w:szCs w:val="32"/>
        </w:rPr>
        <w:t>在</w:t>
      </w:r>
      <w:r>
        <w:rPr>
          <w:rFonts w:hint="eastAsia"/>
          <w:sz w:val="32"/>
          <w:szCs w:val="32"/>
          <w:lang w:val="en-US" w:eastAsia="zh-CN"/>
        </w:rPr>
        <w:t>在线学习平台</w:t>
      </w:r>
      <w:r>
        <w:rPr>
          <w:rFonts w:hint="default"/>
          <w:sz w:val="32"/>
          <w:szCs w:val="32"/>
        </w:rPr>
        <w:t>中，题目的多样性和复杂性是不可忽视的一环。在实际应用中，选择题和判断题的数量及其选项都不是固定的，简答题的长度也各不相同。如何存储这些不同类型的题目成了我项目开发初期的一个主要难题。最初，我考虑是否能够动态创建数据库表来适应不同类型题目的存储需求，但由于我的知识限制，这个方案似乎并不可行。</w:t>
      </w:r>
    </w:p>
    <w:p>
      <w:pPr>
        <w:bidi w:val="0"/>
        <w:rPr>
          <w:rFonts w:hint="default"/>
          <w:sz w:val="32"/>
          <w:szCs w:val="32"/>
        </w:rPr>
      </w:pPr>
      <w:r>
        <w:rPr>
          <w:rFonts w:hint="default"/>
          <w:sz w:val="32"/>
          <w:szCs w:val="32"/>
        </w:rPr>
        <w:t>在多次尝试和失败后，我从高中时使用的答题卡中获得了灵感。我决定不直接在数据库中存储每一个具体的题目和答案。相反，我让教师上传包含题目的文件，例如PDF或Word文档，学生则通过系统提供的电子答题卡来作答。这种方法不仅简化了数据库的设计，也模拟了传统的考试环境，使得处理各种题目成为可能。</w:t>
      </w:r>
    </w:p>
    <w:p>
      <w:pPr>
        <w:bidi w:val="0"/>
        <w:rPr>
          <w:rFonts w:hint="default"/>
          <w:sz w:val="32"/>
          <w:szCs w:val="32"/>
        </w:rPr>
      </w:pPr>
      <w:r>
        <w:rPr>
          <w:rFonts w:hint="default"/>
          <w:sz w:val="32"/>
          <w:szCs w:val="32"/>
        </w:rPr>
        <w:t>具体来说，选择题和判断题的正确答案由教师在上传文件时一并提供，系统可以自动将学生的答案与正确答案进行比对，从而自动给出这部分的成绩。至于简答题，则需要教师手动批改，以评估学生的开放式回答。</w:t>
      </w:r>
    </w:p>
    <w:p>
      <w:pPr>
        <w:bidi w:val="0"/>
        <w:rPr>
          <w:rFonts w:hint="default"/>
          <w:sz w:val="32"/>
          <w:szCs w:val="32"/>
        </w:rPr>
      </w:pPr>
      <w:r>
        <w:rPr>
          <w:rFonts w:hint="default"/>
          <w:sz w:val="32"/>
          <w:szCs w:val="32"/>
        </w:rPr>
        <w:t>此外，对于章节的管理，我最初的设想是系统随机生成一个独一无二的十位数ID。然而，仔细考虑后，我意识到章节号应该与课程ID和章节序号有直接的关联，以便于更直观地识别和管理。因此，我采用了一种更有组织的命名规则，即将课程ID与章节序号结合，生成如“课程ID-章节序号”的格式来作为章节的唯一标识。这不仅使章节更容易被正确地关联和识别，也为系统的可扩展性和维护提供了便利。</w:t>
      </w:r>
    </w:p>
    <w:p>
      <w:pPr>
        <w:bidi w:val="0"/>
        <w:rPr>
          <w:rFonts w:hint="default"/>
          <w:sz w:val="32"/>
          <w:szCs w:val="32"/>
        </w:rPr>
      </w:pPr>
      <w:r>
        <w:rPr>
          <w:rFonts w:hint="default"/>
          <w:sz w:val="32"/>
          <w:szCs w:val="32"/>
        </w:rPr>
        <w:t>在用户信息管理方面，为了提高系统效率和优化用户体验，我决定将用户ID和职业信息存储在客户端的session中。这样做的好处是，当需要在用户界面显示个人信息或进行权限控制时，可以直接从session中获取必要的数据，而无需每次都从服务器数据库中查询，大大减少了数据传输的负担，并提升了系统的响应速度。</w:t>
      </w:r>
    </w:p>
    <w:p>
      <w:pPr>
        <w:bidi w:val="0"/>
        <w:rPr>
          <w:rFonts w:hint="eastAsia" w:asciiTheme="minorEastAsia" w:hAnsiTheme="minorEastAsia" w:cstheme="minorEastAsia"/>
          <w:i w:val="0"/>
          <w:iCs w:val="0"/>
          <w:caps w:val="0"/>
          <w:color w:val="333333"/>
          <w:spacing w:val="0"/>
          <w:sz w:val="32"/>
          <w:szCs w:val="32"/>
          <w:shd w:val="clear" w:fill="FFFFFF"/>
          <w:lang w:val="en-US" w:eastAsia="zh-CN"/>
        </w:rPr>
      </w:pPr>
      <w:r>
        <w:rPr>
          <w:rFonts w:hint="default"/>
          <w:sz w:val="32"/>
          <w:szCs w:val="32"/>
        </w:rPr>
        <w:t>整体上，这个项目的开发不仅是对我的编程技能的挑战，也是对我的问题解决能力和创新思维的考验。每一个解决方案的背后，都是无数次的试验、错误和修正，每一步的成功实施都使我离最终目标更近一步。通过这个项目，我深刻体会到作为一个开发者，要勇于面对挑战，不断探索新的解决方案，只有这样，才能不断进步，制作出真正有价值和影响力的产品。</w:t>
      </w:r>
    </w:p>
    <w:p>
      <w:pPr>
        <w:pStyle w:val="2"/>
        <w:numPr>
          <w:ilvl w:val="0"/>
          <w:numId w:val="1"/>
        </w:numPr>
        <w:ind w:firstLineChars="0"/>
      </w:pPr>
      <w:bookmarkStart w:id="16" w:name="_Toc21973"/>
      <w:bookmarkStart w:id="17" w:name="_Toc28221"/>
      <w:r>
        <w:rPr>
          <w:rFonts w:hint="eastAsia"/>
        </w:rPr>
        <w:t>程序测试</w:t>
      </w:r>
      <w:bookmarkEnd w:id="16"/>
      <w:bookmarkEnd w:id="17"/>
    </w:p>
    <w:p>
      <w:pPr>
        <w:pStyle w:val="4"/>
        <w:bidi w:val="0"/>
        <w:jc w:val="center"/>
        <w:rPr>
          <w:rFonts w:hint="eastAsia"/>
          <w:b/>
          <w:bCs w:val="0"/>
          <w:lang w:val="en-US" w:eastAsia="zh-CN"/>
        </w:rPr>
      </w:pPr>
      <w:bookmarkStart w:id="18" w:name="_Toc11958"/>
      <w:r>
        <w:rPr>
          <w:rFonts w:hint="eastAsia"/>
          <w:b/>
          <w:bCs w:val="0"/>
          <w:lang w:val="en-US" w:eastAsia="zh-CN"/>
        </w:rPr>
        <w:t>登录测试（当输入无效的账号和密码时）</w:t>
      </w:r>
      <w:bookmarkEnd w:id="18"/>
    </w:p>
    <w:p>
      <w:pPr>
        <w:jc w:val="center"/>
      </w:pPr>
      <w:r>
        <w:drawing>
          <wp:inline distT="0" distB="0" distL="114300" distR="114300">
            <wp:extent cx="4114165" cy="2183765"/>
            <wp:effectExtent l="0" t="0" r="63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114165" cy="2183765"/>
                    </a:xfrm>
                    <a:prstGeom prst="rect">
                      <a:avLst/>
                    </a:prstGeom>
                    <a:noFill/>
                    <a:ln>
                      <a:noFill/>
                    </a:ln>
                  </pic:spPr>
                </pic:pic>
              </a:graphicData>
            </a:graphic>
          </wp:inline>
        </w:drawing>
      </w:r>
    </w:p>
    <w:p>
      <w:pPr>
        <w:pStyle w:val="7"/>
        <w:jc w:val="center"/>
      </w:pPr>
      <w:r>
        <w:t xml:space="preserve">图 </w:t>
      </w:r>
      <w:r>
        <w:fldChar w:fldCharType="begin"/>
      </w:r>
      <w:r>
        <w:instrText xml:space="preserve"> SEQ 图 \* ARABIC </w:instrText>
      </w:r>
      <w:r>
        <w:fldChar w:fldCharType="separate"/>
      </w:r>
      <w:r>
        <w:t>1</w:t>
      </w:r>
      <w:r>
        <w:fldChar w:fldCharType="end"/>
      </w:r>
    </w:p>
    <w:p>
      <w:pPr>
        <w:pStyle w:val="4"/>
        <w:bidi w:val="0"/>
        <w:jc w:val="center"/>
        <w:rPr>
          <w:rFonts w:hint="eastAsia"/>
          <w:b/>
          <w:bCs w:val="0"/>
          <w:lang w:val="en-US" w:eastAsia="zh-CN"/>
        </w:rPr>
      </w:pPr>
      <w:bookmarkStart w:id="19" w:name="_Toc8061"/>
      <w:r>
        <w:rPr>
          <w:rFonts w:hint="eastAsia"/>
          <w:b/>
          <w:bCs w:val="0"/>
          <w:lang w:val="en-US" w:eastAsia="zh-CN"/>
        </w:rPr>
        <w:t>修改个人信息测试</w:t>
      </w:r>
      <w:bookmarkEnd w:id="19"/>
    </w:p>
    <w:p>
      <w:pPr>
        <w:pStyle w:val="7"/>
        <w:jc w:val="center"/>
      </w:pPr>
      <w:r>
        <w:drawing>
          <wp:inline distT="0" distB="0" distL="114300" distR="114300">
            <wp:extent cx="4226560" cy="1051560"/>
            <wp:effectExtent l="0" t="0" r="254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4226560" cy="105156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（修改前）</w:t>
      </w:r>
    </w:p>
    <w:p>
      <w:r>
        <w:drawing>
          <wp:inline distT="0" distB="0" distL="114300" distR="114300">
            <wp:extent cx="4117975" cy="1005840"/>
            <wp:effectExtent l="0" t="0" r="635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4117975" cy="100584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（修改后）</w:t>
      </w:r>
    </w:p>
    <w:p>
      <w:pPr>
        <w:ind w:left="420" w:leftChars="0" w:firstLine="420" w:firstLineChars="0"/>
        <w:jc w:val="center"/>
        <w:rPr>
          <w:rFonts w:hint="eastAsia"/>
          <w:sz w:val="32"/>
          <w:szCs w:val="32"/>
          <w:lang w:val="en-US" w:eastAsia="zh-CN"/>
        </w:rPr>
      </w:pPr>
      <w:r>
        <w:rPr>
          <w:rFonts w:hint="eastAsia"/>
          <w:sz w:val="32"/>
          <w:szCs w:val="32"/>
          <w:lang w:val="en-US" w:eastAsia="zh-CN"/>
        </w:rPr>
        <w:drawing>
          <wp:inline distT="0" distB="0" distL="114300" distR="114300">
            <wp:extent cx="2610485" cy="2669540"/>
            <wp:effectExtent l="0" t="0" r="8890" b="6985"/>
            <wp:docPr id="10" name="图片 10" descr="屏幕截图 2024-04-29 10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4-29 105314"/>
                    <pic:cNvPicPr>
                      <a:picLocks noChangeAspect="1"/>
                    </pic:cNvPicPr>
                  </pic:nvPicPr>
                  <pic:blipFill>
                    <a:blip r:embed="rId18"/>
                    <a:stretch>
                      <a:fillRect/>
                    </a:stretch>
                  </pic:blipFill>
                  <pic:spPr>
                    <a:xfrm>
                      <a:off x="0" y="0"/>
                      <a:ext cx="2610485" cy="2669540"/>
                    </a:xfrm>
                    <a:prstGeom prst="rect">
                      <a:avLst/>
                    </a:prstGeom>
                  </pic:spPr>
                </pic:pic>
              </a:graphicData>
            </a:graphic>
          </wp:inline>
        </w:drawing>
      </w:r>
    </w:p>
    <w:p>
      <w:pPr>
        <w:pStyle w:val="7"/>
        <w:ind w:left="420" w:leftChars="0" w:firstLine="420" w:firstLineChars="0"/>
        <w:jc w:val="center"/>
        <w:rPr>
          <w:rFonts w:hint="eastAsia" w:eastAsiaTheme="minorEastAsia"/>
          <w:sz w:val="32"/>
          <w:szCs w:val="32"/>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（注册时输入不合理的qq和邮箱信息）</w:t>
      </w:r>
    </w:p>
    <w:p>
      <w:pPr>
        <w:ind w:left="420" w:leftChars="0" w:firstLine="420" w:firstLineChars="0"/>
        <w:jc w:val="center"/>
      </w:pPr>
      <w:r>
        <w:drawing>
          <wp:inline distT="0" distB="0" distL="114300" distR="114300">
            <wp:extent cx="4258310" cy="319405"/>
            <wp:effectExtent l="0" t="0" r="889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9"/>
                    <a:stretch>
                      <a:fillRect/>
                    </a:stretch>
                  </pic:blipFill>
                  <pic:spPr>
                    <a:xfrm>
                      <a:off x="0" y="0"/>
                      <a:ext cx="4258310" cy="319405"/>
                    </a:xfrm>
                    <a:prstGeom prst="rect">
                      <a:avLst/>
                    </a:prstGeom>
                    <a:noFill/>
                    <a:ln>
                      <a:noFill/>
                    </a:ln>
                  </pic:spPr>
                </pic:pic>
              </a:graphicData>
            </a:graphic>
          </wp:inline>
        </w:drawing>
      </w:r>
    </w:p>
    <w:p>
      <w:pPr>
        <w:pStyle w:val="7"/>
        <w:ind w:left="420" w:leftChars="0" w:firstLine="420" w:firstLine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（反馈）</w:t>
      </w:r>
    </w:p>
    <w:p>
      <w:pPr>
        <w:pStyle w:val="4"/>
        <w:bidi w:val="0"/>
        <w:jc w:val="center"/>
        <w:rPr>
          <w:rFonts w:hint="eastAsia"/>
          <w:b/>
          <w:bCs w:val="0"/>
          <w:lang w:val="en-US" w:eastAsia="zh-CN"/>
        </w:rPr>
      </w:pPr>
      <w:bookmarkStart w:id="20" w:name="_Toc15684"/>
      <w:r>
        <w:rPr>
          <w:rFonts w:hint="eastAsia"/>
          <w:b/>
          <w:bCs w:val="0"/>
          <w:lang w:val="en-US" w:eastAsia="zh-CN"/>
        </w:rPr>
        <w:t>进入讨论区画面</w:t>
      </w:r>
      <w:bookmarkEnd w:id="20"/>
    </w:p>
    <w:p>
      <w:pPr>
        <w:jc w:val="center"/>
      </w:pPr>
      <w:r>
        <w:drawing>
          <wp:inline distT="0" distB="0" distL="114300" distR="114300">
            <wp:extent cx="2974975" cy="1674495"/>
            <wp:effectExtent l="0" t="0" r="6350" b="190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0"/>
                    <a:stretch>
                      <a:fillRect/>
                    </a:stretch>
                  </pic:blipFill>
                  <pic:spPr>
                    <a:xfrm>
                      <a:off x="0" y="0"/>
                      <a:ext cx="2974975" cy="1674495"/>
                    </a:xfrm>
                    <a:prstGeom prst="rect">
                      <a:avLst/>
                    </a:prstGeom>
                    <a:noFill/>
                    <a:ln>
                      <a:noFill/>
                    </a:ln>
                  </pic:spPr>
                </pic:pic>
              </a:graphicData>
            </a:graphic>
          </wp:inline>
        </w:drawing>
      </w:r>
    </w:p>
    <w:p>
      <w:pPr>
        <w:pStyle w:val="7"/>
        <w:jc w:val="center"/>
        <w:rPr>
          <w:rFonts w:hint="eastAsia"/>
          <w:lang w:val="en-US" w:eastAsia="zh-CN"/>
        </w:rPr>
      </w:pPr>
      <w:r>
        <w:t xml:space="preserve">图 </w:t>
      </w:r>
      <w:r>
        <w:fldChar w:fldCharType="begin"/>
      </w:r>
      <w:r>
        <w:instrText xml:space="preserve"> SEQ 图 \* ARABIC </w:instrText>
      </w:r>
      <w:r>
        <w:fldChar w:fldCharType="separate"/>
      </w:r>
      <w:r>
        <w:t>6</w:t>
      </w:r>
      <w:r>
        <w:fldChar w:fldCharType="end"/>
      </w:r>
    </w:p>
    <w:p>
      <w:pPr>
        <w:ind w:left="420" w:leftChars="0" w:firstLine="420" w:firstLineChars="0"/>
        <w:rPr>
          <w:rFonts w:hint="default"/>
          <w:sz w:val="32"/>
          <w:szCs w:val="32"/>
          <w:lang w:val="en-US" w:eastAsia="zh-CN"/>
        </w:rPr>
      </w:pPr>
      <w:r>
        <w:rPr>
          <w:rFonts w:hint="eastAsia"/>
          <w:sz w:val="32"/>
          <w:szCs w:val="32"/>
          <w:lang w:val="en-US" w:eastAsia="zh-CN"/>
        </w:rPr>
        <w:t>评论区文本框输入超过100字时发表评论的话不会发表，如下</w:t>
      </w:r>
    </w:p>
    <w:p>
      <w:pPr>
        <w:jc w:val="center"/>
      </w:pPr>
      <w:r>
        <w:drawing>
          <wp:inline distT="0" distB="0" distL="114300" distR="114300">
            <wp:extent cx="2470785" cy="1536700"/>
            <wp:effectExtent l="0" t="0" r="571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470785" cy="153670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（发表评论前）</w:t>
      </w:r>
    </w:p>
    <w:p/>
    <w:p>
      <w:pPr>
        <w:jc w:val="center"/>
      </w:pPr>
      <w:r>
        <w:drawing>
          <wp:inline distT="0" distB="0" distL="114300" distR="114300">
            <wp:extent cx="2366010" cy="1576070"/>
            <wp:effectExtent l="0" t="0" r="571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2366010" cy="1576070"/>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（发表评论后）</w:t>
      </w:r>
    </w:p>
    <w:p>
      <w:pPr>
        <w:pStyle w:val="4"/>
        <w:bidi w:val="0"/>
        <w:jc w:val="center"/>
        <w:rPr>
          <w:rFonts w:hint="eastAsia"/>
          <w:b/>
          <w:bCs w:val="0"/>
          <w:lang w:val="en-US" w:eastAsia="zh-CN"/>
        </w:rPr>
      </w:pPr>
      <w:bookmarkStart w:id="21" w:name="_Toc16272"/>
      <w:r>
        <w:rPr>
          <w:rFonts w:hint="eastAsia"/>
          <w:b/>
          <w:bCs w:val="0"/>
          <w:lang w:val="en-US" w:eastAsia="zh-CN"/>
        </w:rPr>
        <w:t>修改课程测试</w:t>
      </w:r>
      <w:bookmarkEnd w:id="21"/>
    </w:p>
    <w:p>
      <w:pPr>
        <w:jc w:val="center"/>
      </w:pPr>
      <w:r>
        <w:drawing>
          <wp:inline distT="0" distB="0" distL="114300" distR="114300">
            <wp:extent cx="4066540" cy="694055"/>
            <wp:effectExtent l="0" t="0" r="6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3"/>
                    <a:stretch>
                      <a:fillRect/>
                    </a:stretch>
                  </pic:blipFill>
                  <pic:spPr>
                    <a:xfrm>
                      <a:off x="0" y="0"/>
                      <a:ext cx="4066540" cy="694055"/>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（修改前）</w:t>
      </w:r>
    </w:p>
    <w:p>
      <w:pPr>
        <w:jc w:val="center"/>
      </w:pPr>
      <w:r>
        <w:drawing>
          <wp:inline distT="0" distB="0" distL="114300" distR="114300">
            <wp:extent cx="4112895" cy="658495"/>
            <wp:effectExtent l="0" t="0" r="1905"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4"/>
                    <a:stretch>
                      <a:fillRect/>
                    </a:stretch>
                  </pic:blipFill>
                  <pic:spPr>
                    <a:xfrm>
                      <a:off x="0" y="0"/>
                      <a:ext cx="4112895" cy="658495"/>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（修改后）</w:t>
      </w:r>
    </w:p>
    <w:p>
      <w:pPr>
        <w:pStyle w:val="4"/>
        <w:bidi w:val="0"/>
        <w:jc w:val="center"/>
        <w:rPr>
          <w:rFonts w:hint="eastAsia"/>
          <w:b/>
          <w:bCs w:val="0"/>
          <w:lang w:val="en-US" w:eastAsia="zh-CN"/>
        </w:rPr>
      </w:pPr>
      <w:bookmarkStart w:id="22" w:name="_Toc25079"/>
      <w:r>
        <w:rPr>
          <w:rFonts w:hint="eastAsia"/>
          <w:b/>
          <w:bCs w:val="0"/>
          <w:lang w:val="en-US" w:eastAsia="zh-CN"/>
        </w:rPr>
        <w:t>学生查看开放时间内的课程信息</w:t>
      </w:r>
      <w:bookmarkEnd w:id="22"/>
    </w:p>
    <w:p>
      <w:pPr>
        <w:jc w:val="center"/>
      </w:pPr>
      <w:r>
        <w:drawing>
          <wp:inline distT="0" distB="0" distL="114300" distR="114300">
            <wp:extent cx="4392930" cy="758825"/>
            <wp:effectExtent l="0" t="0" r="7620"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5"/>
                    <a:stretch>
                      <a:fillRect/>
                    </a:stretch>
                  </pic:blipFill>
                  <pic:spPr>
                    <a:xfrm>
                      <a:off x="0" y="0"/>
                      <a:ext cx="4392930" cy="758825"/>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11</w:t>
      </w:r>
      <w:r>
        <w:fldChar w:fldCharType="end"/>
      </w:r>
    </w:p>
    <w:p>
      <w:pPr>
        <w:pStyle w:val="4"/>
        <w:bidi w:val="0"/>
        <w:jc w:val="center"/>
        <w:rPr>
          <w:rFonts w:hint="eastAsia"/>
          <w:b/>
          <w:bCs w:val="0"/>
          <w:lang w:val="en-US" w:eastAsia="zh-CN"/>
        </w:rPr>
      </w:pPr>
      <w:bookmarkStart w:id="23" w:name="_Toc2637"/>
      <w:r>
        <w:rPr>
          <w:rFonts w:hint="eastAsia"/>
          <w:b/>
          <w:bCs w:val="0"/>
          <w:lang w:val="en-US" w:eastAsia="zh-CN"/>
        </w:rPr>
        <w:t>查看课程章节</w:t>
      </w:r>
      <w:bookmarkEnd w:id="23"/>
    </w:p>
    <w:p>
      <w:pPr>
        <w:jc w:val="center"/>
      </w:pPr>
      <w:r>
        <w:drawing>
          <wp:inline distT="0" distB="0" distL="114300" distR="114300">
            <wp:extent cx="5035550" cy="1189990"/>
            <wp:effectExtent l="0" t="0" r="3175" b="63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035550" cy="1189990"/>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12</w:t>
      </w:r>
      <w:r>
        <w:fldChar w:fldCharType="end"/>
      </w:r>
    </w:p>
    <w:p>
      <w:pPr>
        <w:pStyle w:val="4"/>
        <w:bidi w:val="0"/>
        <w:jc w:val="center"/>
        <w:rPr>
          <w:rFonts w:hint="eastAsia"/>
          <w:b/>
          <w:bCs w:val="0"/>
          <w:lang w:val="en-US" w:eastAsia="zh-CN"/>
        </w:rPr>
      </w:pPr>
      <w:bookmarkStart w:id="24" w:name="_Toc88"/>
      <w:r>
        <w:rPr>
          <w:rFonts w:hint="eastAsia"/>
          <w:b/>
          <w:bCs w:val="0"/>
          <w:lang w:val="en-US" w:eastAsia="zh-CN"/>
        </w:rPr>
        <w:t>提交答案画面</w:t>
      </w:r>
      <w:bookmarkEnd w:id="24"/>
    </w:p>
    <w:p>
      <w:pPr>
        <w:jc w:val="center"/>
      </w:pPr>
      <w:r>
        <w:drawing>
          <wp:inline distT="0" distB="0" distL="114300" distR="114300">
            <wp:extent cx="2326640" cy="2760980"/>
            <wp:effectExtent l="0" t="0" r="698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7"/>
                    <a:stretch>
                      <a:fillRect/>
                    </a:stretch>
                  </pic:blipFill>
                  <pic:spPr>
                    <a:xfrm>
                      <a:off x="0" y="0"/>
                      <a:ext cx="2326640" cy="2760980"/>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13</w:t>
      </w:r>
      <w:r>
        <w:fldChar w:fldCharType="end"/>
      </w:r>
    </w:p>
    <w:p>
      <w:pPr>
        <w:pStyle w:val="4"/>
        <w:bidi w:val="0"/>
        <w:jc w:val="center"/>
        <w:rPr>
          <w:rFonts w:hint="eastAsia"/>
          <w:b/>
          <w:bCs w:val="0"/>
          <w:lang w:val="en-US" w:eastAsia="zh-CN"/>
        </w:rPr>
      </w:pPr>
      <w:bookmarkStart w:id="25" w:name="_Toc14336"/>
      <w:r>
        <w:rPr>
          <w:rFonts w:hint="eastAsia"/>
          <w:b/>
          <w:bCs w:val="0"/>
          <w:lang w:val="en-US" w:eastAsia="zh-CN"/>
        </w:rPr>
        <w:t>查看答案画面</w:t>
      </w:r>
      <w:bookmarkEnd w:id="25"/>
    </w:p>
    <w:p>
      <w:pPr>
        <w:jc w:val="center"/>
      </w:pPr>
      <w:r>
        <w:drawing>
          <wp:inline distT="0" distB="0" distL="114300" distR="114300">
            <wp:extent cx="4556125" cy="636905"/>
            <wp:effectExtent l="0" t="0" r="6350" b="127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8"/>
                    <a:stretch>
                      <a:fillRect/>
                    </a:stretch>
                  </pic:blipFill>
                  <pic:spPr>
                    <a:xfrm>
                      <a:off x="0" y="0"/>
                      <a:ext cx="4556125" cy="636905"/>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14</w:t>
      </w:r>
      <w:r>
        <w:fldChar w:fldCharType="end"/>
      </w:r>
    </w:p>
    <w:p>
      <w:pPr>
        <w:rPr>
          <w:rFonts w:hint="eastAsia"/>
          <w:sz w:val="32"/>
          <w:szCs w:val="32"/>
          <w:lang w:val="en-US" w:eastAsia="zh-CN"/>
        </w:rPr>
      </w:pPr>
      <w:r>
        <w:rPr>
          <w:rFonts w:hint="eastAsia"/>
          <w:sz w:val="32"/>
          <w:szCs w:val="32"/>
          <w:lang w:val="en-US" w:eastAsia="zh-CN"/>
        </w:rPr>
        <w:t>老师评分画面</w:t>
      </w:r>
    </w:p>
    <w:p>
      <w:pPr>
        <w:jc w:val="center"/>
      </w:pPr>
      <w:r>
        <w:drawing>
          <wp:inline distT="0" distB="0" distL="114300" distR="114300">
            <wp:extent cx="4538345" cy="393700"/>
            <wp:effectExtent l="0" t="0" r="508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9"/>
                    <a:stretch>
                      <a:fillRect/>
                    </a:stretch>
                  </pic:blipFill>
                  <pic:spPr>
                    <a:xfrm>
                      <a:off x="0" y="0"/>
                      <a:ext cx="4538345" cy="393700"/>
                    </a:xfrm>
                    <a:prstGeom prst="rect">
                      <a:avLst/>
                    </a:prstGeom>
                    <a:noFill/>
                    <a:ln>
                      <a:noFill/>
                    </a:ln>
                  </pic:spPr>
                </pic:pic>
              </a:graphicData>
            </a:graphic>
          </wp:inline>
        </w:drawing>
      </w:r>
    </w:p>
    <w:p>
      <w:pPr>
        <w:pStyle w:val="7"/>
        <w:jc w:val="center"/>
        <w:rPr>
          <w:rFonts w:hint="default"/>
          <w:lang w:val="en-US" w:eastAsia="zh-CN"/>
        </w:rPr>
      </w:pPr>
      <w:r>
        <w:t xml:space="preserve">图 </w:t>
      </w:r>
      <w:r>
        <w:fldChar w:fldCharType="begin"/>
      </w:r>
      <w:r>
        <w:instrText xml:space="preserve"> SEQ 图 \* ARABIC </w:instrText>
      </w:r>
      <w:r>
        <w:fldChar w:fldCharType="separate"/>
      </w:r>
      <w:r>
        <w:t>15</w:t>
      </w:r>
      <w:r>
        <w:fldChar w:fldCharType="end"/>
      </w:r>
    </w:p>
    <w:p>
      <w:pPr>
        <w:pStyle w:val="2"/>
        <w:numPr>
          <w:ilvl w:val="0"/>
          <w:numId w:val="1"/>
        </w:numPr>
        <w:ind w:firstLineChars="0"/>
      </w:pPr>
      <w:bookmarkStart w:id="26" w:name="_Toc18506"/>
      <w:bookmarkStart w:id="27" w:name="_Toc20188"/>
      <w:r>
        <w:rPr>
          <w:rFonts w:hint="eastAsia"/>
        </w:rPr>
        <w:t>项目亮</w:t>
      </w:r>
      <w:bookmarkEnd w:id="26"/>
      <w:r>
        <w:rPr>
          <w:rFonts w:hint="eastAsia"/>
          <w:sz w:val="44"/>
          <w:szCs w:val="44"/>
          <w:lang w:val="en-US" w:eastAsia="zh-CN"/>
        </w:rPr>
        <w:t>点</w:t>
      </w:r>
      <w:bookmarkEnd w:id="27"/>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28" w:name="_Toc28474"/>
      <w:r>
        <w:rPr>
          <w:rFonts w:hint="eastAsia" w:asciiTheme="minorEastAsia" w:hAnsiTheme="minorEastAsia" w:eastAsiaTheme="minorEastAsia" w:cstheme="minorEastAsia"/>
          <w:b/>
          <w:bCs/>
          <w:i w:val="0"/>
          <w:iCs w:val="0"/>
          <w:caps w:val="0"/>
          <w:color w:val="333333"/>
          <w:spacing w:val="0"/>
          <w:sz w:val="32"/>
          <w:szCs w:val="32"/>
        </w:rPr>
        <w:t>用户信息的存储</w:t>
      </w:r>
      <w:bookmarkEnd w:id="28"/>
    </w:p>
    <w:p>
      <w:pPr>
        <w:bidi w:val="0"/>
        <w:rPr>
          <w:rFonts w:hint="eastAsia"/>
          <w:sz w:val="32"/>
          <w:szCs w:val="32"/>
        </w:rPr>
      </w:pPr>
      <w:r>
        <w:rPr>
          <w:rFonts w:hint="eastAsia"/>
          <w:sz w:val="32"/>
          <w:szCs w:val="32"/>
        </w:rPr>
        <w:t>在现代的网络应用程序开发中，有效地管理用户信息是至关重要的。为了确保信息的高效获取和传递，许多开发者选择将用户相关数据存储在服务器端的session中。这样一来，当需要获取用户信息时，只需通过session中存储的ID和职业来检索对应的用户信息，而无需频繁地在不同服务器之间传输数据，这提高了系统的性能和效率。</w:t>
      </w:r>
    </w:p>
    <w:p>
      <w:pPr>
        <w:bidi w:val="0"/>
        <w:rPr>
          <w:rFonts w:hint="eastAsia" w:ascii="等线" w:hAnsi="等线" w:eastAsia="等线" w:cs="等线"/>
          <w:sz w:val="32"/>
          <w:szCs w:val="32"/>
        </w:rPr>
      </w:pPr>
      <w:r>
        <w:rPr>
          <w:rFonts w:hint="eastAsia" w:ascii="等线" w:hAnsi="等线" w:eastAsia="等线" w:cs="等线"/>
          <w:i w:val="0"/>
          <w:iCs w:val="0"/>
          <w:caps w:val="0"/>
          <w:spacing w:val="0"/>
          <w:sz w:val="32"/>
          <w:szCs w:val="32"/>
          <w:shd w:val="clear" w:fill="FFFFFF"/>
        </w:rPr>
        <w:t>Session 通过存储在服务器端的数据和Session ID（存储在客户端Cookie中）来提供一定的安全性，而Cookie的保密性较差，因为其值可以被攻击者通过访问客户端浏览器或查看网络请求来获取。因此，</w:t>
      </w:r>
      <w:r>
        <w:rPr>
          <w:rFonts w:hint="eastAsia" w:ascii="等线" w:hAnsi="等线" w:eastAsia="等线" w:cs="等线"/>
          <w:i w:val="0"/>
          <w:iCs w:val="0"/>
          <w:caps w:val="0"/>
          <w:spacing w:val="0"/>
          <w:sz w:val="32"/>
          <w:szCs w:val="32"/>
          <w:shd w:val="clear" w:fill="FFFFFF"/>
          <w:lang w:val="en-US" w:eastAsia="zh-CN"/>
        </w:rPr>
        <w:t>在本次项目中使用</w:t>
      </w:r>
      <w:r>
        <w:rPr>
          <w:rFonts w:hint="eastAsia" w:ascii="等线" w:hAnsi="等线" w:eastAsia="等线" w:cs="等线"/>
          <w:i w:val="0"/>
          <w:iCs w:val="0"/>
          <w:caps w:val="0"/>
          <w:spacing w:val="0"/>
          <w:sz w:val="32"/>
          <w:szCs w:val="32"/>
          <w:shd w:val="clear" w:fill="FFFFFF"/>
        </w:rPr>
        <w:t>Session来存储和管理用户信息，以提高应用的安全性。</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29" w:name="_Toc17404"/>
      <w:r>
        <w:rPr>
          <w:rFonts w:hint="eastAsia" w:asciiTheme="minorEastAsia" w:hAnsiTheme="minorEastAsia" w:eastAsiaTheme="minorEastAsia" w:cstheme="minorEastAsia"/>
          <w:b/>
          <w:bCs/>
          <w:i w:val="0"/>
          <w:iCs w:val="0"/>
          <w:caps w:val="0"/>
          <w:color w:val="333333"/>
          <w:spacing w:val="0"/>
          <w:sz w:val="32"/>
          <w:szCs w:val="32"/>
        </w:rPr>
        <w:t>章节的存储</w:t>
      </w:r>
      <w:bookmarkEnd w:id="29"/>
    </w:p>
    <w:p>
      <w:pPr>
        <w:bidi w:val="0"/>
        <w:rPr>
          <w:rFonts w:hint="eastAsia"/>
          <w:sz w:val="32"/>
          <w:szCs w:val="32"/>
        </w:rPr>
      </w:pPr>
      <w:r>
        <w:rPr>
          <w:rFonts w:hint="eastAsia"/>
          <w:sz w:val="32"/>
          <w:szCs w:val="32"/>
        </w:rPr>
        <w:t>另一个关键的数据存储方面是章节的管理。在一个教育或者知识传递的应用中，章节管理是至关重要的。为了避免数据库负担过重，许多开发者选择在数据库中存储文件路径而不是文件本身。这意味着文件被存储在服务器的特定目录下，而数据库中只存储了文件的路径。这种做法既减轻了数据库的负担，又保持了数据的可访问性。</w:t>
      </w:r>
    </w:p>
    <w:p>
      <w:pPr>
        <w:bidi w:val="0"/>
        <w:rPr>
          <w:rFonts w:hint="eastAsia"/>
          <w:sz w:val="32"/>
          <w:szCs w:val="32"/>
        </w:rPr>
      </w:pPr>
      <w:r>
        <w:rPr>
          <w:rFonts w:hint="eastAsia"/>
          <w:sz w:val="32"/>
          <w:szCs w:val="32"/>
          <w:lang w:val="en-US" w:eastAsia="zh-CN"/>
        </w:rPr>
        <w:t>假如直接把文件本身存入数据库的话</w:t>
      </w:r>
      <w:r>
        <w:rPr>
          <w:rFonts w:hint="eastAsia"/>
          <w:sz w:val="32"/>
          <w:szCs w:val="32"/>
        </w:rPr>
        <w:t>数据库负担过重</w:t>
      </w:r>
      <w:r>
        <w:rPr>
          <w:rFonts w:hint="eastAsia"/>
          <w:sz w:val="32"/>
          <w:szCs w:val="32"/>
          <w:lang w:eastAsia="zh-CN"/>
        </w:rPr>
        <w:t>，</w:t>
      </w:r>
      <w:r>
        <w:rPr>
          <w:rFonts w:hint="eastAsia"/>
          <w:sz w:val="32"/>
          <w:szCs w:val="32"/>
        </w:rPr>
        <w:t>导致数据库性能下降。数据库通常用于存储结构化数据，而不是大型二进制文件。备份和恢复数据库时，包含大量文件的数据库会变得非常庞大，增加备份和恢复的时间和资源成本。直接存储文件在数据库中会使文件的版本控制变得更加复杂。每次文件的更改都会导致数据库的更新，而不是简单地更新文件本身。 存储大量文件会增加数据库的存储需求，限制了数据库的可伸缩性。当需要扩展数据库规模时，成本和复杂度都会增加。数据库在处理大型二进制文件时性能通常较差，因为需要额外的处理和存储空间。这可能会影响其他数据库操作的性能。</w:t>
      </w:r>
    </w:p>
    <w:p>
      <w:pPr>
        <w:bidi w:val="0"/>
        <w:rPr>
          <w:rFonts w:hint="default" w:eastAsiaTheme="minorEastAsia"/>
          <w:sz w:val="32"/>
          <w:szCs w:val="32"/>
          <w:lang w:val="en-US" w:eastAsia="zh-CN"/>
        </w:rPr>
      </w:pPr>
      <w:r>
        <w:rPr>
          <w:rFonts w:hint="eastAsia"/>
          <w:sz w:val="32"/>
          <w:szCs w:val="32"/>
        </w:rPr>
        <w:t>综上所述，直接将文件存储在数据库中可能会导致数据库负担过重、备份和恢复困难、版本控制困难、限制数据库的可伸缩性以及性能下降等问题。因此，通常建议将文件存储在文件系统中，而在数据库中存储文件的元数据或路径。</w:t>
      </w:r>
    </w:p>
    <w:p>
      <w:pPr>
        <w:pStyle w:val="4"/>
        <w:bidi w:val="0"/>
        <w:rPr>
          <w:rFonts w:hint="eastAsia"/>
          <w:b/>
          <w:bCs w:val="0"/>
        </w:rPr>
      </w:pPr>
      <w:bookmarkStart w:id="30" w:name="_Toc13843"/>
      <w:r>
        <w:rPr>
          <w:rFonts w:hint="eastAsia"/>
          <w:b/>
          <w:bCs w:val="0"/>
        </w:rPr>
        <w:t>防止sql注入</w:t>
      </w:r>
      <w:bookmarkEnd w:id="30"/>
    </w:p>
    <w:p>
      <w:pPr>
        <w:bidi w:val="0"/>
        <w:rPr>
          <w:rFonts w:hint="eastAsia"/>
          <w:sz w:val="32"/>
          <w:szCs w:val="32"/>
        </w:rPr>
      </w:pPr>
      <w:r>
        <w:rPr>
          <w:rFonts w:hint="eastAsia"/>
          <w:sz w:val="32"/>
          <w:szCs w:val="32"/>
        </w:rPr>
        <w:t>在数据安全方面，防止SQL注入是至关重要的。通过使用prepared statement而不是普通的statement，可以有效地防止SQL注入攻击。prepared statement通过将SQL查询中的参数与查询逻辑分开，从而使得恶意输入无法执行恶意的SQL代码，提高了系统的安全性。</w:t>
      </w:r>
    </w:p>
    <w:p>
      <w:pPr>
        <w:bidi w:val="0"/>
        <w:rPr>
          <w:rFonts w:hint="eastAsia"/>
          <w:sz w:val="32"/>
          <w:szCs w:val="32"/>
        </w:rPr>
      </w:pPr>
      <w:r>
        <w:rPr>
          <w:rFonts w:hint="eastAsia"/>
          <w:sz w:val="32"/>
          <w:szCs w:val="32"/>
        </w:rPr>
        <w:t>防止 SQL 注入的原理主要是通过使用参数化查询（Prepared Statement）来实现。这种方法通过将 SQL 查询中的参数与查询逻辑分开，从而防止恶意输入执行恶意的 SQL 代码。具体原理如下：</w:t>
      </w:r>
    </w:p>
    <w:p>
      <w:pPr>
        <w:bidi w:val="0"/>
        <w:rPr>
          <w:rFonts w:hint="eastAsia"/>
          <w:sz w:val="32"/>
          <w:szCs w:val="32"/>
        </w:rPr>
      </w:pPr>
      <w:r>
        <w:rPr>
          <w:rFonts w:hint="eastAsia"/>
          <w:sz w:val="32"/>
          <w:szCs w:val="32"/>
        </w:rPr>
        <w:t>参数化查询： 在使用参数化查询时，SQL 查询语句中的参数是预先定义好的占位符，而不是直接将用户输入的数据嵌入到 SQL 查询语句中。这些参数在执行 SQL 查询时会被数据库系统正确地解释和处理，而不会被当作 SQL 代码执行。</w:t>
      </w:r>
    </w:p>
    <w:p>
      <w:pPr>
        <w:bidi w:val="0"/>
        <w:rPr>
          <w:rFonts w:hint="eastAsia"/>
          <w:sz w:val="32"/>
          <w:szCs w:val="32"/>
        </w:rPr>
      </w:pPr>
      <w:r>
        <w:rPr>
          <w:rFonts w:hint="eastAsia"/>
          <w:sz w:val="32"/>
          <w:szCs w:val="32"/>
        </w:rPr>
        <w:t>预编译： 参数化查询通常需要先将 SQL 查询语句预编译成一个模板，然后将用户输入的数据作为参数传递给这个模板进行查询。这样做可以确保用户输入的数据不会被解释为 SQL 代码的一部分，从而避免了 SQL 注入攻击。</w:t>
      </w:r>
    </w:p>
    <w:p>
      <w:pPr>
        <w:bidi w:val="0"/>
        <w:rPr>
          <w:rFonts w:hint="eastAsia"/>
          <w:sz w:val="32"/>
          <w:szCs w:val="32"/>
        </w:rPr>
      </w:pPr>
      <w:r>
        <w:rPr>
          <w:rFonts w:hint="eastAsia"/>
          <w:sz w:val="32"/>
          <w:szCs w:val="32"/>
        </w:rPr>
        <w:t>参数绑定： 在参数化查询中，参数通常是通过绑定到 SQL 查询语句中的占位符来实现的。数据库系统会对这些参数进行严格的类型检查和转义处理，以确保用户输入的数据不会对 SQL 查询产生意外的影响。</w:t>
      </w:r>
    </w:p>
    <w:p>
      <w:pPr>
        <w:bidi w:val="0"/>
        <w:rPr>
          <w:rFonts w:hint="eastAsia"/>
          <w:sz w:val="32"/>
          <w:szCs w:val="32"/>
        </w:rPr>
      </w:pPr>
      <w:r>
        <w:rPr>
          <w:rFonts w:hint="eastAsia"/>
          <w:sz w:val="32"/>
          <w:szCs w:val="32"/>
        </w:rPr>
        <w:t>安全性验证： 在执行参数化查询之前，还可以对用户输入的数据进行安全性验证，以确保输入的数据符合预期的格式和范围。这可以进一步提高系统的安全性，避免恶意输入导致的问题。</w:t>
      </w:r>
    </w:p>
    <w:p>
      <w:pPr>
        <w:bidi w:val="0"/>
        <w:rPr>
          <w:rFonts w:hint="eastAsia"/>
        </w:rPr>
      </w:pPr>
      <w:r>
        <w:rPr>
          <w:rFonts w:hint="eastAsia"/>
          <w:sz w:val="32"/>
          <w:szCs w:val="32"/>
        </w:rPr>
        <w:t>综上所述，通过使用参数化查询，预编译 SQL 查询语句，并进行严格的参数绑定和安全性验证，可以有效地防止 SQL 注入攻击，保护数据库系统的安全性和稳定性。</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31" w:name="_Toc6376"/>
      <w:r>
        <w:rPr>
          <w:rFonts w:hint="eastAsia" w:asciiTheme="minorEastAsia" w:hAnsiTheme="minorEastAsia" w:eastAsiaTheme="minorEastAsia" w:cstheme="minorEastAsia"/>
          <w:b/>
          <w:bCs/>
          <w:i w:val="0"/>
          <w:iCs w:val="0"/>
          <w:caps w:val="0"/>
          <w:color w:val="333333"/>
          <w:spacing w:val="0"/>
          <w:sz w:val="32"/>
          <w:szCs w:val="32"/>
        </w:rPr>
        <w:t>输入检验</w:t>
      </w:r>
      <w:bookmarkEnd w:id="31"/>
    </w:p>
    <w:p>
      <w:pPr>
        <w:bidi w:val="0"/>
        <w:rPr>
          <w:rFonts w:hint="eastAsia"/>
          <w:sz w:val="32"/>
          <w:szCs w:val="32"/>
        </w:rPr>
      </w:pPr>
      <w:r>
        <w:rPr>
          <w:rFonts w:hint="eastAsia"/>
          <w:sz w:val="32"/>
          <w:szCs w:val="32"/>
        </w:rPr>
        <w:t>首先，正则表达式是一种灵活且强大的工具，可以定义复杂的匹配模式。例如，当老师或学生输入电话号码时，可以使用正则表达式检查其格式是否符合规定，如是否为十一位数字，是否符合特定的区号格式等。如果输入的电话号码不符合规定，程序可以给出相应的错误提示，要求重新输入。</w:t>
      </w:r>
    </w:p>
    <w:p>
      <w:pPr>
        <w:bidi w:val="0"/>
        <w:rPr>
          <w:rFonts w:hint="eastAsia"/>
          <w:sz w:val="32"/>
          <w:szCs w:val="32"/>
        </w:rPr>
      </w:pPr>
      <w:r>
        <w:rPr>
          <w:rFonts w:hint="eastAsia"/>
          <w:sz w:val="32"/>
          <w:szCs w:val="32"/>
        </w:rPr>
        <w:t>另外，正则表达式也可以用于验证邮箱地址的格式。在输入邮箱时，程序可以使用正则表达式检查邮箱地址是否包含 "@" 符号和顶级域名，并且是否符合常见的邮箱命名规则。如果输入的邮箱地址不符合规定，程序可以及时提醒用户进行修改。</w:t>
      </w:r>
    </w:p>
    <w:p>
      <w:pPr>
        <w:bidi w:val="0"/>
        <w:rPr>
          <w:rFonts w:hint="eastAsia"/>
          <w:sz w:val="32"/>
          <w:szCs w:val="32"/>
        </w:rPr>
      </w:pPr>
      <w:r>
        <w:rPr>
          <w:rFonts w:hint="eastAsia"/>
          <w:sz w:val="32"/>
          <w:szCs w:val="32"/>
        </w:rPr>
        <w:t>除了电话号码和邮箱地址外，正则表达式还可以用于验证其他类型的数据，如日期、身份证号码、学号等。通过在程序中预先定义好相应的正则表达式模式，可以有效地避免用户输入不规范或不合法的数据，从而提高程序的稳定性和可靠性。</w:t>
      </w:r>
    </w:p>
    <w:p>
      <w:pPr>
        <w:bidi w:val="0"/>
        <w:rPr>
          <w:rFonts w:hint="eastAsia"/>
          <w:sz w:val="32"/>
          <w:szCs w:val="32"/>
        </w:rPr>
      </w:pPr>
      <w:r>
        <w:rPr>
          <w:rFonts w:hint="eastAsia"/>
          <w:sz w:val="32"/>
          <w:szCs w:val="32"/>
        </w:rPr>
        <w:t>在实际应用中，程序可以将正则表达式与用户输入的数据进行匹配，如果匹配成功，则表示输入格式正确；如果匹配失败，则表示输入格式不符合要求，需要给出相应的提示信息。这样做不仅可以保证程序能够正常运行，还能够提升用户体验，减少因数据格式错误而导致的问题。</w:t>
      </w:r>
    </w:p>
    <w:p>
      <w:pPr>
        <w:bidi w:val="0"/>
        <w:rPr>
          <w:rFonts w:hint="eastAsia" w:asciiTheme="minorEastAsia" w:hAnsiTheme="minorEastAsia" w:eastAsiaTheme="minorEastAsia" w:cstheme="minorEastAsia"/>
          <w:i w:val="0"/>
          <w:iCs w:val="0"/>
          <w:caps w:val="0"/>
          <w:color w:val="333333"/>
          <w:spacing w:val="0"/>
          <w:sz w:val="32"/>
          <w:szCs w:val="32"/>
        </w:rPr>
      </w:pPr>
      <w:r>
        <w:rPr>
          <w:rFonts w:hint="eastAsia"/>
          <w:sz w:val="32"/>
          <w:szCs w:val="32"/>
        </w:rPr>
        <w:t>总之，使用正则表达式来检验数据输入的格式是一种简单而有效的方法，可以确保程序在处理用户输入时能够正常运行，并且可以及时发现和纠正输入数据格式错误，提高程序的稳定性和用户体验。</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32" w:name="_Toc26252"/>
      <w:r>
        <w:rPr>
          <w:rFonts w:hint="eastAsia" w:asciiTheme="minorEastAsia" w:hAnsiTheme="minorEastAsia" w:eastAsiaTheme="minorEastAsia" w:cstheme="minorEastAsia"/>
          <w:b/>
          <w:bCs/>
          <w:i w:val="0"/>
          <w:iCs w:val="0"/>
          <w:caps w:val="0"/>
          <w:color w:val="333333"/>
          <w:spacing w:val="0"/>
          <w:sz w:val="32"/>
          <w:szCs w:val="32"/>
        </w:rPr>
        <w:t>时间的记录</w:t>
      </w:r>
      <w:bookmarkEnd w:id="32"/>
    </w:p>
    <w:p>
      <w:pPr>
        <w:bidi w:val="0"/>
        <w:rPr>
          <w:sz w:val="32"/>
          <w:szCs w:val="32"/>
        </w:rPr>
      </w:pPr>
      <w:r>
        <w:rPr>
          <w:rFonts w:hint="default"/>
          <w:sz w:val="32"/>
          <w:szCs w:val="32"/>
        </w:rPr>
        <w:t>记录老师创建章节的时间以及学生提交答案的时间</w:t>
      </w:r>
      <w:r>
        <w:rPr>
          <w:rFonts w:hint="eastAsia"/>
          <w:sz w:val="32"/>
          <w:szCs w:val="32"/>
          <w:lang w:val="en-US" w:eastAsia="zh-CN"/>
        </w:rPr>
        <w:t>其实</w:t>
      </w:r>
      <w:r>
        <w:rPr>
          <w:rFonts w:hint="default"/>
          <w:sz w:val="32"/>
          <w:szCs w:val="32"/>
        </w:rPr>
        <w:t>是一种非常有意义的做法，它可以帮助老师和学生更好地管理课程进度，促进师生之间的互动和沟通。</w:t>
      </w:r>
    </w:p>
    <w:p>
      <w:pPr>
        <w:bidi w:val="0"/>
        <w:rPr>
          <w:rFonts w:hint="default"/>
          <w:sz w:val="32"/>
          <w:szCs w:val="32"/>
        </w:rPr>
      </w:pPr>
      <w:r>
        <w:rPr>
          <w:rFonts w:hint="default"/>
          <w:sz w:val="32"/>
          <w:szCs w:val="32"/>
        </w:rPr>
        <w:t>首先，当老师创建章节时，程序会自动记录下创建章节的时间。这个时间戳可以作为章节的创建时间，并且与该章节相关的其他信息一起保存在数据库中。当学生浏览章节时，程序可以在页面上显示出章节的创建时间，让学生了解到章节的</w:t>
      </w:r>
      <w:r>
        <w:rPr>
          <w:rFonts w:hint="eastAsia"/>
          <w:sz w:val="32"/>
          <w:szCs w:val="32"/>
          <w:lang w:val="en-US" w:eastAsia="zh-CN"/>
        </w:rPr>
        <w:t>创建</w:t>
      </w:r>
      <w:r>
        <w:rPr>
          <w:rFonts w:hint="default"/>
          <w:sz w:val="32"/>
          <w:szCs w:val="32"/>
        </w:rPr>
        <w:t>时间，增强学生对课程内容的了解和认识。</w:t>
      </w:r>
    </w:p>
    <w:p>
      <w:pPr>
        <w:bidi w:val="0"/>
        <w:rPr>
          <w:rFonts w:hint="default"/>
          <w:sz w:val="32"/>
          <w:szCs w:val="32"/>
        </w:rPr>
      </w:pPr>
      <w:r>
        <w:rPr>
          <w:rFonts w:hint="default"/>
          <w:sz w:val="32"/>
          <w:szCs w:val="32"/>
        </w:rPr>
        <w:t>另外，当学生提交答案时，程序也会记录下提交答案的时间。这样做不仅可以帮助老师了解学生完成作业的时间情况，还可以在必要时对学生的作业完成情况进行统计和分析。同时，程序可以将学生提交答案的时间反馈给老师，让老师了解到学生的学习进度和学习态度，从而及时给予学生反馈和指导，促进学生的学习效果。</w:t>
      </w:r>
    </w:p>
    <w:p>
      <w:pPr>
        <w:bidi w:val="0"/>
        <w:rPr>
          <w:rFonts w:hint="default"/>
          <w:sz w:val="32"/>
          <w:szCs w:val="32"/>
        </w:rPr>
      </w:pPr>
      <w:r>
        <w:rPr>
          <w:rFonts w:hint="default"/>
          <w:sz w:val="32"/>
          <w:szCs w:val="32"/>
        </w:rPr>
        <w:t>通过记录老师创建章节的时间和学生提交答案的时间，可以建立起一种良好的师生关系。老师可以更加关注学生的学习进度和学习情况，及时发现学生可能存在的问题并给予帮助；学生也可以感受到老师的关心和重视，更加积极地参与学习活动，提升自己的学习效果。</w:t>
      </w:r>
    </w:p>
    <w:p>
      <w:pPr>
        <w:bidi w:val="0"/>
        <w:rPr>
          <w:rFonts w:hint="default"/>
          <w:sz w:val="32"/>
          <w:szCs w:val="32"/>
          <w:lang w:val="en-US" w:eastAsia="zh-CN"/>
        </w:rPr>
      </w:pPr>
      <w:r>
        <w:rPr>
          <w:rFonts w:hint="default"/>
          <w:sz w:val="32"/>
          <w:szCs w:val="32"/>
        </w:rPr>
        <w:t>总之，记录老师创建章节的时间和学生提交答案的时间是一种有益的做法，它可以促进师生之间的互动和沟通，加强师生关系，提升教学效果。这种做法不仅可以帮助老师更好地管理课程，还可以帮助学生更好地掌握学习进度，实现教育教学的双赢。</w:t>
      </w:r>
    </w:p>
    <w:p>
      <w:pPr>
        <w:pStyle w:val="2"/>
        <w:numPr>
          <w:numId w:val="0"/>
        </w:numPr>
        <w:ind w:leftChars="0"/>
      </w:pPr>
      <w:bookmarkStart w:id="33" w:name="_Toc30915"/>
      <w:bookmarkStart w:id="34" w:name="_Toc30438"/>
      <w:r>
        <w:rPr>
          <w:rFonts w:hint="eastAsia"/>
          <w:lang w:val="en-US" w:eastAsia="zh-CN"/>
        </w:rPr>
        <w:t>6.</w:t>
      </w:r>
      <w:r>
        <w:rPr>
          <w:rFonts w:hint="eastAsia"/>
        </w:rPr>
        <w:t>心得体会</w:t>
      </w:r>
      <w:bookmarkEnd w:id="33"/>
      <w:bookmarkEnd w:id="34"/>
    </w:p>
    <w:p>
      <w:pPr>
        <w:bidi w:val="0"/>
        <w:rPr>
          <w:sz w:val="32"/>
          <w:szCs w:val="32"/>
        </w:rPr>
      </w:pPr>
      <w:r>
        <w:rPr>
          <w:rFonts w:hint="default"/>
          <w:sz w:val="32"/>
          <w:szCs w:val="32"/>
        </w:rPr>
        <w:t>在过去一个月的训练营和两周的最终考核中，我经历了一场充满挑战和成长的旅程。作为一名初学者，一开始我感到慌乱和无助，但随着时间的推移，我学会了如何面对困难和挑战，如何不断地成长和进步。</w:t>
      </w:r>
    </w:p>
    <w:p>
      <w:pPr>
        <w:bidi w:val="0"/>
        <w:rPr>
          <w:rFonts w:hint="default"/>
          <w:sz w:val="32"/>
          <w:szCs w:val="32"/>
        </w:rPr>
      </w:pPr>
      <w:r>
        <w:rPr>
          <w:rFonts w:hint="default"/>
          <w:sz w:val="32"/>
          <w:szCs w:val="32"/>
        </w:rPr>
        <w:t>每一天的训练营都是充实而有意义的。我们不仅学习了大量的知识和技能，还通过实践和演练来巩固所学内容。</w:t>
      </w:r>
      <w:r>
        <w:rPr>
          <w:rFonts w:hint="eastAsia"/>
          <w:sz w:val="32"/>
          <w:szCs w:val="32"/>
          <w:lang w:val="en-US" w:eastAsia="zh-CN"/>
        </w:rPr>
        <w:t>一开始的我并不知道计算机的整体规划路线，但是在这一个月的训练营中我逐渐认识到了计算机的学习道路以及以后人生的规划。</w:t>
      </w:r>
      <w:r>
        <w:rPr>
          <w:rFonts w:hint="default"/>
          <w:sz w:val="32"/>
          <w:szCs w:val="32"/>
        </w:rPr>
        <w:t>我</w:t>
      </w:r>
      <w:r>
        <w:rPr>
          <w:rFonts w:hint="eastAsia"/>
          <w:sz w:val="32"/>
          <w:szCs w:val="32"/>
          <w:lang w:val="en-US" w:eastAsia="zh-CN"/>
        </w:rPr>
        <w:t>也</w:t>
      </w:r>
      <w:r>
        <w:rPr>
          <w:rFonts w:hint="default"/>
          <w:sz w:val="32"/>
          <w:szCs w:val="32"/>
        </w:rPr>
        <w:t>深刻地认识到，学习</w:t>
      </w:r>
      <w:r>
        <w:rPr>
          <w:rFonts w:hint="eastAsia"/>
          <w:sz w:val="32"/>
          <w:szCs w:val="32"/>
          <w:lang w:val="en-US" w:eastAsia="zh-CN"/>
        </w:rPr>
        <w:t>编程</w:t>
      </w:r>
      <w:r>
        <w:rPr>
          <w:rFonts w:hint="default"/>
          <w:sz w:val="32"/>
          <w:szCs w:val="32"/>
        </w:rPr>
        <w:t>是一项持续不断的过程，需要我们不断地探索和实践，才能真正地掌握知识和技能。在这个过程中，我逐渐培养起了坚韧的毅力和持久的耐心。</w:t>
      </w:r>
    </w:p>
    <w:p>
      <w:pPr>
        <w:bidi w:val="0"/>
        <w:rPr>
          <w:rFonts w:hint="default"/>
          <w:sz w:val="32"/>
          <w:szCs w:val="32"/>
        </w:rPr>
      </w:pPr>
      <w:r>
        <w:rPr>
          <w:rFonts w:hint="default"/>
          <w:sz w:val="32"/>
          <w:szCs w:val="32"/>
        </w:rPr>
        <w:t>最终考核时，我面临着巨大的压力和挑战。</w:t>
      </w:r>
      <w:r>
        <w:rPr>
          <w:rFonts w:hint="eastAsia"/>
          <w:sz w:val="32"/>
          <w:szCs w:val="32"/>
          <w:lang w:val="en-US" w:eastAsia="zh-CN"/>
        </w:rPr>
        <w:t>在第一周的时候因为还没有确定的方向，所以在第一周的时候进度完成得非常少，基本只是完成了登录注册的需求而已，其实我知道我这个进度是有点慢的了，甚至有点想放弃。到了中期检查时去跟师兄详细了解过了才开始有了确定的方向以及要用到的技术栈，并且师兄也鼓励我不要放弃，要坚持下去。我想了想，都到这一步了，要就熬夜干到最后。于是为了在第二周完成最终考核中相应的需求，我在第二周里面疯狂学习对应的技术，经常熬到凌晨三点钟，但是我也实实在在的有学到相对应的技术，有对客户端文件的上传和下载并存储进数据库中，有对正则表达式的学习等等。我承认在第二周里面我确实过得很累，</w:t>
      </w:r>
      <w:r>
        <w:rPr>
          <w:rFonts w:hint="default"/>
          <w:sz w:val="32"/>
          <w:szCs w:val="32"/>
        </w:rPr>
        <w:t>但是，通过这段时间的训练，</w:t>
      </w:r>
      <w:r>
        <w:rPr>
          <w:rFonts w:hint="eastAsia"/>
          <w:sz w:val="32"/>
          <w:szCs w:val="32"/>
          <w:lang w:val="en-US" w:eastAsia="zh-CN"/>
        </w:rPr>
        <w:t>我发现我的编程能力较刚开学的时候已经有了显著提升。</w:t>
      </w:r>
      <w:r>
        <w:rPr>
          <w:rFonts w:hint="default"/>
          <w:sz w:val="32"/>
          <w:szCs w:val="32"/>
        </w:rPr>
        <w:t>我</w:t>
      </w:r>
      <w:r>
        <w:rPr>
          <w:rFonts w:hint="eastAsia"/>
          <w:sz w:val="32"/>
          <w:szCs w:val="32"/>
          <w:lang w:val="en-US" w:eastAsia="zh-CN"/>
        </w:rPr>
        <w:t>也</w:t>
      </w:r>
      <w:r>
        <w:rPr>
          <w:rFonts w:hint="default"/>
          <w:sz w:val="32"/>
          <w:szCs w:val="32"/>
        </w:rPr>
        <w:t>学会了如何保持冷静和专注，如何有效地解决问题和应对挑战。我学会了如何利用所学知识和技能去应对各种情况，做出正确的决策并有效地执行。</w:t>
      </w:r>
    </w:p>
    <w:p>
      <w:pPr>
        <w:bidi w:val="0"/>
        <w:rPr>
          <w:rFonts w:hint="default"/>
          <w:sz w:val="32"/>
          <w:szCs w:val="32"/>
        </w:rPr>
      </w:pPr>
      <w:r>
        <w:rPr>
          <w:rFonts w:hint="default"/>
          <w:sz w:val="32"/>
          <w:szCs w:val="32"/>
        </w:rPr>
        <w:t>完成考核是一次巨大的胜利，让我感到非常自豪和满</w:t>
      </w:r>
      <w:r>
        <w:rPr>
          <w:rFonts w:hint="eastAsia"/>
          <w:sz w:val="32"/>
          <w:szCs w:val="32"/>
          <w:lang w:val="en-US" w:eastAsia="zh-CN"/>
        </w:rPr>
        <w:t>足。中途我无数次的想过要放弃，但是总有一股无形的力量一直支撑着我，我说不清那是心里对梦想的执念还是少年对之前遗憾的弥补，但是我就是想去拼这一次！</w:t>
      </w:r>
      <w:r>
        <w:rPr>
          <w:rFonts w:hint="default"/>
          <w:sz w:val="32"/>
          <w:szCs w:val="32"/>
        </w:rPr>
        <w:t>这次经历不仅让我学到了更多的知识和技能，还让我更加了解了自己的潜力和能力。我相信，这些经历将为我未来的学习和工作打下坚实的基础，让我更加自信地迎接未来的挑战。</w:t>
      </w:r>
    </w:p>
    <w:p>
      <w:pPr>
        <w:bidi w:val="0"/>
        <w:rPr>
          <w:rFonts w:hint="default"/>
          <w:sz w:val="32"/>
          <w:szCs w:val="32"/>
        </w:rPr>
      </w:pPr>
      <w:r>
        <w:rPr>
          <w:rFonts w:hint="default"/>
          <w:sz w:val="32"/>
          <w:szCs w:val="32"/>
        </w:rPr>
        <w:t>在这个过程中，我要特别感谢我的师兄们对我的帮助和支持。他们不仅传授了我知识和技能，还给予了我无私的指导和帮助。他们的耐心和关心，让我感到非常温暖和感动。在这里，我要向他们表示最深的感谢和敬意。</w:t>
      </w:r>
    </w:p>
    <w:p>
      <w:pPr>
        <w:bidi w:val="0"/>
        <w:rPr>
          <w:rFonts w:hint="default" w:eastAsiaTheme="minorEastAsia"/>
          <w:sz w:val="32"/>
          <w:szCs w:val="32"/>
          <w:lang w:val="en-US" w:eastAsia="zh-CN"/>
        </w:rPr>
      </w:pPr>
      <w:r>
        <w:rPr>
          <w:rFonts w:hint="default"/>
          <w:sz w:val="32"/>
          <w:szCs w:val="32"/>
        </w:rPr>
        <w:t>总的来说，这次训练营和考核让我受益匪浅，不仅让我学到了更多的知识和技能，还让我成长了许多。我将会继续努力学习，不断提升自己，为实现更大的目标而努力奋斗。</w:t>
      </w:r>
      <w:r>
        <w:rPr>
          <w:rFonts w:hint="eastAsia"/>
          <w:sz w:val="32"/>
          <w:szCs w:val="32"/>
          <w:lang w:val="en-US" w:eastAsia="zh-CN"/>
        </w:rPr>
        <w:t>最后，我想以一句话来结尾：</w:t>
      </w:r>
      <w:r>
        <w:rPr>
          <w:rFonts w:hint="eastAsia"/>
          <w:b/>
          <w:bCs/>
          <w:i/>
          <w:iCs/>
          <w:sz w:val="32"/>
          <w:szCs w:val="32"/>
          <w:lang w:val="en-US" w:eastAsia="zh-CN"/>
        </w:rPr>
        <w:t>我们风雨兼程，绝不空手而归！</w:t>
      </w:r>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shd w:val="clear" w:fill="FFFFFF"/>
        </w:rPr>
      </w:pPr>
    </w:p>
    <w:p/>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10"/>
          <w:ind w:firstLine="360"/>
          <w:jc w:val="right"/>
        </w:pPr>
        <w:r>
          <w:fldChar w:fldCharType="begin"/>
        </w:r>
        <w:r>
          <w:instrText xml:space="preserve">PAGE   \* MERGEFORMAT</w:instrText>
        </w:r>
        <w:r>
          <w:fldChar w:fldCharType="separate"/>
        </w:r>
        <w:r>
          <w:rPr>
            <w:lang w:val="zh-CN"/>
          </w:rPr>
          <w:t>2</w:t>
        </w:r>
        <w:r>
          <w:fldChar w:fldCharType="end"/>
        </w:r>
      </w:p>
    </w:sdtContent>
  </w:sdt>
  <w:p>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24B1F05"/>
    <w:rsid w:val="04E95B4B"/>
    <w:rsid w:val="0510600F"/>
    <w:rsid w:val="09841B4D"/>
    <w:rsid w:val="0D8250C7"/>
    <w:rsid w:val="10E50B36"/>
    <w:rsid w:val="121E1F34"/>
    <w:rsid w:val="167143F5"/>
    <w:rsid w:val="195908B0"/>
    <w:rsid w:val="1E404F57"/>
    <w:rsid w:val="228C5F13"/>
    <w:rsid w:val="2BE02FAC"/>
    <w:rsid w:val="2C5D683B"/>
    <w:rsid w:val="32993D2F"/>
    <w:rsid w:val="33682188"/>
    <w:rsid w:val="36493AC3"/>
    <w:rsid w:val="37107C90"/>
    <w:rsid w:val="3DD47255"/>
    <w:rsid w:val="3EA34660"/>
    <w:rsid w:val="40FB5B8B"/>
    <w:rsid w:val="4322170F"/>
    <w:rsid w:val="43900BBA"/>
    <w:rsid w:val="46C50BCB"/>
    <w:rsid w:val="4936711A"/>
    <w:rsid w:val="50361FEF"/>
    <w:rsid w:val="552D3719"/>
    <w:rsid w:val="58AD17DA"/>
    <w:rsid w:val="5B611442"/>
    <w:rsid w:val="5BBD47E2"/>
    <w:rsid w:val="63BE6517"/>
    <w:rsid w:val="641366A4"/>
    <w:rsid w:val="652201F3"/>
    <w:rsid w:val="66CC51FC"/>
    <w:rsid w:val="70555B80"/>
    <w:rsid w:val="713A651A"/>
    <w:rsid w:val="7BAA7369"/>
    <w:rsid w:val="7D26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autoRedefine/>
    <w:unhideWhenUsed/>
    <w:qFormat/>
    <w:uiPriority w:val="35"/>
    <w:rPr>
      <w:rFonts w:eastAsia="黑体" w:asciiTheme="majorHAnsi" w:hAnsiTheme="majorHAnsi" w:cstheme="majorBidi"/>
      <w:sz w:val="20"/>
      <w:szCs w:val="20"/>
    </w:rPr>
  </w:style>
  <w:style w:type="paragraph" w:styleId="8">
    <w:name w:val="toc 3"/>
    <w:basedOn w:val="1"/>
    <w:next w:val="1"/>
    <w:autoRedefine/>
    <w:unhideWhenUsed/>
    <w:qFormat/>
    <w:uiPriority w:val="39"/>
    <w:pPr>
      <w:ind w:left="840" w:leftChars="400"/>
    </w:pPr>
  </w:style>
  <w:style w:type="paragraph" w:styleId="9">
    <w:name w:val="endnote text"/>
    <w:basedOn w:val="1"/>
    <w:link w:val="29"/>
    <w:autoRedefine/>
    <w:semiHidden/>
    <w:unhideWhenUsed/>
    <w:qFormat/>
    <w:uiPriority w:val="99"/>
    <w:pPr>
      <w:snapToGrid w:val="0"/>
      <w:jc w:val="left"/>
    </w:p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tabs>
        <w:tab w:val="left" w:pos="1050"/>
        <w:tab w:val="right" w:leader="dot" w:pos="8296"/>
      </w:tabs>
      <w:ind w:firstLine="480"/>
      <w:jc w:val="center"/>
    </w:pPr>
    <w:rPr>
      <w:sz w:val="28"/>
      <w:szCs w:val="21"/>
    </w:rPr>
  </w:style>
  <w:style w:type="paragraph" w:styleId="13">
    <w:name w:val="toc 2"/>
    <w:basedOn w:val="1"/>
    <w:next w:val="1"/>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17">
    <w:name w:val="Strong"/>
    <w:basedOn w:val="16"/>
    <w:qFormat/>
    <w:uiPriority w:val="22"/>
    <w:rPr>
      <w:b/>
    </w:rPr>
  </w:style>
  <w:style w:type="character" w:styleId="18">
    <w:name w:val="endnote reference"/>
    <w:basedOn w:val="16"/>
    <w:autoRedefine/>
    <w:semiHidden/>
    <w:unhideWhenUsed/>
    <w:qFormat/>
    <w:uiPriority w:val="99"/>
    <w:rPr>
      <w:vertAlign w:val="superscript"/>
    </w:rPr>
  </w:style>
  <w:style w:type="character" w:styleId="19">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6"/>
    <w:unhideWhenUsed/>
    <w:qFormat/>
    <w:uiPriority w:val="99"/>
    <w:rPr>
      <w:color w:val="0563C1" w:themeColor="hyperlink"/>
      <w:u w:val="single"/>
      <w14:textFill>
        <w14:solidFill>
          <w14:schemeClr w14:val="hlink"/>
        </w14:solidFill>
      </w14:textFill>
    </w:r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qFormat/>
    <w:uiPriority w:val="99"/>
    <w:rPr>
      <w:sz w:val="18"/>
      <w:szCs w:val="18"/>
    </w:rPr>
  </w:style>
  <w:style w:type="character" w:customStyle="1" w:styleId="23">
    <w:name w:val="标题 1 字符"/>
    <w:basedOn w:val="16"/>
    <w:link w:val="2"/>
    <w:autoRedefine/>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标题 2 字符"/>
    <w:basedOn w:val="16"/>
    <w:link w:val="3"/>
    <w:autoRedefine/>
    <w:qFormat/>
    <w:uiPriority w:val="9"/>
    <w:rPr>
      <w:rFonts w:asciiTheme="majorHAnsi" w:hAnsiTheme="majorHAnsi" w:eastAsiaTheme="majorEastAsia" w:cstheme="majorBidi"/>
      <w:b/>
      <w:bCs/>
      <w:sz w:val="32"/>
      <w:szCs w:val="32"/>
    </w:rPr>
  </w:style>
  <w:style w:type="character" w:customStyle="1" w:styleId="26">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27">
    <w:name w:val="标题 3 字符"/>
    <w:basedOn w:val="16"/>
    <w:link w:val="4"/>
    <w:autoRedefine/>
    <w:qFormat/>
    <w:uiPriority w:val="9"/>
    <w:rPr>
      <w:bCs/>
      <w:sz w:val="30"/>
      <w:szCs w:val="32"/>
    </w:rPr>
  </w:style>
  <w:style w:type="character" w:customStyle="1" w:styleId="28">
    <w:name w:val="Unresolved Mention"/>
    <w:basedOn w:val="16"/>
    <w:autoRedefine/>
    <w:semiHidden/>
    <w:unhideWhenUsed/>
    <w:qFormat/>
    <w:uiPriority w:val="99"/>
    <w:rPr>
      <w:color w:val="605E5C"/>
      <w:shd w:val="clear" w:color="auto" w:fill="E1DFDD"/>
    </w:rPr>
  </w:style>
  <w:style w:type="character" w:customStyle="1" w:styleId="29">
    <w:name w:val="尾注文本 字符"/>
    <w:basedOn w:val="16"/>
    <w:link w:val="9"/>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3949</Words>
  <Characters>22512</Characters>
  <Lines>187</Lines>
  <Paragraphs>52</Paragraphs>
  <TotalTime>0</TotalTime>
  <ScaleCrop>false</ScaleCrop>
  <LinksUpToDate>false</LinksUpToDate>
  <CharactersWithSpaces>26409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WPS_1622866602</cp:lastModifiedBy>
  <dcterms:modified xsi:type="dcterms:W3CDTF">2024-05-04T07:44:31Z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D3C45BAFD551471887FBB5BACBA5B881_12</vt:lpwstr>
  </property>
</Properties>
</file>