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212859">
      <w:pPr>
        <w:rPr>
          <w:i/>
        </w:rPr>
      </w:pPr>
      <w:r>
        <w:rPr>
          <w:i/>
        </w:rPr>
        <w:t>Computational analysis and multi-dimensional modeling uncover hyperbolic geometry in whole brain of C. elegans which aids in discovery of neural network states</w:t>
      </w:r>
    </w:p>
    <w:p w14:paraId="00000002" w14:textId="77777777" w:rsidR="00794FAC" w:rsidRDefault="00794FAC">
      <w:pPr>
        <w:rPr>
          <w:i/>
        </w:rPr>
      </w:pPr>
    </w:p>
    <w:p w14:paraId="00000003" w14:textId="77777777" w:rsidR="00794FAC" w:rsidRDefault="00794FAC">
      <w:pPr>
        <w:rPr>
          <w:i/>
        </w:rPr>
      </w:pPr>
    </w:p>
    <w:p w14:paraId="00000004" w14:textId="77777777" w:rsidR="00794FAC" w:rsidRDefault="00212859">
      <w:r>
        <w:t>Neural responses are influenced by both external stimuli and internal network states. While</w:t>
      </w:r>
    </w:p>
    <w:p w14:paraId="00000005" w14:textId="77777777" w:rsidR="00794FAC" w:rsidRDefault="00212859">
      <w:r>
        <w:t>network states have been linked to behavioral and stimulus states, little is known about how</w:t>
      </w:r>
    </w:p>
    <w:p w14:paraId="00000009" w14:textId="503F8F45" w:rsidR="00794FAC" w:rsidRDefault="00212859">
      <w:r>
        <w:t xml:space="preserve">sensory inputs are filtered by whole-brain activity to downstream motor neurons. Using calcium imaging in a Zeiss Airyscan 880, we recorded whole-brain activity of </w:t>
      </w:r>
      <w:r>
        <w:rPr>
          <w:i/>
        </w:rPr>
        <w:t>Caenorhabditis elegans</w:t>
      </w:r>
      <w:r>
        <w:t xml:space="preserve"> (</w:t>
      </w:r>
      <w:r>
        <w:rPr>
          <w:i/>
        </w:rPr>
        <w:t xml:space="preserve">C. elegans) </w:t>
      </w:r>
      <w:r>
        <w:t xml:space="preserve">experiencing bacterial food stimuli and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using </w:t>
      </w:r>
      <w:r w:rsidR="00830AA8">
        <w:t>a</w:t>
      </w:r>
      <w:r>
        <w:t xml:space="preserve"> hyperbolic embedding technique, Hyperbolic Multidimensional Scaling (HMDS).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the downstream neurons are often non-linear as they integrate inputs from multiple neurons. This non-linearity poses a challenge in interpreting downstream neural responses that correspond to their original input stimuli. Our goal is to analyze how input stimuli and sensory neurons affect downstream motor neural populations. We used low rank second order maximum noise entropy, which recapitulates the nonlinear filter dynamics within neural populations allowing us to identify specific states of the network that links sensory neuron activity with downstream motor neurons. Collectively, we present an interpretable approach for modeling network dynamics of neural populations.</w:t>
      </w:r>
    </w:p>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212859"/>
    <w:rsid w:val="002C184A"/>
    <w:rsid w:val="004C2382"/>
    <w:rsid w:val="00510DC1"/>
    <w:rsid w:val="00794FAC"/>
    <w:rsid w:val="00830AA8"/>
    <w:rsid w:val="00A02995"/>
    <w:rsid w:val="00CD7395"/>
    <w:rsid w:val="00D56C51"/>
    <w:rsid w:val="00E1795C"/>
    <w:rsid w:val="00EF2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28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2</cp:revision>
  <dcterms:created xsi:type="dcterms:W3CDTF">2024-05-07T20:07:00Z</dcterms:created>
  <dcterms:modified xsi:type="dcterms:W3CDTF">2024-05-07T20:07:00Z</dcterms:modified>
</cp:coreProperties>
</file>