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6338" w14:textId="77777777" w:rsidR="0019491D" w:rsidRDefault="0019491D" w:rsidP="0019491D">
      <w:pPr>
        <w:ind w:left="360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MODUL DE INTRODUCERE A FACTURILOR ÎN MM</w:t>
      </w:r>
    </w:p>
    <w:p w14:paraId="5720126B" w14:textId="77777777" w:rsidR="0019491D" w:rsidRDefault="0019491D" w:rsidP="0019491D">
      <w:pPr>
        <w:ind w:left="360"/>
        <w:jc w:val="center"/>
        <w:rPr>
          <w:b/>
          <w:bCs/>
          <w:i/>
          <w:iCs/>
          <w:u w:val="single"/>
        </w:rPr>
      </w:pPr>
    </w:p>
    <w:p w14:paraId="046F70C0" w14:textId="77777777" w:rsidR="0019491D" w:rsidRDefault="0019491D" w:rsidP="0019491D">
      <w:pPr>
        <w:ind w:left="360"/>
        <w:jc w:val="center"/>
      </w:pPr>
      <w:r>
        <w:t>SAP MM – Invoice Verification</w:t>
      </w:r>
    </w:p>
    <w:p w14:paraId="424530CB" w14:textId="77777777" w:rsidR="0019491D" w:rsidRDefault="0019491D" w:rsidP="0019491D">
      <w:pPr>
        <w:ind w:left="360"/>
        <w:jc w:val="center"/>
      </w:pPr>
      <w:r>
        <w:t>MIRO – Enter Incoming Invoice</w:t>
      </w:r>
    </w:p>
    <w:p w14:paraId="736DBAAD" w14:textId="77777777" w:rsidR="0019491D" w:rsidRDefault="0019491D" w:rsidP="0019491D">
      <w:pPr>
        <w:ind w:left="360"/>
      </w:pPr>
    </w:p>
    <w:p w14:paraId="539F845E" w14:textId="77777777" w:rsidR="0019491D" w:rsidRDefault="0019491D" w:rsidP="0019491D">
      <w:pPr>
        <w:rPr>
          <w:b/>
          <w:bCs/>
          <w:highlight w:val="yellow"/>
        </w:rPr>
      </w:pPr>
      <w:r>
        <w:rPr>
          <w:b/>
          <w:bCs/>
          <w:highlight w:val="yellow"/>
        </w:rPr>
        <w:t>Introducerea facturilor in MM - Overview</w:t>
      </w:r>
    </w:p>
    <w:p w14:paraId="29A5FE5D" w14:textId="77777777" w:rsidR="0019491D" w:rsidRDefault="0019491D" w:rsidP="0019491D">
      <w:r>
        <w:t>֍ Facturarea marcheaza sfarsitul procesului de achizitie, dupa comanda de cumparare (</w:t>
      </w:r>
      <w:r>
        <w:rPr>
          <w:i/>
          <w:iCs/>
        </w:rPr>
        <w:t>purchase order – PO</w:t>
      </w:r>
      <w:r>
        <w:t>) si primirea marfurilor (</w:t>
      </w:r>
      <w:r>
        <w:rPr>
          <w:i/>
          <w:iCs/>
        </w:rPr>
        <w:t>goods receipt</w:t>
      </w:r>
      <w:r>
        <w:t xml:space="preserve">). </w:t>
      </w:r>
    </w:p>
    <w:p w14:paraId="601C050F" w14:textId="77777777" w:rsidR="0019491D" w:rsidRDefault="0019491D" w:rsidP="0019491D">
      <w:pPr>
        <w:rPr>
          <w:b/>
          <w:bCs/>
        </w:rPr>
      </w:pPr>
      <w:r>
        <w:t xml:space="preserve">֍ In SAP MM, introducem facturile in </w:t>
      </w:r>
      <w:r>
        <w:rPr>
          <w:b/>
          <w:bCs/>
        </w:rPr>
        <w:t>Logistics Invoice Verification</w:t>
      </w:r>
      <w:r>
        <w:t xml:space="preserve">, acesta fiind situat la sfârșitul lanțului de aprovizionare logistic care include Purchasing, Inventory Management si </w:t>
      </w:r>
      <w:r>
        <w:rPr>
          <w:b/>
          <w:bCs/>
        </w:rPr>
        <w:t xml:space="preserve">Invoice Verification. </w:t>
      </w:r>
    </w:p>
    <w:p w14:paraId="2DFAF109" w14:textId="77777777" w:rsidR="0019491D" w:rsidRDefault="0019491D" w:rsidP="0019491D">
      <w:r>
        <w:t>֍ Aici, factura primita de la un furnizor este verificata in raport cu costul, cantitatea si alte detalii de catre partea care face comanda, iar mai apoi este inregistrata (</w:t>
      </w:r>
      <w:r>
        <w:rPr>
          <w:i/>
          <w:iCs/>
        </w:rPr>
        <w:t>posted</w:t>
      </w:r>
      <w:r>
        <w:t xml:space="preserve">) in raport cu ordinul de achizitie. Când factura este înregistrată, datele aferente sunt salvate în sistem. Sistemul actualizează datele salvate în documentele de factură în Materials Management și Financial Accounting. </w:t>
      </w:r>
    </w:p>
    <w:p w14:paraId="0EFD9EEB" w14:textId="77777777" w:rsidR="0019491D" w:rsidRDefault="0019491D" w:rsidP="0019491D">
      <w:pPr>
        <w:rPr>
          <w:rStyle w:val="sapxdpdoculink"/>
        </w:rPr>
      </w:pPr>
      <w:r>
        <w:t>֍ Logistics Invoice Verification este strâns integrată cu componentele Financial Accounting (FI) și Controlling (CO), transmitand informațiile relevante despre plăți sau analizele facturilor către aceste componente.</w:t>
      </w:r>
    </w:p>
    <w:p w14:paraId="32C65D23" w14:textId="77777777" w:rsidR="0019491D" w:rsidRDefault="0019491D" w:rsidP="0019491D">
      <w:pPr>
        <w:pStyle w:val="sapxdpparagraph"/>
        <w:shd w:val="clear" w:color="auto" w:fill="FFFFFF"/>
        <w:spacing w:before="0" w:beforeAutospacing="0" w:after="0" w:afterAutospacing="0" w:line="270" w:lineRule="atLeast"/>
        <w:ind w:left="720" w:right="30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EEFD14A" w14:textId="77777777" w:rsidR="0019491D" w:rsidRDefault="0019491D" w:rsidP="001949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Primim o factură și introducem în sistem informațiile conținute în ea, comparând datele (ex.: cantitatea si suma) sugerate de sistem cu cele din factur de la furnizor, făcând toate corecțiile necesare.</w:t>
      </w:r>
    </w:p>
    <w:p w14:paraId="513D1252" w14:textId="77777777" w:rsidR="0019491D" w:rsidRDefault="0019491D" w:rsidP="0019491D">
      <w:pPr>
        <w:rPr>
          <w:rFonts w:cstheme="minorHAnsi"/>
          <w:color w:val="000000" w:themeColor="text1"/>
        </w:rPr>
      </w:pPr>
    </w:p>
    <w:p w14:paraId="2EF4B92B" w14:textId="77777777" w:rsidR="0019491D" w:rsidRDefault="0019491D" w:rsidP="0019491D">
      <w:pPr>
        <w:pStyle w:val="sapxdpparagraph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right="30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Facturi cu PO Reference</w:t>
      </w:r>
    </w:p>
    <w:p w14:paraId="7D70773E" w14:textId="77777777" w:rsidR="0019491D" w:rsidRDefault="0019491D" w:rsidP="0019491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Toate elementele dintr-o comandă de achiziție pot fi decontate, indiferent dacă un articol a fost primit în mai multe livrări parțiale.</w:t>
      </w:r>
    </w:p>
    <w:p w14:paraId="5E9B7072" w14:textId="77777777" w:rsidR="0019491D" w:rsidRDefault="0019491D" w:rsidP="0019491D">
      <w:pPr>
        <w:pStyle w:val="sapxdpparagraph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ind w:right="30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Facturi cu goods receipt reference</w:t>
      </w:r>
    </w:p>
    <w:p w14:paraId="0C35A70D" w14:textId="77777777" w:rsidR="0019491D" w:rsidRDefault="0019491D" w:rsidP="0019491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Fiecare intrare de marfa (</w:t>
      </w:r>
      <w:r>
        <w:rPr>
          <w:rFonts w:cstheme="minorHAnsi"/>
          <w:i/>
          <w:iCs/>
          <w:color w:val="000000" w:themeColor="text1"/>
        </w:rPr>
        <w:t>goods receipt</w:t>
      </w:r>
      <w:r>
        <w:rPr>
          <w:rFonts w:cstheme="minorHAnsi"/>
          <w:color w:val="000000" w:themeColor="text1"/>
        </w:rPr>
        <w:t>) se deconteaza separat.</w:t>
      </w:r>
    </w:p>
    <w:p w14:paraId="015644D7" w14:textId="77777777" w:rsidR="0019491D" w:rsidRDefault="0019491D" w:rsidP="0019491D">
      <w:pPr>
        <w:pStyle w:val="sapxdpparagraph"/>
        <w:numPr>
          <w:ilvl w:val="0"/>
          <w:numId w:val="4"/>
        </w:numPr>
        <w:shd w:val="clear" w:color="auto" w:fill="FFFFFF"/>
        <w:spacing w:before="0" w:beforeAutospacing="0" w:after="0" w:afterAutospacing="0" w:line="270" w:lineRule="atLeast"/>
        <w:ind w:right="30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Facturi fara PO Reference</w:t>
      </w:r>
    </w:p>
    <w:p w14:paraId="659B9889" w14:textId="77777777" w:rsidR="0019491D" w:rsidRDefault="0019491D" w:rsidP="0019491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Facturile pot fi înregistrate direct în conturile G/L sau în conturile de materiale.</w:t>
      </w:r>
    </w:p>
    <w:p w14:paraId="1D37B4F6" w14:textId="77777777" w:rsidR="0019491D" w:rsidRDefault="0019491D" w:rsidP="0019491D"/>
    <w:p w14:paraId="7D26039A" w14:textId="77777777" w:rsidR="0019491D" w:rsidRDefault="0019491D" w:rsidP="0019491D"/>
    <w:p w14:paraId="36651AAA" w14:textId="77777777" w:rsidR="0019491D" w:rsidRDefault="0019491D" w:rsidP="0019491D"/>
    <w:p w14:paraId="5FBCBF00" w14:textId="77777777" w:rsidR="0019491D" w:rsidRDefault="0019491D" w:rsidP="0019491D"/>
    <w:p w14:paraId="66F85BA2" w14:textId="77777777" w:rsidR="0019491D" w:rsidRDefault="0019491D" w:rsidP="0019491D"/>
    <w:p w14:paraId="60E0409F" w14:textId="77777777" w:rsidR="0019491D" w:rsidRDefault="0019491D" w:rsidP="0019491D"/>
    <w:p w14:paraId="161C0DBF" w14:textId="77777777" w:rsidR="0019491D" w:rsidRDefault="0019491D" w:rsidP="0019491D"/>
    <w:p w14:paraId="4D482723" w14:textId="77777777" w:rsidR="0019491D" w:rsidRDefault="0019491D" w:rsidP="0019491D">
      <w:r>
        <w:lastRenderedPageBreak/>
        <w:t>Pentru a posta o factura se urmeaza pasii de mai jos sau se utilizeaza tranzactia MIRO:</w:t>
      </w:r>
    </w:p>
    <w:p w14:paraId="64123FE1" w14:textId="77777777" w:rsidR="0019491D" w:rsidRDefault="0019491D" w:rsidP="0019491D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rFonts w:cstheme="minorHAnsi"/>
          <w:color w:val="000000" w:themeColor="text1"/>
        </w:rPr>
        <w:t xml:space="preserve">SAP Easy Access Screen </w:t>
      </w:r>
      <w:r>
        <w:rPr>
          <w:rFonts w:ascii="Cambria Math" w:hAnsi="Cambria Math" w:cs="Cambria Math"/>
          <w:color w:val="000000" w:themeColor="text1"/>
        </w:rPr>
        <w:t>⇒</w:t>
      </w:r>
      <w:r>
        <w:rPr>
          <w:rFonts w:cstheme="minorHAnsi"/>
          <w:color w:val="000000" w:themeColor="text1"/>
        </w:rPr>
        <w:t xml:space="preserve"> SAP Menu </w:t>
      </w:r>
      <w:r>
        <w:rPr>
          <w:rFonts w:ascii="Cambria Math" w:hAnsi="Cambria Math" w:cs="Cambria Math"/>
          <w:color w:val="000000" w:themeColor="text1"/>
        </w:rPr>
        <w:t>⇒</w:t>
      </w:r>
      <w:r>
        <w:rPr>
          <w:rFonts w:cstheme="minorHAnsi"/>
          <w:color w:val="000000" w:themeColor="text1"/>
        </w:rPr>
        <w:t xml:space="preserve"> </w:t>
      </w:r>
      <w:r>
        <w:rPr>
          <w:rStyle w:val="Strong"/>
          <w:rFonts w:eastAsiaTheme="majorEastAsia" w:cstheme="minorHAnsi"/>
          <w:color w:val="000000" w:themeColor="text1"/>
        </w:rPr>
        <w:t>Logistics </w:t>
      </w:r>
      <w:r>
        <w:rPr>
          <w:rFonts w:ascii="Cambria Math" w:hAnsi="Cambria Math" w:cs="Cambria Math"/>
          <w:color w:val="000000" w:themeColor="text1"/>
        </w:rPr>
        <w:t>⇒</w:t>
      </w:r>
      <w:r>
        <w:rPr>
          <w:rFonts w:cstheme="minorHAnsi"/>
          <w:color w:val="000000" w:themeColor="text1"/>
        </w:rPr>
        <w:t> </w:t>
      </w:r>
      <w:hyperlink r:id="rId5" w:tgtFrame="_blank" w:history="1">
        <w:r>
          <w:rPr>
            <w:rStyle w:val="Strong"/>
            <w:rFonts w:eastAsiaTheme="majorEastAsia" w:cstheme="minorHAnsi"/>
            <w:color w:val="000000" w:themeColor="text1"/>
          </w:rPr>
          <w:t>Materials Management </w:t>
        </w:r>
      </w:hyperlink>
      <w:r>
        <w:rPr>
          <w:rFonts w:ascii="Cambria Math" w:hAnsi="Cambria Math" w:cs="Cambria Math"/>
          <w:color w:val="000000" w:themeColor="text1"/>
        </w:rPr>
        <w:t>⇒</w:t>
      </w:r>
      <w:r>
        <w:rPr>
          <w:rFonts w:cstheme="minorHAnsi"/>
          <w:color w:val="000000" w:themeColor="text1"/>
        </w:rPr>
        <w:t> </w:t>
      </w:r>
      <w:r>
        <w:rPr>
          <w:rStyle w:val="Strong"/>
          <w:rFonts w:eastAsiaTheme="majorEastAsia" w:cstheme="minorHAnsi"/>
          <w:color w:val="000000" w:themeColor="text1"/>
        </w:rPr>
        <w:t>Logistic Invoice Verification </w:t>
      </w:r>
      <w:r>
        <w:rPr>
          <w:rFonts w:ascii="Cambria Math" w:hAnsi="Cambria Math" w:cs="Cambria Math"/>
          <w:color w:val="000000" w:themeColor="text1"/>
        </w:rPr>
        <w:t>⇒</w:t>
      </w:r>
      <w:r>
        <w:rPr>
          <w:rStyle w:val="Strong"/>
          <w:rFonts w:eastAsiaTheme="majorEastAsia" w:cstheme="minorHAnsi"/>
          <w:color w:val="000000" w:themeColor="text1"/>
        </w:rPr>
        <w:t xml:space="preserve"> Document Entry </w:t>
      </w:r>
      <w:r>
        <w:rPr>
          <w:rFonts w:ascii="Cambria Math" w:hAnsi="Cambria Math" w:cs="Cambria Math"/>
          <w:color w:val="000000" w:themeColor="text1"/>
        </w:rPr>
        <w:t>⇒</w:t>
      </w:r>
      <w:r>
        <w:rPr>
          <w:rFonts w:cstheme="minorHAnsi"/>
          <w:color w:val="000000" w:themeColor="text1"/>
        </w:rPr>
        <w:t> </w:t>
      </w:r>
      <w:r>
        <w:rPr>
          <w:rStyle w:val="Strong"/>
          <w:rFonts w:eastAsiaTheme="majorEastAsia" w:cstheme="minorHAnsi"/>
          <w:color w:val="000000" w:themeColor="text1"/>
        </w:rPr>
        <w:t>Enter Invoice</w:t>
      </w:r>
    </w:p>
    <w:p w14:paraId="2B299699" w14:textId="77777777" w:rsidR="0019491D" w:rsidRDefault="0019491D" w:rsidP="0019491D">
      <w:pPr>
        <w:pStyle w:val="ListParagraph"/>
        <w:numPr>
          <w:ilvl w:val="0"/>
          <w:numId w:val="5"/>
        </w:numPr>
      </w:pPr>
      <w:r>
        <w:t xml:space="preserve">Tcode: </w:t>
      </w:r>
      <w:r>
        <w:rPr>
          <w:b/>
          <w:bCs/>
        </w:rPr>
        <w:t>MIRO</w:t>
      </w:r>
    </w:p>
    <w:p w14:paraId="758328B8" w14:textId="77777777" w:rsidR="0019491D" w:rsidRDefault="0019491D" w:rsidP="0019491D">
      <w:pPr>
        <w:pStyle w:val="ListParagraph"/>
        <w:rPr>
          <w:highlight w:val="yellow"/>
        </w:rPr>
      </w:pPr>
    </w:p>
    <w:p w14:paraId="43BE2370" w14:textId="77777777" w:rsidR="0019491D" w:rsidRDefault="0019491D" w:rsidP="0019491D">
      <w:pPr>
        <w:pStyle w:val="ListParagraph"/>
        <w:numPr>
          <w:ilvl w:val="0"/>
          <w:numId w:val="6"/>
        </w:numPr>
      </w:pPr>
      <w:r>
        <w:t>Tranzactia MIRO capteaza detaliile unei facturi, cum ar fi furnizorul, numarul facturii si PO Reference, precum si introducerea cantitatii primite si a valorii bunurilor sau serviciilor.</w:t>
      </w:r>
    </w:p>
    <w:p w14:paraId="70625E9E" w14:textId="77777777" w:rsidR="0019491D" w:rsidRDefault="0019491D" w:rsidP="0019491D">
      <w:r>
        <w:t xml:space="preserve">În fereastra </w:t>
      </w:r>
      <w:r>
        <w:rPr>
          <w:b/>
          <w:bCs/>
        </w:rPr>
        <w:t>Enter Incoming Invoice</w:t>
      </w:r>
      <w:r>
        <w:t xml:space="preserve">, se completeaza datele solicitate, precum </w:t>
      </w:r>
      <w:r>
        <w:rPr>
          <w:i/>
          <w:iCs/>
        </w:rPr>
        <w:t>Invoice date</w:t>
      </w:r>
      <w:r>
        <w:t xml:space="preserve">, </w:t>
      </w:r>
      <w:r>
        <w:rPr>
          <w:i/>
          <w:iCs/>
        </w:rPr>
        <w:t>Posting date</w:t>
      </w:r>
      <w:r>
        <w:t xml:space="preserve"> si </w:t>
      </w:r>
      <w:r>
        <w:rPr>
          <w:i/>
          <w:iCs/>
        </w:rPr>
        <w:t>Reference</w:t>
      </w:r>
      <w:r>
        <w:t xml:space="preserve"> (de obicei, numarul documentului de achizitie - dat de furnizor).</w:t>
      </w:r>
    </w:p>
    <w:p w14:paraId="08D4D8ED" w14:textId="77777777" w:rsidR="0019491D" w:rsidRDefault="0019491D" w:rsidP="0019491D">
      <w:r>
        <w:t xml:space="preserve">Introducem </w:t>
      </w:r>
      <w:r>
        <w:rPr>
          <w:i/>
          <w:iCs/>
        </w:rPr>
        <w:t xml:space="preserve">PO (Purchase Order) Number </w:t>
      </w:r>
      <w:r>
        <w:t>langa campul Purchase Order/Schedulling Agreement, si apasam tasta Enter. Sistemul preia informatiile din ordinul de achizite (</w:t>
      </w:r>
      <w:r>
        <w:rPr>
          <w:i/>
          <w:iCs/>
        </w:rPr>
        <w:t xml:space="preserve">purchase order) </w:t>
      </w:r>
      <w:r>
        <w:t>si din bonul de intrare/receptia de marfuri (</w:t>
      </w:r>
      <w:r>
        <w:rPr>
          <w:i/>
          <w:iCs/>
        </w:rPr>
        <w:t>goods receipt</w:t>
      </w:r>
      <w:r>
        <w:t>), iar datele din tab-ul PO Reference sunt completate.</w:t>
      </w:r>
    </w:p>
    <w:p w14:paraId="6892A395" w14:textId="77777777" w:rsidR="0019491D" w:rsidRDefault="0019491D" w:rsidP="0019491D">
      <w:r>
        <w:t>Iar acum se poate verifica suma si compara cu factura de la furnizor. Presupunem ca suma stabilita este de 100 de euro in cazul in care 10 item-uri/articole sunt confirmate in documentul de primire a marfurilor (</w:t>
      </w:r>
      <w:r>
        <w:rPr>
          <w:i/>
          <w:iCs/>
        </w:rPr>
        <w:t>goods receipt</w:t>
      </w:r>
      <w:r>
        <w:t>) generat. Daca suma de pe factura furnizorului este aceeasi, se introduce doar valoarea in campul Amount din tab-ul Basic Data, mai apoi selectandu-se checkbox-ul Calculate Tax, impreuna cu XI XI (Input Tax). Diferenta de sold (-100 EUR) va disparea, beculetul de langa campul Balance devenind verde, iar factura este gata de postat.</w:t>
      </w:r>
    </w:p>
    <w:p w14:paraId="5C9A80C4" w14:textId="77777777" w:rsidR="0019491D" w:rsidRDefault="0019491D" w:rsidP="0019491D">
      <w:r>
        <w:t>Dam click pe butonul Post pentru a face acest lucru.</w:t>
      </w:r>
    </w:p>
    <w:p w14:paraId="538E1516" w14:textId="77777777" w:rsidR="007B0B46" w:rsidRDefault="007B0B46"/>
    <w:sectPr w:rsidR="007B0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ECF"/>
    <w:multiLevelType w:val="hybridMultilevel"/>
    <w:tmpl w:val="B08EE204"/>
    <w:lvl w:ilvl="0" w:tplc="4FACE8C4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inorHAnsi" w:hAnsiTheme="minorHAnsi" w:cstheme="minorHAnsi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7F9"/>
    <w:multiLevelType w:val="hybridMultilevel"/>
    <w:tmpl w:val="1E96BFCE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6ED"/>
    <w:multiLevelType w:val="hybridMultilevel"/>
    <w:tmpl w:val="11044312"/>
    <w:lvl w:ilvl="0" w:tplc="750858A4">
      <w:start w:val="1"/>
      <w:numFmt w:val="bullet"/>
      <w:lvlText w:val="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1D1B"/>
    <w:multiLevelType w:val="hybridMultilevel"/>
    <w:tmpl w:val="9C4CB450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D079A"/>
    <w:multiLevelType w:val="hybridMultilevel"/>
    <w:tmpl w:val="DCF2D87C"/>
    <w:lvl w:ilvl="0" w:tplc="80442FBE">
      <w:start w:val="1"/>
      <w:numFmt w:val="bullet"/>
      <w:lvlText w:val="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45514"/>
    <w:multiLevelType w:val="hybridMultilevel"/>
    <w:tmpl w:val="3DBE0AD0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C2"/>
    <w:rsid w:val="0019491D"/>
    <w:rsid w:val="007B0B46"/>
    <w:rsid w:val="00CB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44C4-27C6-4F3E-A734-4D45290D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1D"/>
    <w:pPr>
      <w:ind w:left="720"/>
      <w:contextualSpacing/>
    </w:pPr>
  </w:style>
  <w:style w:type="paragraph" w:customStyle="1" w:styleId="sapxdpparagraph">
    <w:name w:val="sapxdpparagraph"/>
    <w:basedOn w:val="Normal"/>
    <w:rsid w:val="0019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sapxdpdoculink">
    <w:name w:val="sapxdpdoculink"/>
    <w:basedOn w:val="DefaultParagraphFont"/>
    <w:rsid w:val="0019491D"/>
  </w:style>
  <w:style w:type="character" w:styleId="Strong">
    <w:name w:val="Strong"/>
    <w:basedOn w:val="DefaultParagraphFont"/>
    <w:uiPriority w:val="22"/>
    <w:qFormat/>
    <w:rsid w:val="00194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.sap-press.com/materials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toneiulia24@gmail.com</dc:creator>
  <cp:keywords/>
  <dc:description/>
  <cp:lastModifiedBy>toneiulia24@gmail.com</cp:lastModifiedBy>
  <cp:revision>2</cp:revision>
  <dcterms:created xsi:type="dcterms:W3CDTF">2023-01-25T11:43:00Z</dcterms:created>
  <dcterms:modified xsi:type="dcterms:W3CDTF">2023-01-25T11:43:00Z</dcterms:modified>
</cp:coreProperties>
</file>