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9" w:sz="0" w:val="none"/>
          <w:right w:color="auto" w:space="0" w:sz="0" w:val="none"/>
        </w:pBdr>
        <w:shd w:fill="ffffff" w:val="clear"/>
        <w:spacing w:after="660" w:lineRule="auto"/>
        <w:rPr>
          <w:b w:val="1"/>
          <w:color w:val="ff0000"/>
          <w:sz w:val="33"/>
          <w:szCs w:val="33"/>
          <w:highlight w:val="white"/>
          <w:u w:val="single"/>
        </w:rPr>
      </w:pPr>
      <w:r w:rsidDel="00000000" w:rsidR="00000000" w:rsidRPr="00000000">
        <w:rPr>
          <w:b w:val="1"/>
          <w:color w:val="ff0000"/>
          <w:sz w:val="33"/>
          <w:szCs w:val="33"/>
          <w:highlight w:val="white"/>
          <w:u w:val="single"/>
          <w:rtl w:val="0"/>
        </w:rPr>
        <w:t xml:space="preserve">15.Curcan</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6ani</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6kg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1m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America de Nord</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            omnivor </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b w:val="1"/>
          <w:sz w:val="28"/>
          <w:szCs w:val="28"/>
          <w:highlight w:val="yellow"/>
        </w:rPr>
      </w:pPr>
      <w:r w:rsidDel="00000000" w:rsidR="00000000" w:rsidRPr="00000000">
        <w:rPr>
          <w:b w:val="1"/>
          <w:sz w:val="28"/>
          <w:szCs w:val="28"/>
          <w:highlight w:val="yellow"/>
          <w:rtl w:val="0"/>
        </w:rPr>
        <w:t xml:space="preserve">Generalitati </w:t>
      </w:r>
    </w:p>
    <w:p w:rsidR="00000000" w:rsidDel="00000000" w:rsidP="00000000" w:rsidRDefault="00000000" w:rsidRPr="00000000" w14:paraId="0000000B">
      <w:pPr>
        <w:ind w:left="720" w:firstLine="0"/>
        <w:rPr>
          <w:b w:val="1"/>
          <w:sz w:val="28"/>
          <w:szCs w:val="28"/>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b w:val="1"/>
          <w:highlight w:val="white"/>
          <w:rtl w:val="0"/>
        </w:rPr>
        <w:t xml:space="preserve">Curcanul</w:t>
      </w:r>
      <w:r w:rsidDel="00000000" w:rsidR="00000000" w:rsidRPr="00000000">
        <w:rPr>
          <w:highlight w:val="white"/>
          <w:rtl w:val="0"/>
        </w:rPr>
        <w:t xml:space="preserve"> este o </w:t>
      </w:r>
      <w:hyperlink r:id="rId6">
        <w:r w:rsidDel="00000000" w:rsidR="00000000" w:rsidRPr="00000000">
          <w:rPr>
            <w:highlight w:val="white"/>
            <w:rtl w:val="0"/>
          </w:rPr>
          <w:t xml:space="preserve">pasăre</w:t>
        </w:r>
      </w:hyperlink>
      <w:r w:rsidDel="00000000" w:rsidR="00000000" w:rsidRPr="00000000">
        <w:rPr>
          <w:highlight w:val="white"/>
          <w:rtl w:val="0"/>
        </w:rPr>
        <w:t xml:space="preserve"> de talie mare, originară din </w:t>
      </w:r>
      <w:hyperlink r:id="rId7">
        <w:r w:rsidDel="00000000" w:rsidR="00000000" w:rsidRPr="00000000">
          <w:rPr>
            <w:highlight w:val="white"/>
            <w:rtl w:val="0"/>
          </w:rPr>
          <w:t xml:space="preserve">America</w:t>
        </w:r>
      </w:hyperlink>
      <w:r w:rsidDel="00000000" w:rsidR="00000000" w:rsidRPr="00000000">
        <w:rPr>
          <w:highlight w:val="white"/>
          <w:rtl w:val="0"/>
        </w:rPr>
        <w:t xml:space="preserve"> (</w:t>
      </w:r>
      <w:hyperlink r:id="rId8">
        <w:r w:rsidDel="00000000" w:rsidR="00000000" w:rsidRPr="00000000">
          <w:rPr>
            <w:highlight w:val="white"/>
            <w:rtl w:val="0"/>
          </w:rPr>
          <w:t xml:space="preserve">SUA</w:t>
        </w:r>
      </w:hyperlink>
      <w:r w:rsidDel="00000000" w:rsidR="00000000" w:rsidRPr="00000000">
        <w:rPr>
          <w:highlight w:val="white"/>
          <w:rtl w:val="0"/>
        </w:rPr>
        <w:t xml:space="preserve">, </w:t>
      </w:r>
      <w:hyperlink r:id="rId9">
        <w:r w:rsidDel="00000000" w:rsidR="00000000" w:rsidRPr="00000000">
          <w:rPr>
            <w:highlight w:val="white"/>
            <w:rtl w:val="0"/>
          </w:rPr>
          <w:t xml:space="preserve">Mexic</w:t>
        </w:r>
      </w:hyperlink>
      <w:r w:rsidDel="00000000" w:rsidR="00000000" w:rsidRPr="00000000">
        <w:rPr>
          <w:highlight w:val="white"/>
          <w:rtl w:val="0"/>
        </w:rPr>
        <w:t xml:space="preserve">), domesticită deja în timpul </w:t>
      </w:r>
      <w:hyperlink r:id="rId10">
        <w:r w:rsidDel="00000000" w:rsidR="00000000" w:rsidRPr="00000000">
          <w:rPr>
            <w:highlight w:val="white"/>
            <w:rtl w:val="0"/>
          </w:rPr>
          <w:t xml:space="preserve">aztecilor</w:t>
        </w:r>
      </w:hyperlink>
      <w:r w:rsidDel="00000000" w:rsidR="00000000" w:rsidRPr="00000000">
        <w:rPr>
          <w:highlight w:val="white"/>
          <w:rtl w:val="0"/>
        </w:rPr>
        <w:t xml:space="preserve">, care a fost adusă în </w:t>
      </w:r>
      <w:hyperlink r:id="rId11">
        <w:r w:rsidDel="00000000" w:rsidR="00000000" w:rsidRPr="00000000">
          <w:rPr>
            <w:highlight w:val="white"/>
            <w:rtl w:val="0"/>
          </w:rPr>
          <w:t xml:space="preserve">Europa</w:t>
        </w:r>
      </w:hyperlink>
      <w:r w:rsidDel="00000000" w:rsidR="00000000" w:rsidRPr="00000000">
        <w:rPr>
          <w:highlight w:val="white"/>
          <w:rtl w:val="0"/>
        </w:rPr>
        <w:t xml:space="preserve"> de om cu peste 400 de ani în urmă.</w:t>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Furajele granulate sunt consumate cu placere de catre curcani. Curcanii salbatici isi petrec zilele cautand hrana cum ar fi ghinde, seminte mici, insecte si fructe de padure.</w:t>
      </w:r>
    </w:p>
    <w:p w:rsidR="00000000" w:rsidDel="00000000" w:rsidP="00000000" w:rsidRDefault="00000000" w:rsidRPr="00000000" w14:paraId="0000000E">
      <w:pPr>
        <w:shd w:fill="ffffff" w:val="clear"/>
        <w:spacing w:after="560" w:lineRule="auto"/>
        <w:rPr>
          <w:highlight w:val="white"/>
        </w:rPr>
      </w:pPr>
      <w:r w:rsidDel="00000000" w:rsidR="00000000" w:rsidRPr="00000000">
        <w:rPr>
          <w:highlight w:val="white"/>
          <w:rtl w:val="0"/>
        </w:rPr>
        <w:t xml:space="preserve">Curcanul  mascul are coloritul mai viu al penajului, care este negru cu reflexe metalice aramii si verzui.</w:t>
      </w:r>
    </w:p>
    <w:p w:rsidR="00000000" w:rsidDel="00000000" w:rsidP="00000000" w:rsidRDefault="00000000" w:rsidRPr="00000000" w14:paraId="0000000F">
      <w:pPr>
        <w:shd w:fill="ffffff" w:val="clear"/>
        <w:spacing w:after="560" w:lineRule="auto"/>
        <w:rPr>
          <w:highlight w:val="white"/>
        </w:rPr>
      </w:pPr>
      <w:r w:rsidDel="00000000" w:rsidR="00000000" w:rsidRPr="00000000">
        <w:rPr>
          <w:highlight w:val="white"/>
          <w:rtl w:val="0"/>
        </w:rPr>
        <w:t xml:space="preserve">Capul si gatul sunt de culoare rosie, nefiind acoperite de pene. Masculul are deasupra ciocului o cuta (pliu) de piele rosie.</w:t>
      </w:r>
    </w:p>
    <w:p w:rsidR="00000000" w:rsidDel="00000000" w:rsidP="00000000" w:rsidRDefault="00000000" w:rsidRPr="00000000" w14:paraId="00000010">
      <w:pPr>
        <w:shd w:fill="ffffff" w:val="clear"/>
        <w:spacing w:after="560" w:lineRule="auto"/>
        <w:rPr>
          <w:highlight w:val="white"/>
        </w:rPr>
      </w:pPr>
      <w:r w:rsidDel="00000000" w:rsidR="00000000" w:rsidRPr="00000000">
        <w:rPr>
          <w:highlight w:val="white"/>
          <w:rtl w:val="0"/>
        </w:rPr>
        <w:t xml:space="preserve">Carnea de curcan este una dintre cele mai sanatoase alegeri atunci cand vine vorba de spectrul larg al produselor din carne, acesta e principalul lucru cu care trebuie sa ramanem.</w:t>
      </w:r>
    </w:p>
    <w:p w:rsidR="00000000" w:rsidDel="00000000" w:rsidP="00000000" w:rsidRDefault="00000000" w:rsidRPr="00000000" w14:paraId="00000011">
      <w:pPr>
        <w:shd w:fill="ffffff" w:val="clear"/>
        <w:spacing w:after="560" w:lineRule="auto"/>
        <w:rPr>
          <w:highlight w:val="white"/>
        </w:rPr>
      </w:pPr>
      <w:r w:rsidDel="00000000" w:rsidR="00000000" w:rsidRPr="00000000">
        <w:rPr>
          <w:highlight w:val="white"/>
          <w:rtl w:val="0"/>
        </w:rPr>
        <w:t xml:space="preserve">Fiinca traiesc in paduri, in special in America de nord, curcanii salbatici inopteaza pe crengile mai joase ale copacilor (da, curcanii salbatici pot zbura!)</w:t>
      </w:r>
    </w:p>
    <w:p w:rsidR="00000000" w:rsidDel="00000000" w:rsidP="00000000" w:rsidRDefault="00000000" w:rsidRPr="00000000" w14:paraId="00000012">
      <w:pPr>
        <w:shd w:fill="ffffff" w:val="clear"/>
        <w:spacing w:after="560" w:lineRule="auto"/>
        <w:rPr>
          <w:highlight w:val="white"/>
        </w:rPr>
      </w:pPr>
      <w:r w:rsidDel="00000000" w:rsidR="00000000" w:rsidRPr="00000000">
        <w:rPr>
          <w:highlight w:val="white"/>
          <w:rtl w:val="0"/>
        </w:rPr>
        <w:t xml:space="preserve">Pielea golasa de pe cap si gat se poate schimba la culoare. Aceasta poate fi gri, alb, rosie sau albastra in functie de starea curcanului, cand acesta este in dificultate, emotionat, etc.</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pStyle w:val="Heading6"/>
        <w:keepNext w:val="0"/>
        <w:keepLines w:val="0"/>
        <w:shd w:fill="ffffff" w:val="clear"/>
        <w:spacing w:after="40" w:before="200" w:line="264" w:lineRule="auto"/>
        <w:rPr>
          <w:b w:val="1"/>
          <w:i w:val="0"/>
          <w:color w:val="000000"/>
          <w:highlight w:val="yellow"/>
        </w:rPr>
      </w:pPr>
      <w:bookmarkStart w:colFirst="0" w:colLast="0" w:name="_wisiumso9fkw" w:id="0"/>
      <w:bookmarkEnd w:id="0"/>
      <w:r w:rsidDel="00000000" w:rsidR="00000000" w:rsidRPr="00000000">
        <w:rPr>
          <w:b w:val="1"/>
          <w:i w:val="0"/>
          <w:color w:val="000000"/>
          <w:highlight w:val="yellow"/>
          <w:rtl w:val="0"/>
        </w:rPr>
        <w:t xml:space="preserve">Stiati ca…</w:t>
      </w:r>
    </w:p>
    <w:p w:rsidR="00000000" w:rsidDel="00000000" w:rsidP="00000000" w:rsidRDefault="00000000" w:rsidRPr="00000000" w14:paraId="00000015">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Stiati ca pieptul de curcan fara piele este cea mai slaba carne ? 100 g piept de curcan contin doar 0,5 g grasimi, de aceea poate fi inclus cu incredere in regimul celor care au probleme cu greutatea.</w:t>
      </w:r>
    </w:p>
    <w:p w:rsidR="00000000" w:rsidDel="00000000" w:rsidP="00000000" w:rsidRDefault="00000000" w:rsidRPr="00000000" w14:paraId="00000016">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Carnea de curcan este una dintre cele mai bogate surse de aminoacizi. In plus, are un continut scazut de grasimi si este bogata in fier, zinc si magneziu – toate acestea fiind vitale pentru sanatatea organismului.</w:t>
      </w:r>
    </w:p>
    <w:p w:rsidR="00000000" w:rsidDel="00000000" w:rsidP="00000000" w:rsidRDefault="00000000" w:rsidRPr="00000000" w14:paraId="00000017">
      <w:pPr>
        <w:numPr>
          <w:ilvl w:val="0"/>
          <w:numId w:val="1"/>
        </w:numPr>
        <w:shd w:fill="ffffff" w:val="clear"/>
        <w:spacing w:after="56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Denumirea curcanului in limba engleza este turkey, s-a crezut in mod eronat ca tara lui de provenienta ar fi Turcia.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4c4c4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o.wikipedia.org/wiki/Europa" TargetMode="External"/><Relationship Id="rId10" Type="http://schemas.openxmlformats.org/officeDocument/2006/relationships/hyperlink" Target="https://ro.wikipedia.org/wiki/Aztec" TargetMode="External"/><Relationship Id="rId9" Type="http://schemas.openxmlformats.org/officeDocument/2006/relationships/hyperlink" Target="https://ro.wikipedia.org/wiki/Mexic" TargetMode="External"/><Relationship Id="rId5" Type="http://schemas.openxmlformats.org/officeDocument/2006/relationships/styles" Target="styles.xml"/><Relationship Id="rId6" Type="http://schemas.openxmlformats.org/officeDocument/2006/relationships/hyperlink" Target="https://ro.wikipedia.org/wiki/Pas%C4%83re" TargetMode="External"/><Relationship Id="rId7" Type="http://schemas.openxmlformats.org/officeDocument/2006/relationships/hyperlink" Target="https://ro.wikipedia.org/wiki/America" TargetMode="External"/><Relationship Id="rId8" Type="http://schemas.openxmlformats.org/officeDocument/2006/relationships/hyperlink" Target="https://ro.wikipedia.org/wiki/SU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