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     </w:t>
      </w:r>
      <w:r>
        <w:rPr/>
        <w:t>Furnicile sunt insecte sociale din familia Formicidae care constituie, Ã®mpreunÄ cu viespile Èi albinele Ã®nrudite, ordinul Hymenoptera. Furnicile au evoluat din strÄmoÈi similari viespilor pe la mijlocul cretacicului acum 110â130 milioane de ani Èi s-au diversificat dupÄ creÈterea numÄrului de plante cu flori. Au fost clasificate peste 12.500 dintr-un numÄr total estimat de 22.000 de specii.  Ele se identificÄ cu uÈurinÈÄ dupÄ antenele lor cotite Èi dupÄ structura distinctivÄ Ã®n formÄ de noduri, cu talie Ã®ngustÄ.</w:t>
      </w:r>
    </w:p>
    <w:p>
      <w:pPr>
        <w:pStyle w:val="PreformattedText"/>
        <w:rPr/>
      </w:pPr>
      <w:r>
        <w:rPr/>
        <w:t xml:space="preserve">          </w:t>
      </w:r>
      <w:r>
        <w:rPr/>
        <w:t>Furnicile formeazÄ colonii ale cÄror dimensiuni variazÄ de la cÃ¢teva zeci de indivizi prÄdÄtori ce trÄiesc Ã®n mici cavitÄÈi naturale pÃ¢nÄ la colonii extrem de bine organizate ce ocupÄ teritorii largi Èi sunt formate din milioane de indivizi. Coloniile mai mari constau mai ales din femele sterile Èi fÄrÄ aripi ce alcÄtuiesc caste de âlucrÄtoareâ, âsoldaÈiâ sau alte grupuri specializate. Aproape toate coloniile de furnici au Èi cÃ¢Èiva masculi fertili denumiÈi âtrÃ¢ntoriâ Èi una sau mai multe femele fertile denumite âmÄtciâ sau âregineâ. Coloniile sunt descrise uneori ca superorganismeâ (en) deoarece furnicile par a opera ca o entitate unificatÄ, lucrÃ¢nd Ã®mpreunÄ pentru a susÈine colonia.</w:t>
      </w:r>
    </w:p>
    <w:p>
      <w:pPr>
        <w:pStyle w:val="PreformattedText"/>
        <w:rPr/>
      </w:pPr>
      <w:r>
        <w:rPr/>
        <w:t xml:space="preserve">           </w:t>
      </w:r>
      <w:r>
        <w:rPr/>
        <w:t>Furnicile au colonizat aproape toate porÈiunile de uscat de pe PÄmÃ¢nt. Singurele locuri Ã®n care lipsesc furnici indigene sunt Antarctica Èi cÃ¢teva insule Ã®ndepÄrtate Èi neprielnice. Furnicile trÄiesc bine Ã®n majoritatea ecosistemelor Èi pot forma 15â25 % din biomasa animalelor terestre. Succesul lor Ã®n atÃ¢t de multe medii a fost atribuit organizÄrii lor sociale Èi abilitÄÈii de a modifica habitatul, de a se conecta la resurse Èi de a se apÄra. Ãndelungata lor coevoluÈie cu alte specii a dus la relaÈii de mimetism, comensalism, parazitism Èi mutualismâ (en).</w:t>
      </w:r>
    </w:p>
    <w:p>
      <w:pPr>
        <w:pStyle w:val="PreformattedText"/>
        <w:rPr/>
      </w:pPr>
      <w:r>
        <w:rPr/>
        <w:t xml:space="preserve">         </w:t>
      </w:r>
      <w:r>
        <w:rPr/>
        <w:t>SocietÄÈile furnicilor prezintÄ diviziunea muncii, comunicaÈie Ã®ntre indivizi Èi o abilitate de a rezolva probleme complexe.[8] Aceste paralele cu societÄÈile umane au constituit de multÄ vreme o sursÄ de inspiraÈie Èi un subiect de studiu. Multe culturi umane utilizeazÄ furnicile Ã®n bucÄtÄrie, farmacie Èi Ã®n ritualuri. Unele specii sunt preÈuite pentru rolul lor de agenÈi de control al paraziÈilor . Abilitatea lor de a exploata resursele poate aduce Ã®nsÄ furnicile Èi Ã®n conflict cu oamenii, Ã®ntrucÃ¢t ele pot sÄ deterioreze recoltele sau sÄ invadeze clÄdiri. Unele specii, cum ar fi Solenopsis invicta, sunt considerate specii invaziveâ (en), acomodÃ¢ndu-se uÈor Ã®n zone unde au fost introduse accidental.</w:t>
      </w:r>
    </w:p>
    <w:p>
      <w:pPr>
        <w:pStyle w:val="PreformattedText"/>
        <w:rPr/>
      </w:pPr>
      <w:r>
        <w:rPr/>
        <w:t xml:space="preserve">         </w:t>
      </w:r>
    </w:p>
    <w:p>
      <w:pPr>
        <w:pStyle w:val="PreformattedText"/>
        <w:rPr/>
      </w:pPr>
      <w:r>
        <w:rPr/>
        <w:t xml:space="preserve">         </w:t>
      </w:r>
    </w:p>
    <w:p>
      <w:pPr>
        <w:pStyle w:val="PreformattedText"/>
        <w:rPr/>
      </w:pPr>
      <w:r>
        <w:rPr/>
        <w:t xml:space="preserve">          </w:t>
      </w:r>
      <w:r>
        <w:rPr/>
        <w:t xml:space="preserve">Longevitate : 2 ani </w:t>
      </w:r>
    </w:p>
    <w:p>
      <w:pPr>
        <w:pStyle w:val="PreformattedText"/>
        <w:rPr/>
      </w:pPr>
      <w:r>
        <w:rPr/>
        <w:t xml:space="preserve">          </w:t>
      </w:r>
      <w:r>
        <w:rPr/>
        <w:t>Regn : insecta</w:t>
      </w:r>
    </w:p>
    <w:p>
      <w:pPr>
        <w:pStyle w:val="PreformattedText"/>
        <w:rPr/>
      </w:pPr>
      <w:r>
        <w:rPr/>
        <w:t xml:space="preserve">          </w:t>
      </w:r>
      <w:r>
        <w:rPr/>
        <w:t>Greutate medie : 0.01g</w:t>
      </w:r>
    </w:p>
    <w:p>
      <w:pPr>
        <w:pStyle w:val="PreformattedText"/>
        <w:rPr/>
      </w:pPr>
      <w:r>
        <w:rPr/>
        <w:t xml:space="preserve">          </w:t>
      </w:r>
      <w:r>
        <w:rPr/>
        <w:t>Mediu de viata : terestru si subteran</w:t>
      </w:r>
    </w:p>
    <w:p>
      <w:pPr>
        <w:pStyle w:val="PreformattedText"/>
        <w:rPr/>
      </w:pPr>
      <w:r>
        <w:rPr/>
        <w:t xml:space="preserve">          </w:t>
      </w:r>
      <w:r>
        <w:rPr/>
        <w:t>Origine : Necunoscuta</w:t>
      </w:r>
    </w:p>
    <w:p>
      <w:pPr>
        <w:pStyle w:val="PreformattedText"/>
        <w:rPr/>
      </w:pPr>
      <w:r>
        <w:rPr/>
        <w:t xml:space="preserve">          </w:t>
      </w:r>
      <w:r>
        <w:rPr/>
        <w:t>Mod de hranire : ierbivor</w:t>
      </w:r>
    </w:p>
    <w:p>
      <w:pPr>
        <w:pStyle w:val="PreformattedText"/>
        <w:rPr/>
      </w:pPr>
      <w:r>
        <w:rPr/>
        <w:t xml:space="preserve">          </w:t>
      </w:r>
      <w:r>
        <w:rPr/>
        <w:t xml:space="preserve">inaltime : 10mm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