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fdfdf" w:space="37" w:sz="6" w:val="dashed"/>
          <w:bottom w:color="auto" w:space="37" w:sz="0" w:val="none"/>
          <w:right w:color="auto" w:space="112" w:sz="0" w:val="none"/>
          <w:between w:color="auto" w:space="37" w:sz="0" w:val="none"/>
        </w:pBdr>
        <w:shd w:fill="ffffff" w:val="clear"/>
        <w:spacing w:after="460" w:line="240" w:lineRule="auto"/>
        <w:rPr>
          <w:b w:val="1"/>
          <w:color w:val="ff0000"/>
          <w:sz w:val="34"/>
          <w:szCs w:val="34"/>
          <w:highlight w:val="white"/>
          <w:u w:val="single"/>
        </w:rPr>
      </w:pPr>
      <w:r w:rsidDel="00000000" w:rsidR="00000000" w:rsidRPr="00000000">
        <w:rPr>
          <w:b w:val="1"/>
          <w:color w:val="ff0000"/>
          <w:sz w:val="34"/>
          <w:szCs w:val="34"/>
          <w:highlight w:val="white"/>
          <w:u w:val="single"/>
          <w:rtl w:val="0"/>
        </w:rPr>
        <w:t xml:space="preserve">10.Mierla</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3 ani   </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100g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29cm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Europa</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             omnivora</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8"/>
          <w:szCs w:val="28"/>
          <w:highlight w:val="yellow"/>
        </w:rPr>
      </w:pPr>
      <w:r w:rsidDel="00000000" w:rsidR="00000000" w:rsidRPr="00000000">
        <w:rPr>
          <w:sz w:val="28"/>
          <w:szCs w:val="28"/>
          <w:highlight w:val="yellow"/>
          <w:rtl w:val="0"/>
        </w:rPr>
        <w:t xml:space="preserve">Generalitati :</w:t>
      </w:r>
    </w:p>
    <w:p w:rsidR="00000000" w:rsidDel="00000000" w:rsidP="00000000" w:rsidRDefault="00000000" w:rsidRPr="00000000" w14:paraId="0000000B">
      <w:pPr>
        <w:ind w:left="0" w:firstLine="720"/>
        <w:rPr>
          <w:highlight w:val="white"/>
        </w:rPr>
      </w:pPr>
      <w:r w:rsidDel="00000000" w:rsidR="00000000" w:rsidRPr="00000000">
        <w:rPr>
          <w:highlight w:val="white"/>
          <w:rtl w:val="0"/>
        </w:rPr>
        <w:t xml:space="preserve">Mierla (Turdus merula) este o pasare cantatoare, careia i se mai spune si Sturzul singuratic. Este o pasare cantatoare raspandita in Europa, Asia, Africa de Nord, Australia si Noua Zeelanda, insă e mai raspandita pe continentul european. Numele sau romanesc deriva din limba latină, in care se spune merula.</w:t>
      </w:r>
    </w:p>
    <w:p w:rsidR="00000000" w:rsidDel="00000000" w:rsidP="00000000" w:rsidRDefault="00000000" w:rsidRPr="00000000" w14:paraId="0000000C">
      <w:pPr>
        <w:ind w:left="0" w:firstLine="720"/>
        <w:rPr>
          <w:highlight w:val="white"/>
        </w:rPr>
      </w:pPr>
      <w:r w:rsidDel="00000000" w:rsidR="00000000" w:rsidRPr="00000000">
        <w:rPr>
          <w:highlight w:val="white"/>
          <w:rtl w:val="0"/>
        </w:rPr>
        <w:t xml:space="preserve">Se hraneste in special cu hrana de origine animala, dar consuma, in functie de anotimp si unele fructe si seminte vegetale. Se hraneste in timpul zilei cautand prin stratul de frunze, ascultand solul pentru a prinde ramele sau umbland in copaci si tufisuri dupa fructe de padure. </w:t>
      </w:r>
    </w:p>
    <w:p w:rsidR="00000000" w:rsidDel="00000000" w:rsidP="00000000" w:rsidRDefault="00000000" w:rsidRPr="00000000" w14:paraId="0000000D">
      <w:pPr>
        <w:ind w:left="0" w:firstLine="720"/>
        <w:rPr>
          <w:highlight w:val="white"/>
        </w:rPr>
      </w:pPr>
      <w:r w:rsidDel="00000000" w:rsidR="00000000" w:rsidRPr="00000000">
        <w:rPr>
          <w:highlight w:val="white"/>
          <w:rtl w:val="0"/>
        </w:rPr>
        <w:t xml:space="preserve">Este de dimensiune medie, cu o coada lunga, usor de recunoscut prin penajul uniform negru mat al masculului, ciocul galben-portocaliu deschis si inelul galben al ochiului. </w:t>
      </w:r>
    </w:p>
    <w:p w:rsidR="00000000" w:rsidDel="00000000" w:rsidP="00000000" w:rsidRDefault="00000000" w:rsidRPr="00000000" w14:paraId="0000000E">
      <w:pPr>
        <w:ind w:left="0" w:firstLine="720"/>
        <w:rPr>
          <w:highlight w:val="white"/>
        </w:rPr>
      </w:pPr>
      <w:r w:rsidDel="00000000" w:rsidR="00000000" w:rsidRPr="00000000">
        <w:rPr>
          <w:highlight w:val="white"/>
          <w:rtl w:val="0"/>
        </w:rPr>
        <w:t xml:space="preserve">Cantecul sau este melodios si variat, de tonalitate joasa, amintind de sunetele emise de flaut, si poate fi auzit din martie pana in iunie. Pe langa acest ciripit de baza, mierla mai emite si alte tipuri de sunete, ce variaza de la cele agresive la cele de alarma, care anunta prezenta unor pradatori.</w:t>
      </w:r>
    </w:p>
    <w:p w:rsidR="00000000" w:rsidDel="00000000" w:rsidP="00000000" w:rsidRDefault="00000000" w:rsidRPr="00000000" w14:paraId="0000000F">
      <w:pPr>
        <w:ind w:left="0" w:firstLine="0"/>
        <w:rPr>
          <w:highlight w:val="white"/>
        </w:rPr>
      </w:pPr>
      <w:r w:rsidDel="00000000" w:rsidR="00000000" w:rsidRPr="00000000">
        <w:rPr>
          <w:highlight w:val="white"/>
          <w:rtl w:val="0"/>
        </w:rPr>
        <w:t xml:space="preserve">        Reproducerea incepe la varsta de un an. Masculii stabilesc un teritoriu in primul an, iar perechile monogame raman împreuna pana cand unul dintre parteneri moare. Inainte de împerechere masculul efectuează un dans nupțial, fugind pe sol in timp ce isi apleaca capul si deschide ciocul.</w:t>
      </w:r>
    </w:p>
    <w:p w:rsidR="00000000" w:rsidDel="00000000" w:rsidP="00000000" w:rsidRDefault="00000000" w:rsidRPr="00000000" w14:paraId="00000010">
      <w:pPr>
        <w:ind w:left="720" w:firstLine="720"/>
        <w:rPr>
          <w:highlight w:val="white"/>
        </w:rPr>
      </w:pPr>
      <w:r w:rsidDel="00000000" w:rsidR="00000000" w:rsidRPr="00000000">
        <w:rPr>
          <w:rtl w:val="0"/>
        </w:rPr>
      </w:r>
    </w:p>
    <w:p w:rsidR="00000000" w:rsidDel="00000000" w:rsidP="00000000" w:rsidRDefault="00000000" w:rsidRPr="00000000" w14:paraId="00000011">
      <w:pPr>
        <w:ind w:left="0" w:firstLine="0"/>
        <w:rPr>
          <w:sz w:val="28"/>
          <w:szCs w:val="28"/>
          <w:highlight w:val="yellow"/>
        </w:rPr>
      </w:pPr>
      <w:r w:rsidDel="00000000" w:rsidR="00000000" w:rsidRPr="00000000">
        <w:rPr>
          <w:sz w:val="28"/>
          <w:szCs w:val="28"/>
          <w:highlight w:val="yellow"/>
          <w:rtl w:val="0"/>
        </w:rPr>
        <w:t xml:space="preserve">Stiati ca…</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u w:val="none"/>
        </w:rPr>
      </w:pPr>
      <w:r w:rsidDel="00000000" w:rsidR="00000000" w:rsidRPr="00000000">
        <w:rPr>
          <w:highlight w:val="white"/>
          <w:rtl w:val="0"/>
        </w:rPr>
        <w:t xml:space="preserve">Primul cantec al mierlei poate fi auzit de pe la sfarsitul lunii ianuarie, inceputul lunii februarie, desi in mediul urban e posibil sa fie ceva mai rapid.</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u w:val="none"/>
        </w:rPr>
      </w:pPr>
      <w:r w:rsidDel="00000000" w:rsidR="00000000" w:rsidRPr="00000000">
        <w:rPr>
          <w:highlight w:val="white"/>
          <w:rtl w:val="0"/>
        </w:rPr>
        <w:t xml:space="preserve">Studiile au aratat ca primele mierle care canta sunt de fapt masculii care au iesit din ou in anul precedent. Mierlele adulte nu incep sa cante decat tarziu, prin luna martie.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u w:val="none"/>
        </w:rPr>
      </w:pPr>
      <w:r w:rsidDel="00000000" w:rsidR="00000000" w:rsidRPr="00000000">
        <w:rPr>
          <w:highlight w:val="white"/>
          <w:rtl w:val="0"/>
        </w:rPr>
        <w:t xml:space="preserve">Majoritatea puilor de mierla nu se indeparteaza prea mult de locul in care s-au nascut.</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u w:val="none"/>
        </w:rPr>
      </w:pPr>
      <w:r w:rsidDel="00000000" w:rsidR="00000000" w:rsidRPr="00000000">
        <w:rPr>
          <w:highlight w:val="white"/>
          <w:rtl w:val="0"/>
        </w:rPr>
        <w:t xml:space="preserve">Mierlelor le place sa cante dupa ploaie.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920" w:lineRule="auto"/>
        <w:ind w:left="720" w:hanging="360"/>
        <w:rPr>
          <w:highlight w:val="white"/>
          <w:u w:val="none"/>
        </w:rPr>
      </w:pPr>
      <w:r w:rsidDel="00000000" w:rsidR="00000000" w:rsidRPr="00000000">
        <w:rPr>
          <w:highlight w:val="white"/>
          <w:rtl w:val="0"/>
        </w:rPr>
        <w:t xml:space="preserve">Dimensiunea medie a unui ou este de 29×21 mm.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