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rFonts w:ascii="Merriweather" w:cs="Merriweather" w:eastAsia="Merriweather" w:hAnsi="Merriweather"/>
          <w:b w:val="1"/>
          <w:color w:val="ff0000"/>
          <w:sz w:val="28"/>
          <w:szCs w:val="28"/>
          <w:highlight w:val="white"/>
          <w:u w:val="single"/>
        </w:rPr>
      </w:pPr>
      <w:r w:rsidDel="00000000" w:rsidR="00000000" w:rsidRPr="00000000">
        <w:rPr>
          <w:rFonts w:ascii="Merriweather" w:cs="Merriweather" w:eastAsia="Merriweather" w:hAnsi="Merriweather"/>
          <w:b w:val="1"/>
          <w:color w:val="ff0000"/>
          <w:sz w:val="28"/>
          <w:szCs w:val="28"/>
          <w:highlight w:val="white"/>
          <w:u w:val="single"/>
          <w:rtl w:val="0"/>
        </w:rPr>
        <w:t xml:space="preserve">8.Pelicanul</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23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6kg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1,4m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Asia</w:t>
      </w:r>
    </w:p>
    <w:p w:rsidR="00000000" w:rsidDel="00000000" w:rsidP="00000000" w:rsidRDefault="00000000" w:rsidRPr="00000000" w14:paraId="00000008">
      <w:pPr>
        <w:ind w:left="720" w:firstLine="0"/>
        <w:rPr>
          <w:rFonts w:ascii="Merriweather" w:cs="Merriweather" w:eastAsia="Merriweather" w:hAnsi="Merriweather"/>
          <w:b w:val="1"/>
          <w:color w:val="ff0000"/>
          <w:sz w:val="28"/>
          <w:szCs w:val="28"/>
          <w:highlight w:val="white"/>
          <w:u w:val="single"/>
        </w:rPr>
      </w:pPr>
      <w:r w:rsidDel="00000000" w:rsidR="00000000" w:rsidRPr="00000000">
        <w:rPr>
          <w:sz w:val="24"/>
          <w:szCs w:val="24"/>
          <w:rtl w:val="0"/>
        </w:rPr>
        <w:t xml:space="preserve">Mod de hranire:           carnivor</w:t>
      </w:r>
      <w:r w:rsidDel="00000000" w:rsidR="00000000" w:rsidRPr="00000000">
        <w:rPr>
          <w:rtl w:val="0"/>
        </w:rPr>
      </w:r>
    </w:p>
    <w:p w:rsidR="00000000" w:rsidDel="00000000" w:rsidP="00000000" w:rsidRDefault="00000000" w:rsidRPr="00000000" w14:paraId="00000009">
      <w:pPr>
        <w:shd w:fill="ffffff" w:val="clear"/>
        <w:spacing w:after="560" w:lineRule="auto"/>
        <w:rPr>
          <w:highlight w:val="white"/>
        </w:rPr>
      </w:pPr>
      <w:r w:rsidDel="00000000" w:rsidR="00000000" w:rsidRPr="00000000">
        <w:rPr>
          <w:rtl w:val="0"/>
        </w:rPr>
      </w:r>
    </w:p>
    <w:p w:rsidR="00000000" w:rsidDel="00000000" w:rsidP="00000000" w:rsidRDefault="00000000" w:rsidRPr="00000000" w14:paraId="0000000A">
      <w:pPr>
        <w:shd w:fill="ffffff" w:val="clear"/>
        <w:spacing w:after="560" w:lineRule="auto"/>
        <w:rPr>
          <w:highlight w:val="yellow"/>
        </w:rPr>
      </w:pPr>
      <w:r w:rsidDel="00000000" w:rsidR="00000000" w:rsidRPr="00000000">
        <w:rPr>
          <w:highlight w:val="yellow"/>
          <w:rtl w:val="0"/>
        </w:rPr>
        <w:t xml:space="preserve">Generalitati:</w:t>
      </w:r>
    </w:p>
    <w:p w:rsidR="00000000" w:rsidDel="00000000" w:rsidP="00000000" w:rsidRDefault="00000000" w:rsidRPr="00000000" w14:paraId="0000000B">
      <w:pPr>
        <w:numPr>
          <w:ilvl w:val="0"/>
          <w:numId w:val="2"/>
        </w:numPr>
        <w:pBdr>
          <w:top w:color="auto" w:space="11" w:sz="0" w:val="none"/>
          <w:bottom w:color="auto" w:space="22" w:sz="0" w:val="none"/>
          <w:right w:color="auto" w:space="0" w:sz="0" w:val="none"/>
        </w:pBdr>
        <w:shd w:fill="ffffff" w:val="clear"/>
        <w:spacing w:line="400" w:lineRule="auto"/>
        <w:ind w:left="720" w:hanging="360"/>
        <w:rPr>
          <w:color w:val="000000"/>
          <w:sz w:val="22"/>
          <w:szCs w:val="22"/>
          <w:highlight w:val="white"/>
        </w:rPr>
      </w:pPr>
      <w:r w:rsidDel="00000000" w:rsidR="00000000" w:rsidRPr="00000000">
        <w:rPr>
          <w:highlight w:val="white"/>
          <w:rtl w:val="0"/>
        </w:rPr>
        <w:t xml:space="preserve">Pelicanul este o pasare uriasa, care datorita avengurii aripilor de 5 metri, poate zbura si la altitudini de 3000 de metri.Traieste pe toate continentele cu exceptia Antarcticii.</w:t>
      </w:r>
    </w:p>
    <w:p w:rsidR="00000000" w:rsidDel="00000000" w:rsidP="00000000" w:rsidRDefault="00000000" w:rsidRPr="00000000" w14:paraId="0000000C">
      <w:pPr>
        <w:numPr>
          <w:ilvl w:val="0"/>
          <w:numId w:val="2"/>
        </w:numPr>
        <w:pBdr>
          <w:top w:color="dfdfdf" w:space="11" w:sz="6" w:val="dashed"/>
          <w:bottom w:color="auto" w:space="22" w:sz="0" w:val="none"/>
          <w:right w:color="auto" w:space="0" w:sz="0" w:val="none"/>
        </w:pBdr>
        <w:shd w:fill="ffffff" w:val="clear"/>
        <w:spacing w:line="400" w:lineRule="auto"/>
        <w:ind w:left="720" w:hanging="360"/>
        <w:rPr>
          <w:color w:val="000000"/>
          <w:sz w:val="22"/>
          <w:szCs w:val="22"/>
        </w:rPr>
      </w:pPr>
      <w:r w:rsidDel="00000000" w:rsidR="00000000" w:rsidRPr="00000000">
        <w:rPr>
          <w:highlight w:val="white"/>
          <w:rtl w:val="0"/>
        </w:rPr>
        <w:t xml:space="preserve">Se hraneste cu pesti, mormoloci, crustacee si uneori chiar cu </w:t>
      </w:r>
      <w:hyperlink r:id="rId6">
        <w:r w:rsidDel="00000000" w:rsidR="00000000" w:rsidRPr="00000000">
          <w:rPr>
            <w:highlight w:val="white"/>
            <w:rtl w:val="0"/>
          </w:rPr>
          <w:t xml:space="preserve">broaste testoase</w:t>
        </w:r>
      </w:hyperlink>
      <w:r w:rsidDel="00000000" w:rsidR="00000000" w:rsidRPr="00000000">
        <w:rPr>
          <w:highlight w:val="white"/>
          <w:rtl w:val="0"/>
        </w:rPr>
        <w:t xml:space="preserve">.</w:t>
      </w:r>
    </w:p>
    <w:p w:rsidR="00000000" w:rsidDel="00000000" w:rsidP="00000000" w:rsidRDefault="00000000" w:rsidRPr="00000000" w14:paraId="0000000D">
      <w:pPr>
        <w:numPr>
          <w:ilvl w:val="0"/>
          <w:numId w:val="2"/>
        </w:numPr>
        <w:pBdr>
          <w:top w:color="dfdfdf" w:space="11" w:sz="6" w:val="dashed"/>
          <w:bottom w:color="auto" w:space="22" w:sz="0" w:val="none"/>
          <w:right w:color="auto" w:space="0" w:sz="0" w:val="none"/>
        </w:pBdr>
        <w:shd w:fill="ffffff" w:val="clear"/>
        <w:spacing w:line="400" w:lineRule="auto"/>
        <w:ind w:left="720" w:hanging="360"/>
        <w:rPr>
          <w:color w:val="000000"/>
          <w:sz w:val="22"/>
          <w:szCs w:val="22"/>
        </w:rPr>
      </w:pPr>
      <w:r w:rsidDel="00000000" w:rsidR="00000000" w:rsidRPr="00000000">
        <w:rPr>
          <w:highlight w:val="white"/>
          <w:rtl w:val="0"/>
        </w:rPr>
        <w:t xml:space="preserve">Folosesc pungile de sub gat pe post de plasa de pescuit, cu care pot sustine o incarcatura de pana la 11 kg.Cand prind peste in pungile lor, scutura capul pentru a elimina surplusul de </w:t>
      </w:r>
      <w:hyperlink r:id="rId7">
        <w:r w:rsidDel="00000000" w:rsidR="00000000" w:rsidRPr="00000000">
          <w:rPr>
            <w:highlight w:val="white"/>
            <w:rtl w:val="0"/>
          </w:rPr>
          <w:t xml:space="preserve">apa</w:t>
        </w:r>
      </w:hyperlink>
      <w:r w:rsidDel="00000000" w:rsidR="00000000" w:rsidRPr="00000000">
        <w:rPr>
          <w:highlight w:val="white"/>
          <w:rtl w:val="0"/>
        </w:rPr>
        <w:t xml:space="preserve"> adunat odata cu pestii.</w:t>
      </w:r>
    </w:p>
    <w:p w:rsidR="00000000" w:rsidDel="00000000" w:rsidP="00000000" w:rsidRDefault="00000000" w:rsidRPr="00000000" w14:paraId="0000000E">
      <w:pPr>
        <w:numPr>
          <w:ilvl w:val="0"/>
          <w:numId w:val="2"/>
        </w:numPr>
        <w:pBdr>
          <w:top w:color="dfdfdf" w:space="11" w:sz="6" w:val="dashed"/>
          <w:bottom w:color="auto" w:space="22" w:sz="0" w:val="none"/>
          <w:right w:color="auto" w:space="0" w:sz="0" w:val="none"/>
        </w:pBdr>
        <w:shd w:fill="ffffff" w:val="clear"/>
        <w:spacing w:line="400" w:lineRule="auto"/>
        <w:ind w:left="720" w:hanging="360"/>
        <w:rPr>
          <w:color w:val="000000"/>
          <w:sz w:val="22"/>
          <w:szCs w:val="22"/>
        </w:rPr>
      </w:pPr>
      <w:r w:rsidDel="00000000" w:rsidR="00000000" w:rsidRPr="00000000">
        <w:rPr>
          <w:highlight w:val="white"/>
          <w:rtl w:val="0"/>
        </w:rPr>
        <w:t xml:space="preserve">Sunt pasari foarte sociale si traiesc in colonii de cateva sute de indivizi.</w:t>
      </w:r>
    </w:p>
    <w:p w:rsidR="00000000" w:rsidDel="00000000" w:rsidP="00000000" w:rsidRDefault="00000000" w:rsidRPr="00000000" w14:paraId="0000000F">
      <w:pPr>
        <w:numPr>
          <w:ilvl w:val="0"/>
          <w:numId w:val="2"/>
        </w:numPr>
        <w:pBdr>
          <w:top w:color="dfdfdf" w:space="11" w:sz="6" w:val="dashed"/>
          <w:bottom w:color="auto" w:space="22" w:sz="0" w:val="none"/>
          <w:right w:color="auto" w:space="0" w:sz="0" w:val="none"/>
        </w:pBdr>
        <w:shd w:fill="ffffff" w:val="clear"/>
        <w:spacing w:line="400" w:lineRule="auto"/>
        <w:ind w:left="720" w:hanging="360"/>
        <w:rPr>
          <w:color w:val="000000"/>
          <w:sz w:val="22"/>
          <w:szCs w:val="22"/>
        </w:rPr>
      </w:pPr>
      <w:r w:rsidDel="00000000" w:rsidR="00000000" w:rsidRPr="00000000">
        <w:rPr>
          <w:highlight w:val="white"/>
          <w:rtl w:val="0"/>
        </w:rPr>
        <w:t xml:space="preserve">Pentru a atrage femelele in sezonul de imperechere, masculii isi schimba culoarea ciocului, a pungii si a gatului in nuante deschise.</w:t>
      </w:r>
    </w:p>
    <w:p w:rsidR="00000000" w:rsidDel="00000000" w:rsidP="00000000" w:rsidRDefault="00000000" w:rsidRPr="00000000" w14:paraId="00000010">
      <w:pPr>
        <w:numPr>
          <w:ilvl w:val="0"/>
          <w:numId w:val="2"/>
        </w:numPr>
        <w:pBdr>
          <w:top w:color="dfdfdf" w:space="11" w:sz="6" w:val="dashed"/>
          <w:bottom w:color="auto" w:space="22" w:sz="0" w:val="none"/>
          <w:right w:color="auto" w:space="0" w:sz="0" w:val="none"/>
        </w:pBdr>
        <w:shd w:fill="ffffff" w:val="clear"/>
        <w:spacing w:line="400" w:lineRule="auto"/>
        <w:ind w:left="720" w:hanging="360"/>
        <w:rPr>
          <w:color w:val="000000"/>
          <w:sz w:val="22"/>
          <w:szCs w:val="22"/>
        </w:rPr>
      </w:pPr>
      <w:r w:rsidDel="00000000" w:rsidR="00000000" w:rsidRPr="00000000">
        <w:rPr>
          <w:highlight w:val="white"/>
          <w:rtl w:val="0"/>
        </w:rPr>
        <w:t xml:space="preserve">Spre deosebire de celelalte pasari care clocesc ouale sub piept, pelicanul le cloceste sub picioare, invelindu-le cu membrana interdigitala.</w:t>
      </w:r>
      <w:r w:rsidDel="00000000" w:rsidR="00000000" w:rsidRPr="00000000">
        <w:rPr>
          <w:highlight w:val="white"/>
          <w:rtl w:val="0"/>
        </w:rPr>
        <w:t xml:space="preserve">Din pacate, aceste monumenete ale naturii sunt, chiar si in conditiile existentei Rezervatiei Biosferei Delta Dunarii, supuse unor presiuni de catre factorul uman. Pescarii le prigonesc, unii pretinsi vanatori le impusca din goana barcilor inzestrate cu motoare rapide.</w:t>
      </w:r>
    </w:p>
    <w:p w:rsidR="00000000" w:rsidDel="00000000" w:rsidP="00000000" w:rsidRDefault="00000000" w:rsidRPr="00000000" w14:paraId="00000011">
      <w:pPr>
        <w:pStyle w:val="Heading4"/>
        <w:keepNext w:val="0"/>
        <w:keepLines w:val="0"/>
        <w:pBdr>
          <w:top w:color="dfdfdf" w:space="11" w:sz="6" w:val="dashed"/>
          <w:bottom w:color="auto" w:space="22" w:sz="0" w:val="none"/>
          <w:right w:color="auto" w:space="0" w:sz="0" w:val="none"/>
        </w:pBdr>
        <w:shd w:fill="ffffff" w:val="clear"/>
        <w:spacing w:after="40" w:before="240" w:line="264" w:lineRule="auto"/>
        <w:rPr>
          <w:b w:val="1"/>
          <w:color w:val="000000"/>
          <w:sz w:val="22"/>
          <w:szCs w:val="22"/>
          <w:highlight w:val="yellow"/>
        </w:rPr>
      </w:pPr>
      <w:bookmarkStart w:colFirst="0" w:colLast="0" w:name="_2w6a0qs397l" w:id="0"/>
      <w:bookmarkEnd w:id="0"/>
      <w:r w:rsidDel="00000000" w:rsidR="00000000" w:rsidRPr="00000000">
        <w:rPr>
          <w:b w:val="1"/>
          <w:color w:val="000000"/>
          <w:sz w:val="22"/>
          <w:szCs w:val="22"/>
          <w:highlight w:val="yellow"/>
          <w:rtl w:val="0"/>
        </w:rPr>
        <w:t xml:space="preserve">Stiati ca …</w:t>
      </w:r>
    </w:p>
    <w:p w:rsidR="00000000" w:rsidDel="00000000" w:rsidP="00000000" w:rsidRDefault="00000000" w:rsidRPr="00000000" w14:paraId="00000012">
      <w:pPr>
        <w:numPr>
          <w:ilvl w:val="0"/>
          <w:numId w:val="1"/>
        </w:numPr>
        <w:pBdr>
          <w:top w:color="dfdfdf" w:space="11" w:sz="6" w:val="dashed"/>
          <w:bottom w:color="auto" w:space="22" w:sz="0" w:val="none"/>
          <w:right w:color="auto" w:space="0" w:sz="0" w:val="none"/>
        </w:pBdr>
        <w:shd w:fill="ffffff" w:val="clear"/>
        <w:spacing w:after="0" w:afterAutospacing="0" w:line="400" w:lineRule="auto"/>
        <w:ind w:left="720" w:hanging="360"/>
        <w:rPr>
          <w:highlight w:val="white"/>
          <w:u w:val="none"/>
        </w:rPr>
      </w:pPr>
      <w:r w:rsidDel="00000000" w:rsidR="00000000" w:rsidRPr="00000000">
        <w:rPr>
          <w:highlight w:val="white"/>
          <w:rtl w:val="0"/>
        </w:rPr>
        <w:t xml:space="preserve">Stiati ca cea mai mare colonie mixta din Europa este cea din zona cu regim de protectie integrala Rosca-Buhaiova, unde se asociaza mai multe mii de perechi de pelican comun, cu sute de perechi de pelican cret si cormoran mare?</w:t>
      </w:r>
    </w:p>
    <w:p w:rsidR="00000000" w:rsidDel="00000000" w:rsidP="00000000" w:rsidRDefault="00000000" w:rsidRPr="00000000" w14:paraId="00000013">
      <w:pPr>
        <w:numPr>
          <w:ilvl w:val="0"/>
          <w:numId w:val="1"/>
        </w:numPr>
        <w:pBdr>
          <w:top w:color="dfdfdf" w:space="11" w:sz="6" w:val="dashed"/>
          <w:bottom w:color="auto" w:space="22" w:sz="0" w:val="none"/>
          <w:right w:color="auto" w:space="0" w:sz="0" w:val="none"/>
        </w:pBdr>
        <w:shd w:fill="ffffff" w:val="clear"/>
        <w:spacing w:after="0" w:afterAutospacing="0" w:line="400" w:lineRule="auto"/>
        <w:ind w:left="720" w:hanging="360"/>
        <w:rPr>
          <w:highlight w:val="white"/>
          <w:u w:val="none"/>
        </w:rPr>
      </w:pPr>
      <w:r w:rsidDel="00000000" w:rsidR="00000000" w:rsidRPr="00000000">
        <w:rPr>
          <w:highlight w:val="white"/>
          <w:rtl w:val="0"/>
        </w:rPr>
        <w:t xml:space="preserve">Cand este intinsa punga de sub ciocul unui pelican poate cantari mai mult decat acesta</w:t>
      </w:r>
    </w:p>
    <w:p w:rsidR="00000000" w:rsidDel="00000000" w:rsidP="00000000" w:rsidRDefault="00000000" w:rsidRPr="00000000" w14:paraId="00000014">
      <w:pPr>
        <w:numPr>
          <w:ilvl w:val="0"/>
          <w:numId w:val="1"/>
        </w:numPr>
        <w:pBdr>
          <w:top w:color="dfdfdf" w:space="11" w:sz="6" w:val="dashed"/>
          <w:bottom w:color="auto" w:space="22" w:sz="0" w:val="none"/>
          <w:right w:color="auto" w:space="0" w:sz="0" w:val="none"/>
        </w:pBdr>
        <w:shd w:fill="ffffff" w:val="clear"/>
        <w:spacing w:after="560" w:line="400" w:lineRule="auto"/>
        <w:ind w:left="720" w:hanging="360"/>
        <w:rPr>
          <w:highlight w:val="white"/>
          <w:u w:val="none"/>
        </w:rPr>
      </w:pPr>
      <w:r w:rsidDel="00000000" w:rsidR="00000000" w:rsidRPr="00000000">
        <w:rPr>
          <w:highlight w:val="white"/>
          <w:rtl w:val="0"/>
        </w:rPr>
        <w:t xml:space="preserve">Pelicanul mananca circa 25 kg de peste pe zi</w:t>
      </w:r>
    </w:p>
    <w:p w:rsidR="00000000" w:rsidDel="00000000" w:rsidP="00000000" w:rsidRDefault="00000000" w:rsidRPr="00000000" w14:paraId="00000015">
      <w:pPr>
        <w:shd w:fill="ffffff" w:val="clear"/>
        <w:spacing w:after="560" w:lineRule="auto"/>
        <w:ind w:left="720" w:firstLine="0"/>
        <w:rPr>
          <w:rFonts w:ascii="Merriweather" w:cs="Merriweather" w:eastAsia="Merriweather" w:hAnsi="Merriweather"/>
          <w:b w:val="1"/>
          <w:color w:val="4c4c4c"/>
          <w:sz w:val="20"/>
          <w:szCs w:val="20"/>
          <w:highlight w:val="white"/>
        </w:rPr>
      </w:pPr>
      <w:r w:rsidDel="00000000" w:rsidR="00000000" w:rsidRPr="00000000">
        <w:rPr>
          <w:rtl w:val="0"/>
        </w:rPr>
      </w:r>
    </w:p>
    <w:p w:rsidR="00000000" w:rsidDel="00000000" w:rsidP="00000000" w:rsidRDefault="00000000" w:rsidRPr="00000000" w14:paraId="00000016">
      <w:pPr>
        <w:rPr>
          <w:b w:val="1"/>
          <w:color w:val="ff0000"/>
          <w:sz w:val="35"/>
          <w:szCs w:val="35"/>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ki.ro/animale/broasca_testoasa_2934.html" TargetMode="External"/><Relationship Id="rId7" Type="http://schemas.openxmlformats.org/officeDocument/2006/relationships/hyperlink" Target="https://goki.ro/e/curiozitati-si-informatii-despre-apa-h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