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15.Pterodactylus</w:t>
      </w:r>
    </w:p>
    <w:p w:rsidR="00000000" w:rsidDel="00000000" w:rsidP="00000000" w:rsidRDefault="00000000" w:rsidRPr="00000000" w14:paraId="00000002">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 Longevitate :               35 ani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 Regn:               </w:t>
        <w:tab/>
        <w:t xml:space="preserve">     Reptila</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Greutate medie:</w:t>
        <w:tab/>
        <w:t xml:space="preserve">      2kg</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Inaltime:</w:t>
        <w:tab/>
        <w:tab/>
        <w:t xml:space="preserve">     0,6m</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 Mediu de viata:</w:t>
        <w:tab/>
        <w:t xml:space="preserve">     terestru/aerian</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Origine:                       Europa</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tab/>
        <w:t xml:space="preserve"> Mod de hranire:</w:t>
        <w:tab/>
        <w:t xml:space="preserve">     carnivor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shd w:fill="cc4125" w:val="clear"/>
        </w:rPr>
      </w:pPr>
      <w:r w:rsidDel="00000000" w:rsidR="00000000" w:rsidRPr="00000000">
        <w:rPr>
          <w:sz w:val="24"/>
          <w:szCs w:val="24"/>
          <w:shd w:fill="cc4125" w:val="clear"/>
          <w:rtl w:val="0"/>
        </w:rPr>
        <w:t xml:space="preserve">GENERALITATI</w:t>
      </w:r>
    </w:p>
    <w:p w:rsidR="00000000" w:rsidDel="00000000" w:rsidP="00000000" w:rsidRDefault="00000000" w:rsidRPr="00000000" w14:paraId="0000000C">
      <w:pPr>
        <w:rPr>
          <w:sz w:val="24"/>
          <w:szCs w:val="24"/>
          <w:shd w:fill="cc4125" w:val="clear"/>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Pterodactylus era un interesant dinozaur zburator, carnivor, care a trait in Jurasicul superior, din era Mezozoica. Primele ramasite fosile ale unui exemplar Pterodactylus au fost descoperite de catre naturalistul A. Cosmo Collini, in anul 1784, in Germania.</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Cercetatorii au estimat dimensiunile unui exemplar adult ca fiind urmatoarele: anvergura aripilor de 0,3-2 m si greutatea corporala de 1,8-2 kg. Craniul era ascutit, plat si alungit, iar partea superioara la unele exemplare era dreapta iar la altele usor convexa.</w:t>
      </w:r>
    </w:p>
    <w:p w:rsidR="00000000" w:rsidDel="00000000" w:rsidP="00000000" w:rsidRDefault="00000000" w:rsidRPr="00000000" w14:paraId="00000010">
      <w:pPr>
        <w:rPr>
          <w:highlight w:val="white"/>
        </w:rPr>
      </w:pPr>
      <w:r w:rsidDel="00000000" w:rsidR="00000000" w:rsidRPr="00000000">
        <w:rPr>
          <w:highlight w:val="white"/>
          <w:rtl w:val="0"/>
        </w:rPr>
        <w:t xml:space="preserve">Zona nazala forma un unghi drept cu linia maxilarului. Falcile mari ale acestui dinozaur erau inzestrate in intregime cu numerosi dinti ascutiti si conici, in numar mai mare pe maxilarul superior si mai mic pe cel inferior, care avea o forma putin diferita – era dreapta si plata.</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Coada era foarte scurta, rigida, alcatuita doar din cateva vertebre. Sternul parea destul de fragil si avea o forma ovala. Antebratul era lung, humerusul scurt si putin curbat, incheietura labei era foarte mica, iar oasele metacarpiene nu foarte lungi.</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green"/>
        </w:rPr>
      </w:pPr>
      <w:r w:rsidDel="00000000" w:rsidR="00000000" w:rsidRPr="00000000">
        <w:rPr>
          <w:highlight w:val="green"/>
          <w:rtl w:val="0"/>
        </w:rPr>
        <w:t xml:space="preserve">STIATI CA…</w:t>
      </w:r>
    </w:p>
    <w:p w:rsidR="00000000" w:rsidDel="00000000" w:rsidP="00000000" w:rsidRDefault="00000000" w:rsidRPr="00000000" w14:paraId="00000015">
      <w:pPr>
        <w:rPr>
          <w:highlight w:val="green"/>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Scheletul unui Pterodactylus era extrem de usor, fiind alcatuit din oase goale in interior, iar inima si plamanii ii asigurau necesarul de sange si oxigen in toate partile corpului.</w:t>
      </w:r>
    </w:p>
    <w:p w:rsidR="00000000" w:rsidDel="00000000" w:rsidP="00000000" w:rsidRDefault="00000000" w:rsidRPr="00000000" w14:paraId="00000017">
      <w:pPr>
        <w:rPr>
          <w:highlight w:val="white"/>
        </w:rPr>
      </w:pPr>
      <w:r w:rsidDel="00000000" w:rsidR="00000000" w:rsidRPr="00000000">
        <w:rPr>
          <w:highlight w:val="white"/>
          <w:rtl w:val="0"/>
        </w:rPr>
        <w:t xml:space="preserve">Se pare ca era un animal cu sange cald, deoarece avea temperatura constanta in intregul organism. Probabil ca aripile si corpul erau acoperite de blana – care il proteja impotriva frigului, in lunile reci.</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highlight w:val="white"/>
          <w:rtl w:val="0"/>
        </w:rPr>
        <w:t xml:space="preserve">Traiau in colonii, aveau mare grija de puii lor, iar faptul ca acestia se dezvoltau foarte repede se datora probabil faptului ca erau hraniti foarte bine, mai ales cu insecte si mai putin cu peste.</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